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021" w14:textId="77777777" w:rsidR="00443548" w:rsidRDefault="00443548" w:rsidP="0076425C"/>
    <w:p w14:paraId="2A284ADB" w14:textId="77777777" w:rsidR="005C74D1" w:rsidRDefault="005C74D1" w:rsidP="0076425C"/>
    <w:p w14:paraId="66CC775E" w14:textId="77777777" w:rsidR="005C74D1" w:rsidRPr="00FF7C55" w:rsidRDefault="00A5308A" w:rsidP="00A5308A">
      <w:pPr>
        <w:jc w:val="center"/>
        <w:rPr>
          <w:rFonts w:ascii="Calibri" w:hAnsi="Calibri"/>
          <w:b/>
          <w:sz w:val="32"/>
          <w:szCs w:val="32"/>
        </w:rPr>
      </w:pPr>
      <w:r w:rsidRPr="00FF7C55">
        <w:rPr>
          <w:rFonts w:ascii="Calibri" w:hAnsi="Calibri"/>
          <w:b/>
          <w:sz w:val="32"/>
          <w:szCs w:val="32"/>
        </w:rPr>
        <w:t>PARECER PRÉVIO EMITIDO PELO TRIBUNAL DE CONTAS DO ESTADO DO ESPÍRITO SANTO (TCE-ES) SOBRE AS CONTAS DA PREFEITURA MUNICIPAL DE SANTA MARIA DE JETIBÁ/ES</w:t>
      </w:r>
    </w:p>
    <w:p w14:paraId="4D0C39BF" w14:textId="77777777" w:rsidR="005C74D1" w:rsidRPr="00A5308A" w:rsidRDefault="005C74D1" w:rsidP="0076425C">
      <w:pPr>
        <w:rPr>
          <w:sz w:val="28"/>
          <w:szCs w:val="28"/>
        </w:rPr>
      </w:pPr>
    </w:p>
    <w:p w14:paraId="6910441A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A5308A" w14:paraId="4CD909CC" w14:textId="77777777" w:rsidTr="00C90307">
        <w:tc>
          <w:tcPr>
            <w:tcW w:w="9495" w:type="dxa"/>
            <w:shd w:val="clear" w:color="auto" w:fill="BDD6EE"/>
          </w:tcPr>
          <w:p w14:paraId="301192FB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D40727D" w14:textId="77777777" w:rsidR="005C74D1" w:rsidRPr="00A5308A" w:rsidRDefault="000977DE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5308A"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1C4620"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</w:p>
          <w:p w14:paraId="1C74EDF1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5C74D1" w:rsidRPr="00A5308A" w14:paraId="0A58E3DF" w14:textId="77777777" w:rsidTr="00C90307">
        <w:tc>
          <w:tcPr>
            <w:tcW w:w="9495" w:type="dxa"/>
          </w:tcPr>
          <w:p w14:paraId="3D59A962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3C3D903" w14:textId="77777777" w:rsidR="005C74D1" w:rsidRPr="00A5308A" w:rsidRDefault="00E915DE" w:rsidP="00E915DE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A5308A">
              <w:rPr>
                <w:rFonts w:ascii="Calibri" w:hAnsi="Calibri" w:cs="Calibri"/>
                <w:sz w:val="32"/>
                <w:szCs w:val="32"/>
              </w:rPr>
              <w:t>Informamos que</w:t>
            </w:r>
            <w:r w:rsidR="00C70B6F" w:rsidRPr="00A5308A">
              <w:rPr>
                <w:rFonts w:ascii="Calibri" w:hAnsi="Calibri" w:cs="Calibri"/>
                <w:sz w:val="32"/>
                <w:szCs w:val="32"/>
              </w:rPr>
              <w:t xml:space="preserve"> ainda</w:t>
            </w:r>
            <w:r w:rsidRPr="00A5308A">
              <w:rPr>
                <w:rFonts w:ascii="Calibri" w:hAnsi="Calibri" w:cs="Calibri"/>
                <w:sz w:val="32"/>
                <w:szCs w:val="32"/>
              </w:rPr>
              <w:t xml:space="preserve"> não houve emissão de parecer prévio do Tribunal De Contas Do Estado do Espírito Santo (TCE-ES) sobre as contas da </w:t>
            </w:r>
            <w:r w:rsidR="00A5308A" w:rsidRPr="00A5308A">
              <w:rPr>
                <w:rFonts w:ascii="Calibri" w:hAnsi="Calibri" w:cs="Calibri"/>
                <w:sz w:val="32"/>
                <w:szCs w:val="32"/>
              </w:rPr>
              <w:t>Prefeitura</w:t>
            </w:r>
            <w:r w:rsidRPr="00A5308A">
              <w:rPr>
                <w:rFonts w:ascii="Calibri" w:hAnsi="Calibri" w:cs="Calibri"/>
                <w:sz w:val="32"/>
                <w:szCs w:val="32"/>
              </w:rPr>
              <w:t xml:space="preserve"> Municipal De Santa Maria de Jetibá/ES</w:t>
            </w:r>
            <w:r w:rsidR="006A1056" w:rsidRPr="00A5308A">
              <w:rPr>
                <w:rFonts w:ascii="Calibri" w:hAnsi="Calibri" w:cs="Calibri"/>
                <w:sz w:val="32"/>
                <w:szCs w:val="32"/>
              </w:rPr>
              <w:t>, referente ao exercício de 202</w:t>
            </w:r>
            <w:r w:rsidR="001C4620">
              <w:rPr>
                <w:rFonts w:ascii="Calibri" w:hAnsi="Calibri" w:cs="Calibri"/>
                <w:sz w:val="32"/>
                <w:szCs w:val="32"/>
              </w:rPr>
              <w:t>4</w:t>
            </w:r>
            <w:r w:rsidRPr="00A5308A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7B691BB5" w14:textId="77777777" w:rsidR="00E915DE" w:rsidRPr="00A5308A" w:rsidRDefault="00E915DE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0F2A91E5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F2BB449" w14:textId="19846BED" w:rsidR="005C74D1" w:rsidRPr="00A5308A" w:rsidRDefault="001A200C" w:rsidP="001A200C">
      <w:pPr>
        <w:rPr>
          <w:rFonts w:ascii="Calibri" w:hAnsi="Calibri" w:cs="Calibri"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Atualizado em</w:t>
      </w:r>
      <w:r w:rsidR="0035254A" w:rsidRPr="00A5308A">
        <w:rPr>
          <w:rFonts w:ascii="Calibri" w:hAnsi="Calibri" w:cs="Calibri"/>
          <w:bCs/>
          <w:sz w:val="32"/>
          <w:szCs w:val="32"/>
        </w:rPr>
        <w:t xml:space="preserve">:  </w:t>
      </w:r>
      <w:r w:rsidR="004B3C48">
        <w:rPr>
          <w:rFonts w:ascii="Calibri" w:hAnsi="Calibri" w:cs="Calibri"/>
          <w:bCs/>
          <w:sz w:val="32"/>
          <w:szCs w:val="32"/>
        </w:rPr>
        <w:t>2</w:t>
      </w:r>
      <w:r w:rsidR="00715612">
        <w:rPr>
          <w:rFonts w:ascii="Calibri" w:hAnsi="Calibri" w:cs="Calibri"/>
          <w:bCs/>
          <w:sz w:val="32"/>
          <w:szCs w:val="32"/>
        </w:rPr>
        <w:t>8</w:t>
      </w:r>
      <w:r w:rsidR="00E0663F" w:rsidRPr="00A5308A">
        <w:rPr>
          <w:rFonts w:ascii="Calibri" w:hAnsi="Calibri" w:cs="Calibri"/>
          <w:bCs/>
          <w:sz w:val="32"/>
          <w:szCs w:val="32"/>
        </w:rPr>
        <w:t xml:space="preserve"> de</w:t>
      </w:r>
      <w:r w:rsidR="00715612">
        <w:rPr>
          <w:rFonts w:ascii="Calibri" w:hAnsi="Calibri" w:cs="Calibri"/>
          <w:bCs/>
          <w:sz w:val="32"/>
          <w:szCs w:val="32"/>
        </w:rPr>
        <w:t xml:space="preserve"> novembro</w:t>
      </w:r>
      <w:r w:rsidR="00277F48" w:rsidRPr="00A5308A">
        <w:rPr>
          <w:rFonts w:ascii="Calibri" w:hAnsi="Calibri" w:cs="Calibri"/>
          <w:bCs/>
          <w:sz w:val="32"/>
          <w:szCs w:val="32"/>
        </w:rPr>
        <w:t xml:space="preserve"> de 2025</w:t>
      </w:r>
      <w:r w:rsidRPr="00A5308A">
        <w:rPr>
          <w:rFonts w:ascii="Calibri" w:hAnsi="Calibri" w:cs="Calibri"/>
          <w:bCs/>
          <w:sz w:val="32"/>
          <w:szCs w:val="32"/>
        </w:rPr>
        <w:t>.</w:t>
      </w:r>
    </w:p>
    <w:p w14:paraId="7AB05A43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83C562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C3822FC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A2E3FA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410E421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70CBEEB" w14:textId="77777777" w:rsidR="00277F48" w:rsidRPr="00A5308A" w:rsidRDefault="00277F48" w:rsidP="00277F4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3F054405" w14:textId="77777777" w:rsidR="00277F48" w:rsidRPr="00A5308A" w:rsidRDefault="00277F48" w:rsidP="00277F48">
      <w:pPr>
        <w:jc w:val="center"/>
        <w:rPr>
          <w:rFonts w:ascii="Calibri" w:hAnsi="Calibri" w:cs="Calibri"/>
          <w:sz w:val="32"/>
          <w:szCs w:val="32"/>
        </w:rPr>
      </w:pPr>
      <w:r w:rsidRPr="00A5308A"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480F3707" w14:textId="77777777" w:rsidR="005C74D1" w:rsidRPr="00A5308A" w:rsidRDefault="005C74D1" w:rsidP="00277F48">
      <w:pPr>
        <w:jc w:val="center"/>
        <w:rPr>
          <w:rFonts w:ascii="Calibri" w:hAnsi="Calibri" w:cs="Calibri"/>
          <w:sz w:val="32"/>
          <w:szCs w:val="32"/>
        </w:rPr>
      </w:pPr>
    </w:p>
    <w:sectPr w:rsidR="005C74D1" w:rsidRPr="00A5308A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F02" w14:textId="77777777" w:rsidR="00D72338" w:rsidRDefault="00D72338">
      <w:r>
        <w:separator/>
      </w:r>
    </w:p>
  </w:endnote>
  <w:endnote w:type="continuationSeparator" w:id="0">
    <w:p w14:paraId="43014423" w14:textId="77777777" w:rsidR="00D72338" w:rsidRDefault="00D7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A2CC" w14:textId="77777777" w:rsidR="00D72338" w:rsidRDefault="00D72338">
      <w:r>
        <w:separator/>
      </w:r>
    </w:p>
  </w:footnote>
  <w:footnote w:type="continuationSeparator" w:id="0">
    <w:p w14:paraId="14533B6C" w14:textId="77777777" w:rsidR="00D72338" w:rsidRDefault="00D72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4EF1A8DE" w14:textId="77777777">
      <w:trPr>
        <w:trHeight w:val="2121"/>
      </w:trPr>
      <w:tc>
        <w:tcPr>
          <w:tcW w:w="1630" w:type="dxa"/>
        </w:tcPr>
        <w:p w14:paraId="66CD9CE3" w14:textId="77777777" w:rsidR="002003F7" w:rsidRDefault="00715612">
          <w:pPr>
            <w:pStyle w:val="Cabealho"/>
          </w:pPr>
          <w:r>
            <w:rPr>
              <w:noProof/>
            </w:rPr>
            <w:object w:dxaOrig="1440" w:dyaOrig="1440" w14:anchorId="0DF753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4495" r:id="rId2"/>
            </w:object>
          </w:r>
        </w:p>
      </w:tc>
      <w:tc>
        <w:tcPr>
          <w:tcW w:w="8142" w:type="dxa"/>
        </w:tcPr>
        <w:p w14:paraId="790896D0" w14:textId="77777777" w:rsidR="002003F7" w:rsidRDefault="002003F7">
          <w:pPr>
            <w:rPr>
              <w:rFonts w:ascii="Lincoln" w:hAnsi="Lincoln"/>
            </w:rPr>
          </w:pPr>
        </w:p>
        <w:p w14:paraId="598EAE6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1C5CDE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C7A10DC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1E582E4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3CDB3CCB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1B81B07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E837DF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112844">
    <w:abstractNumId w:val="9"/>
  </w:num>
  <w:num w:numId="2" w16cid:durableId="259946159">
    <w:abstractNumId w:val="12"/>
  </w:num>
  <w:num w:numId="3" w16cid:durableId="1848010689">
    <w:abstractNumId w:val="10"/>
  </w:num>
  <w:num w:numId="4" w16cid:durableId="563495331">
    <w:abstractNumId w:val="15"/>
  </w:num>
  <w:num w:numId="5" w16cid:durableId="1211381464">
    <w:abstractNumId w:val="14"/>
  </w:num>
  <w:num w:numId="6" w16cid:durableId="1180003251">
    <w:abstractNumId w:val="8"/>
  </w:num>
  <w:num w:numId="7" w16cid:durableId="1991785094">
    <w:abstractNumId w:val="13"/>
  </w:num>
  <w:num w:numId="8" w16cid:durableId="1524395095">
    <w:abstractNumId w:val="2"/>
  </w:num>
  <w:num w:numId="9" w16cid:durableId="609167069">
    <w:abstractNumId w:val="23"/>
  </w:num>
  <w:num w:numId="10" w16cid:durableId="515925343">
    <w:abstractNumId w:val="11"/>
  </w:num>
  <w:num w:numId="11" w16cid:durableId="1267542443">
    <w:abstractNumId w:val="19"/>
  </w:num>
  <w:num w:numId="12" w16cid:durableId="1380738033">
    <w:abstractNumId w:val="20"/>
  </w:num>
  <w:num w:numId="13" w16cid:durableId="1466894118">
    <w:abstractNumId w:val="18"/>
  </w:num>
  <w:num w:numId="14" w16cid:durableId="2059011389">
    <w:abstractNumId w:val="22"/>
  </w:num>
  <w:num w:numId="15" w16cid:durableId="420224647">
    <w:abstractNumId w:val="3"/>
  </w:num>
  <w:num w:numId="16" w16cid:durableId="1411345692">
    <w:abstractNumId w:val="5"/>
  </w:num>
  <w:num w:numId="17" w16cid:durableId="648748547">
    <w:abstractNumId w:val="27"/>
  </w:num>
  <w:num w:numId="18" w16cid:durableId="93746589">
    <w:abstractNumId w:val="26"/>
  </w:num>
  <w:num w:numId="19" w16cid:durableId="1241603039">
    <w:abstractNumId w:val="6"/>
  </w:num>
  <w:num w:numId="20" w16cid:durableId="1065759987">
    <w:abstractNumId w:val="1"/>
  </w:num>
  <w:num w:numId="21" w16cid:durableId="346295627">
    <w:abstractNumId w:val="24"/>
  </w:num>
  <w:num w:numId="22" w16cid:durableId="902909350">
    <w:abstractNumId w:val="21"/>
  </w:num>
  <w:num w:numId="23" w16cid:durableId="437024763">
    <w:abstractNumId w:val="16"/>
  </w:num>
  <w:num w:numId="24" w16cid:durableId="418865501">
    <w:abstractNumId w:val="7"/>
  </w:num>
  <w:num w:numId="25" w16cid:durableId="2089106570">
    <w:abstractNumId w:val="4"/>
  </w:num>
  <w:num w:numId="26" w16cid:durableId="662124650">
    <w:abstractNumId w:val="17"/>
  </w:num>
  <w:num w:numId="27" w16cid:durableId="185094435">
    <w:abstractNumId w:val="0"/>
  </w:num>
  <w:num w:numId="28" w16cid:durableId="16858646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7DE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6FC8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00F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5244"/>
    <w:rsid w:val="001B6553"/>
    <w:rsid w:val="001C36CE"/>
    <w:rsid w:val="001C4620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024E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9BE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77F48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87B1F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2F7E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254A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246C"/>
    <w:rsid w:val="003D3ADB"/>
    <w:rsid w:val="003D49A2"/>
    <w:rsid w:val="003D507E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3C48"/>
    <w:rsid w:val="004B4736"/>
    <w:rsid w:val="004B54DB"/>
    <w:rsid w:val="004B6BCE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0C1B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8AD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6576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06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369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1056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5612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99E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02D3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0E56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1F8E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8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1247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06DE6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2D65"/>
    <w:rsid w:val="00A434F1"/>
    <w:rsid w:val="00A45A82"/>
    <w:rsid w:val="00A51014"/>
    <w:rsid w:val="00A5308A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5F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10D1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D78D0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2AF9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0B6F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C61FF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20E0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2130"/>
    <w:rsid w:val="00D43C1D"/>
    <w:rsid w:val="00D45396"/>
    <w:rsid w:val="00D46ABD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2338"/>
    <w:rsid w:val="00D73F89"/>
    <w:rsid w:val="00D7442E"/>
    <w:rsid w:val="00D74A38"/>
    <w:rsid w:val="00D75A85"/>
    <w:rsid w:val="00D81917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663F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4492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15DE"/>
    <w:rsid w:val="00E92E1D"/>
    <w:rsid w:val="00E95AFB"/>
    <w:rsid w:val="00E973C8"/>
    <w:rsid w:val="00EA0009"/>
    <w:rsid w:val="00EA09BD"/>
    <w:rsid w:val="00EA0A52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0E15"/>
    <w:rsid w:val="00F11273"/>
    <w:rsid w:val="00F11322"/>
    <w:rsid w:val="00F126FF"/>
    <w:rsid w:val="00F12BE2"/>
    <w:rsid w:val="00F20580"/>
    <w:rsid w:val="00F20DC1"/>
    <w:rsid w:val="00F2112B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8756B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3E50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29B223"/>
  <w15:chartTrackingRefBased/>
  <w15:docId w15:val="{7F8CCA1C-EE3A-4767-8F79-F4CBC920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CDD9-AE92-48B8-A58D-E111CBA5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530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7</cp:revision>
  <cp:lastPrinted>2025-07-21T18:09:00Z</cp:lastPrinted>
  <dcterms:created xsi:type="dcterms:W3CDTF">2025-08-19T11:39:00Z</dcterms:created>
  <dcterms:modified xsi:type="dcterms:W3CDTF">2025-11-28T11:42:00Z</dcterms:modified>
</cp:coreProperties>
</file>