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68414" w14:textId="77777777" w:rsidR="005330AD" w:rsidRPr="003E0FD9" w:rsidRDefault="005330AD" w:rsidP="005330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E0FD9">
        <w:rPr>
          <w:rFonts w:ascii="Arial" w:hAnsi="Arial" w:cs="Arial"/>
          <w:b/>
          <w:bCs/>
          <w:sz w:val="32"/>
          <w:szCs w:val="32"/>
        </w:rPr>
        <w:t>RELAÇÃO DE LICITANTES E/OU CONTRATADOS SANCIONADOS ADMINISTRATIVAMENTE PELA CÂMARA MUNICIPAL DE SANTA MARIA DE JETIBÁ/ES.</w:t>
      </w:r>
    </w:p>
    <w:p w14:paraId="2795B581" w14:textId="77777777" w:rsidR="005330AD" w:rsidRPr="003E0FD9" w:rsidRDefault="005330AD" w:rsidP="005330AD">
      <w:pPr>
        <w:rPr>
          <w:rFonts w:ascii="Arial" w:hAnsi="Arial" w:cs="Arial"/>
          <w:sz w:val="32"/>
          <w:szCs w:val="32"/>
        </w:rPr>
      </w:pPr>
    </w:p>
    <w:p w14:paraId="3560DF38" w14:textId="77777777" w:rsidR="005330AD" w:rsidRPr="003E0FD9" w:rsidRDefault="005330AD" w:rsidP="005330AD">
      <w:pPr>
        <w:rPr>
          <w:rFonts w:ascii="Arial" w:hAnsi="Arial" w:cs="Arial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330AD" w:rsidRPr="003E0FD9" w14:paraId="66B1A541" w14:textId="77777777" w:rsidTr="003E0FD9">
        <w:trPr>
          <w:trHeight w:val="479"/>
        </w:trPr>
        <w:tc>
          <w:tcPr>
            <w:tcW w:w="9072" w:type="dxa"/>
            <w:shd w:val="clear" w:color="auto" w:fill="BDD6EE"/>
            <w:vAlign w:val="center"/>
          </w:tcPr>
          <w:p w14:paraId="32696F98" w14:textId="77777777" w:rsidR="003E0FD9" w:rsidRDefault="003E0FD9" w:rsidP="003E0FD9">
            <w:pPr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</w:p>
          <w:p w14:paraId="6CE797A5" w14:textId="0BB17886" w:rsidR="005330AD" w:rsidRDefault="005330AD" w:rsidP="003E0FD9">
            <w:pPr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r w:rsidRPr="003E0FD9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EXERCÍCIO DE 2026</w:t>
            </w:r>
          </w:p>
          <w:p w14:paraId="60603A83" w14:textId="77777777" w:rsidR="003E0FD9" w:rsidRPr="003E0FD9" w:rsidRDefault="003E0FD9" w:rsidP="003E0FD9">
            <w:pPr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</w:p>
        </w:tc>
      </w:tr>
      <w:tr w:rsidR="005330AD" w:rsidRPr="003E0FD9" w14:paraId="239E86FA" w14:textId="77777777" w:rsidTr="00F87058">
        <w:trPr>
          <w:trHeight w:val="1778"/>
        </w:trPr>
        <w:tc>
          <w:tcPr>
            <w:tcW w:w="9072" w:type="dxa"/>
            <w:tcBorders>
              <w:bottom w:val="single" w:sz="4" w:space="0" w:color="auto"/>
            </w:tcBorders>
          </w:tcPr>
          <w:p w14:paraId="481D9D82" w14:textId="77777777" w:rsidR="005330AD" w:rsidRPr="003E0FD9" w:rsidRDefault="005330AD" w:rsidP="00F87058">
            <w:pPr>
              <w:jc w:val="center"/>
              <w:rPr>
                <w:rFonts w:ascii="Arial" w:hAnsi="Arial" w:cs="Arial"/>
                <w:iCs/>
                <w:sz w:val="32"/>
                <w:szCs w:val="32"/>
              </w:rPr>
            </w:pPr>
          </w:p>
          <w:p w14:paraId="33305779" w14:textId="77777777" w:rsidR="005330AD" w:rsidRPr="003E0FD9" w:rsidRDefault="005330AD" w:rsidP="00F87058">
            <w:pPr>
              <w:jc w:val="center"/>
              <w:rPr>
                <w:rFonts w:ascii="Arial" w:hAnsi="Arial" w:cs="Arial"/>
                <w:iCs/>
                <w:sz w:val="32"/>
                <w:szCs w:val="32"/>
              </w:rPr>
            </w:pPr>
          </w:p>
          <w:p w14:paraId="60988F3A" w14:textId="77777777" w:rsidR="005330AD" w:rsidRPr="003E0FD9" w:rsidRDefault="005330AD" w:rsidP="00F87058">
            <w:pPr>
              <w:jc w:val="both"/>
              <w:rPr>
                <w:rFonts w:ascii="Arial" w:hAnsi="Arial" w:cs="Arial"/>
                <w:iCs/>
                <w:sz w:val="32"/>
                <w:szCs w:val="32"/>
              </w:rPr>
            </w:pPr>
            <w:r w:rsidRPr="003E0FD9">
              <w:rPr>
                <w:rFonts w:ascii="Arial" w:hAnsi="Arial" w:cs="Arial"/>
                <w:sz w:val="32"/>
                <w:szCs w:val="32"/>
              </w:rPr>
              <w:t>A Câmara Municipal de Santa Maria de Jetibá não sancionou administrativamente nenhum licitante e/ou contratado no exercício de 2026.</w:t>
            </w:r>
          </w:p>
          <w:p w14:paraId="57BB8ED8" w14:textId="77777777" w:rsidR="005330AD" w:rsidRPr="003E0FD9" w:rsidRDefault="005330AD" w:rsidP="00F87058">
            <w:pPr>
              <w:jc w:val="both"/>
              <w:rPr>
                <w:rFonts w:ascii="Arial" w:hAnsi="Arial" w:cs="Arial"/>
                <w:iCs/>
                <w:sz w:val="32"/>
                <w:szCs w:val="32"/>
              </w:rPr>
            </w:pPr>
          </w:p>
          <w:p w14:paraId="5163C817" w14:textId="77777777" w:rsidR="005330AD" w:rsidRPr="003E0FD9" w:rsidRDefault="005330AD" w:rsidP="00F87058">
            <w:pPr>
              <w:jc w:val="center"/>
              <w:rPr>
                <w:rFonts w:ascii="Arial" w:hAnsi="Arial" w:cs="Arial"/>
                <w:iCs/>
                <w:sz w:val="32"/>
                <w:szCs w:val="32"/>
              </w:rPr>
            </w:pPr>
          </w:p>
          <w:p w14:paraId="7BFFE91A" w14:textId="77777777" w:rsidR="005330AD" w:rsidRPr="003E0FD9" w:rsidRDefault="005330AD" w:rsidP="00F87058">
            <w:pPr>
              <w:jc w:val="center"/>
              <w:rPr>
                <w:rFonts w:ascii="Arial" w:hAnsi="Arial" w:cs="Arial"/>
                <w:iCs/>
                <w:sz w:val="32"/>
                <w:szCs w:val="32"/>
              </w:rPr>
            </w:pPr>
          </w:p>
        </w:tc>
      </w:tr>
    </w:tbl>
    <w:p w14:paraId="13ACFA77" w14:textId="77777777" w:rsidR="005330AD" w:rsidRPr="003E0FD9" w:rsidRDefault="005330AD" w:rsidP="005330AD">
      <w:pPr>
        <w:spacing w:line="360" w:lineRule="auto"/>
        <w:rPr>
          <w:rFonts w:ascii="Arial" w:hAnsi="Arial" w:cs="Arial"/>
          <w:iCs/>
          <w:sz w:val="32"/>
          <w:szCs w:val="32"/>
        </w:rPr>
      </w:pPr>
    </w:p>
    <w:p w14:paraId="6E11724E" w14:textId="5C0C7829" w:rsidR="005330AD" w:rsidRPr="003E0FD9" w:rsidRDefault="005330AD" w:rsidP="005330AD">
      <w:pPr>
        <w:rPr>
          <w:rFonts w:ascii="Arial" w:hAnsi="Arial" w:cs="Arial"/>
          <w:b/>
          <w:bCs/>
          <w:iCs/>
          <w:sz w:val="32"/>
          <w:szCs w:val="32"/>
        </w:rPr>
      </w:pPr>
      <w:r w:rsidRPr="003E0FD9">
        <w:rPr>
          <w:rFonts w:ascii="Arial" w:hAnsi="Arial" w:cs="Arial"/>
          <w:b/>
          <w:bCs/>
          <w:iCs/>
          <w:sz w:val="32"/>
          <w:szCs w:val="32"/>
        </w:rPr>
        <w:t>Atualizado em</w:t>
      </w:r>
      <w:r w:rsidRPr="003E0FD9">
        <w:rPr>
          <w:rFonts w:ascii="Arial" w:hAnsi="Arial" w:cs="Arial"/>
          <w:bCs/>
          <w:iCs/>
          <w:sz w:val="32"/>
          <w:szCs w:val="32"/>
        </w:rPr>
        <w:t xml:space="preserve">:  </w:t>
      </w:r>
      <w:r w:rsidR="00716178" w:rsidRPr="003E0FD9">
        <w:rPr>
          <w:rFonts w:ascii="Arial" w:hAnsi="Arial" w:cs="Arial"/>
          <w:bCs/>
          <w:iCs/>
          <w:sz w:val="32"/>
          <w:szCs w:val="32"/>
        </w:rPr>
        <w:t>29</w:t>
      </w:r>
      <w:r w:rsidRPr="003E0FD9">
        <w:rPr>
          <w:rFonts w:ascii="Arial" w:hAnsi="Arial" w:cs="Arial"/>
          <w:bCs/>
          <w:iCs/>
          <w:sz w:val="32"/>
          <w:szCs w:val="32"/>
        </w:rPr>
        <w:t xml:space="preserve"> de </w:t>
      </w:r>
      <w:r w:rsidR="003E0FD9" w:rsidRPr="003E0FD9">
        <w:rPr>
          <w:rFonts w:ascii="Arial" w:hAnsi="Arial" w:cs="Arial"/>
          <w:bCs/>
          <w:iCs/>
          <w:sz w:val="32"/>
          <w:szCs w:val="32"/>
        </w:rPr>
        <w:t>maio</w:t>
      </w:r>
      <w:r w:rsidRPr="003E0FD9">
        <w:rPr>
          <w:rFonts w:ascii="Arial" w:hAnsi="Arial" w:cs="Arial"/>
          <w:bCs/>
          <w:iCs/>
          <w:sz w:val="32"/>
          <w:szCs w:val="32"/>
        </w:rPr>
        <w:t xml:space="preserve"> de 2026.</w:t>
      </w:r>
    </w:p>
    <w:p w14:paraId="2E5B1AB1" w14:textId="77777777" w:rsidR="005330AD" w:rsidRPr="003E0FD9" w:rsidRDefault="005330AD" w:rsidP="005330AD">
      <w:pPr>
        <w:jc w:val="right"/>
        <w:rPr>
          <w:rFonts w:ascii="Arial" w:hAnsi="Arial" w:cs="Arial"/>
          <w:b/>
          <w:bCs/>
          <w:iCs/>
          <w:sz w:val="32"/>
          <w:szCs w:val="32"/>
        </w:rPr>
      </w:pPr>
    </w:p>
    <w:p w14:paraId="781BB19E" w14:textId="77777777" w:rsidR="005330AD" w:rsidRPr="003E0FD9" w:rsidRDefault="005330AD" w:rsidP="005330AD">
      <w:pPr>
        <w:jc w:val="right"/>
        <w:rPr>
          <w:rFonts w:ascii="Arial" w:hAnsi="Arial" w:cs="Arial"/>
          <w:b/>
          <w:bCs/>
          <w:iCs/>
          <w:sz w:val="32"/>
          <w:szCs w:val="32"/>
        </w:rPr>
      </w:pPr>
    </w:p>
    <w:p w14:paraId="5979F8E0" w14:textId="77777777" w:rsidR="005330AD" w:rsidRPr="003E0FD9" w:rsidRDefault="005330AD" w:rsidP="005330AD">
      <w:pPr>
        <w:jc w:val="right"/>
        <w:rPr>
          <w:rFonts w:ascii="Arial" w:hAnsi="Arial" w:cs="Arial"/>
          <w:b/>
          <w:bCs/>
          <w:iCs/>
          <w:sz w:val="32"/>
          <w:szCs w:val="32"/>
        </w:rPr>
      </w:pPr>
    </w:p>
    <w:p w14:paraId="374D9A98" w14:textId="77777777" w:rsidR="005330AD" w:rsidRPr="003E0FD9" w:rsidRDefault="005330AD" w:rsidP="005330AD">
      <w:pPr>
        <w:jc w:val="right"/>
        <w:rPr>
          <w:rFonts w:ascii="Arial" w:hAnsi="Arial" w:cs="Arial"/>
          <w:b/>
          <w:bCs/>
          <w:iCs/>
          <w:sz w:val="32"/>
          <w:szCs w:val="32"/>
        </w:rPr>
      </w:pPr>
    </w:p>
    <w:p w14:paraId="37307E4E" w14:textId="77777777" w:rsidR="005330AD" w:rsidRPr="003E0FD9" w:rsidRDefault="005330AD" w:rsidP="005330AD">
      <w:pPr>
        <w:jc w:val="center"/>
        <w:rPr>
          <w:rFonts w:ascii="Arial" w:hAnsi="Arial" w:cs="Arial"/>
          <w:bCs/>
          <w:iCs/>
          <w:sz w:val="32"/>
          <w:szCs w:val="32"/>
        </w:rPr>
      </w:pPr>
    </w:p>
    <w:p w14:paraId="5A6A3BF1" w14:textId="77777777" w:rsidR="005330AD" w:rsidRPr="003E0FD9" w:rsidRDefault="005330AD" w:rsidP="005330A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3E0FD9">
        <w:rPr>
          <w:rFonts w:ascii="Arial" w:hAnsi="Arial" w:cs="Arial"/>
          <w:b/>
          <w:bCs/>
          <w:iCs/>
          <w:sz w:val="32"/>
          <w:szCs w:val="32"/>
        </w:rPr>
        <w:t>CARLOS ALBERTO WRUCK ESPINDULA</w:t>
      </w:r>
    </w:p>
    <w:p w14:paraId="388A82F0" w14:textId="77777777" w:rsidR="005330AD" w:rsidRPr="003E0FD9" w:rsidRDefault="005330AD" w:rsidP="005330AD">
      <w:pPr>
        <w:jc w:val="center"/>
        <w:rPr>
          <w:rFonts w:ascii="Arial" w:hAnsi="Arial" w:cs="Arial"/>
          <w:bCs/>
          <w:iCs/>
          <w:sz w:val="32"/>
          <w:szCs w:val="32"/>
        </w:rPr>
      </w:pPr>
      <w:r w:rsidRPr="003E0FD9">
        <w:rPr>
          <w:rFonts w:ascii="Arial" w:hAnsi="Arial" w:cs="Arial"/>
          <w:bCs/>
          <w:iCs/>
          <w:sz w:val="32"/>
          <w:szCs w:val="32"/>
        </w:rPr>
        <w:t>Presidente da Câmara Municipal de Santa Maria de Jetibá</w:t>
      </w:r>
    </w:p>
    <w:p w14:paraId="1D569328" w14:textId="77777777" w:rsidR="000B245B" w:rsidRPr="003E0FD9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32"/>
          <w:szCs w:val="32"/>
        </w:rPr>
      </w:pPr>
    </w:p>
    <w:p w14:paraId="0778DB8E" w14:textId="77777777" w:rsidR="00B27690" w:rsidRPr="003E0FD9" w:rsidRDefault="00B27690" w:rsidP="00B27690">
      <w:pPr>
        <w:rPr>
          <w:rFonts w:ascii="Arial" w:hAnsi="Arial" w:cs="Arial"/>
          <w:sz w:val="32"/>
          <w:szCs w:val="3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altName w:val="Calibri"/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E0FD9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0AD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16178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7</cp:revision>
  <cp:lastPrinted>2026-03-24T14:06:00Z</cp:lastPrinted>
  <dcterms:created xsi:type="dcterms:W3CDTF">2026-03-24T14:50:00Z</dcterms:created>
  <dcterms:modified xsi:type="dcterms:W3CDTF">2026-05-25T18:26:00Z</dcterms:modified>
</cp:coreProperties>
</file>