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1814"/>
      </w:tblGrid>
      <w:tr w:rsidR="00D12ACE" w:rsidRPr="0075144A" w14:paraId="1CAB4EAB" w14:textId="77777777" w:rsidTr="00D12ACE">
        <w:tc>
          <w:tcPr>
            <w:tcW w:w="9237" w:type="dxa"/>
            <w:gridSpan w:val="2"/>
            <w:shd w:val="clear" w:color="auto" w:fill="BDD6EE"/>
          </w:tcPr>
          <w:p w14:paraId="52F41245" w14:textId="77777777" w:rsidR="00992728" w:rsidRDefault="00D12ACE" w:rsidP="0068372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D12ACE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VALORES DAS DIÁRIAS DOS SERVIDORES DA CÂMARA MUNICIPAL DE </w:t>
            </w:r>
          </w:p>
          <w:p w14:paraId="6F241CD6" w14:textId="77777777" w:rsidR="00D12ACE" w:rsidRDefault="00D12ACE" w:rsidP="0068372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D12ACE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SANTA MARIA DE JETIBÁ – EXERCÍCIO 2026</w:t>
            </w:r>
          </w:p>
          <w:p w14:paraId="63A3C437" w14:textId="6813997C" w:rsidR="002A1143" w:rsidRPr="00D12ACE" w:rsidRDefault="002A1143" w:rsidP="0068372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2ACE" w:rsidRPr="0075144A" w14:paraId="2AA2E5D4" w14:textId="77777777" w:rsidTr="002A1143">
        <w:trPr>
          <w:trHeight w:val="170"/>
        </w:trPr>
        <w:tc>
          <w:tcPr>
            <w:tcW w:w="7423" w:type="dxa"/>
            <w:shd w:val="clear" w:color="auto" w:fill="auto"/>
            <w:vAlign w:val="center"/>
          </w:tcPr>
          <w:p w14:paraId="333DFEED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no Estado com transporte da Câmara (03 a 06 horas)</w:t>
            </w:r>
          </w:p>
          <w:p w14:paraId="0C2BAE7C" w14:textId="10210A33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BCFB6C1" w14:textId="2F2984B8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R$ 8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645E8B5C" w14:textId="77777777" w:rsidTr="002A1143">
        <w:trPr>
          <w:trHeight w:val="170"/>
        </w:trPr>
        <w:tc>
          <w:tcPr>
            <w:tcW w:w="7423" w:type="dxa"/>
            <w:shd w:val="clear" w:color="auto" w:fill="auto"/>
            <w:vAlign w:val="center"/>
          </w:tcPr>
          <w:p w14:paraId="28256981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no Estado sem transporte da Câmara (03 a 06 horas)</w:t>
            </w:r>
          </w:p>
          <w:p w14:paraId="507320DE" w14:textId="5E90F9ED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E46FCD6" w14:textId="210800FA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R$ 16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9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0404EE94" w14:textId="77777777" w:rsidTr="002A1143">
        <w:trPr>
          <w:trHeight w:val="170"/>
        </w:trPr>
        <w:tc>
          <w:tcPr>
            <w:tcW w:w="7423" w:type="dxa"/>
            <w:shd w:val="clear" w:color="auto" w:fill="auto"/>
            <w:vAlign w:val="center"/>
          </w:tcPr>
          <w:p w14:paraId="35240DFF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no Estado com transporte da Câmara (06 a 12 horas sem pernoite)</w:t>
            </w:r>
          </w:p>
          <w:p w14:paraId="0BF3AF0B" w14:textId="7AD0EA29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E5D153E" w14:textId="460934F4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R$ 16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9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3B386014" w14:textId="77777777" w:rsidTr="002A1143">
        <w:trPr>
          <w:trHeight w:val="170"/>
        </w:trPr>
        <w:tc>
          <w:tcPr>
            <w:tcW w:w="7423" w:type="dxa"/>
            <w:shd w:val="clear" w:color="auto" w:fill="auto"/>
            <w:vAlign w:val="center"/>
          </w:tcPr>
          <w:p w14:paraId="1C0CD252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no Estado sem transporte da Câmara (06 a 12 horas sem pernoite)</w:t>
            </w:r>
          </w:p>
          <w:p w14:paraId="305777D4" w14:textId="3BB42AC5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B446DE2" w14:textId="3E7DA1AE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R$ 2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55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3611A1E3" w14:textId="77777777" w:rsidTr="002A1143">
        <w:trPr>
          <w:trHeight w:val="170"/>
        </w:trPr>
        <w:tc>
          <w:tcPr>
            <w:tcW w:w="7423" w:type="dxa"/>
            <w:shd w:val="clear" w:color="auto" w:fill="auto"/>
            <w:vAlign w:val="center"/>
          </w:tcPr>
          <w:p w14:paraId="567A2EDA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no Estado com transporte da Câmara (12 a 24 horas com pernoite)</w:t>
            </w:r>
          </w:p>
          <w:p w14:paraId="08A3CB29" w14:textId="09D9956C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80F8296" w14:textId="5EC03C15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R$4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25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617FE6DC" w14:textId="77777777" w:rsidTr="002A1143">
        <w:trPr>
          <w:trHeight w:val="227"/>
        </w:trPr>
        <w:tc>
          <w:tcPr>
            <w:tcW w:w="7423" w:type="dxa"/>
            <w:shd w:val="clear" w:color="auto" w:fill="auto"/>
            <w:vAlign w:val="center"/>
          </w:tcPr>
          <w:p w14:paraId="235B9C04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para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fora do Estado (exceto Brasília) com transporte da Câmara (12 a 24 horas com pernoite)</w:t>
            </w:r>
          </w:p>
          <w:p w14:paraId="4494302F" w14:textId="7B45F924" w:rsidR="002A1143" w:rsidRPr="0004250D" w:rsidRDefault="002A1143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32B5C46" w14:textId="7621BE28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R$ 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820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D12ACE" w:rsidRPr="0075144A" w14:paraId="0F7EBE2A" w14:textId="77777777" w:rsidTr="002A1143">
        <w:trPr>
          <w:trHeight w:val="227"/>
        </w:trPr>
        <w:tc>
          <w:tcPr>
            <w:tcW w:w="7423" w:type="dxa"/>
            <w:shd w:val="clear" w:color="auto" w:fill="auto"/>
            <w:vAlign w:val="center"/>
          </w:tcPr>
          <w:p w14:paraId="321B1A5C" w14:textId="77777777" w:rsidR="00992728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Diária para Brasília, com transporte da Câmara, até o aeroporto e vice-versa.</w:t>
            </w:r>
          </w:p>
          <w:p w14:paraId="1862B37B" w14:textId="30317DC0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(Sem pernoite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meia diária)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6F6C5D7" w14:textId="330A07E6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R$ 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911</w:t>
            </w:r>
            <w:r w:rsidRPr="0004250D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  <w:p w14:paraId="6410A0B2" w14:textId="77777777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6CF1B377" w14:textId="523C22E5" w:rsidR="00D12ACE" w:rsidRPr="0004250D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R$ 4</w:t>
            </w:r>
            <w:r w:rsidR="00992728">
              <w:rPr>
                <w:rFonts w:ascii="Calibri" w:hAnsi="Calibri" w:cs="Calibri"/>
                <w:i/>
                <w:iCs/>
                <w:sz w:val="24"/>
                <w:szCs w:val="24"/>
              </w:rPr>
              <w:t>55,50</w:t>
            </w:r>
          </w:p>
        </w:tc>
      </w:tr>
      <w:tr w:rsidR="00D12ACE" w:rsidRPr="0075144A" w14:paraId="2760CCEF" w14:textId="77777777" w:rsidTr="002A1143">
        <w:trPr>
          <w:trHeight w:val="227"/>
        </w:trPr>
        <w:tc>
          <w:tcPr>
            <w:tcW w:w="7423" w:type="dxa"/>
            <w:shd w:val="clear" w:color="auto" w:fill="auto"/>
            <w:vAlign w:val="center"/>
          </w:tcPr>
          <w:p w14:paraId="43E25712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Diárias para fora do País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6F5D73" w14:textId="77777777" w:rsidR="00D12ACE" w:rsidRDefault="00D12ACE" w:rsidP="002A1143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Não há pagamento de diária.</w:t>
            </w:r>
          </w:p>
        </w:tc>
      </w:tr>
    </w:tbl>
    <w:p w14:paraId="31A78BEE" w14:textId="77777777" w:rsidR="002A1143" w:rsidRDefault="002A1143" w:rsidP="002A1143">
      <w:pPr>
        <w:rPr>
          <w:rFonts w:ascii="Calibri" w:hAnsi="Calibri" w:cs="Calibri"/>
          <w:b/>
          <w:bCs/>
          <w:sz w:val="24"/>
          <w:szCs w:val="24"/>
        </w:rPr>
      </w:pPr>
    </w:p>
    <w:p w14:paraId="4539AC56" w14:textId="1C598748" w:rsidR="002A1143" w:rsidRDefault="002A1143" w:rsidP="002A1143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Atualizado em:</w:t>
      </w:r>
      <w:r>
        <w:rPr>
          <w:rFonts w:ascii="Calibri" w:hAnsi="Calibri" w:cs="Calibri"/>
          <w:bCs/>
          <w:sz w:val="24"/>
          <w:szCs w:val="24"/>
        </w:rPr>
        <w:t xml:space="preserve">  16 de abril de 2026.</w:t>
      </w:r>
    </w:p>
    <w:p w14:paraId="5095309D" w14:textId="77777777" w:rsidR="002A1143" w:rsidRDefault="002A1143" w:rsidP="002A1143">
      <w:pPr>
        <w:rPr>
          <w:rFonts w:ascii="Calibri" w:hAnsi="Calibri" w:cs="Calibri"/>
          <w:bCs/>
          <w:sz w:val="24"/>
          <w:szCs w:val="24"/>
        </w:rPr>
      </w:pPr>
    </w:p>
    <w:p w14:paraId="22DD14D6" w14:textId="77777777" w:rsidR="00D12ACE" w:rsidRDefault="00D12ACE" w:rsidP="00D12ACE">
      <w:pPr>
        <w:spacing w:line="360" w:lineRule="auto"/>
        <w:ind w:left="-284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277D9F">
        <w:rPr>
          <w:rFonts w:ascii="Calibri" w:hAnsi="Calibri" w:cs="Calibri"/>
          <w:i/>
          <w:iCs/>
          <w:sz w:val="22"/>
          <w:szCs w:val="22"/>
        </w:rPr>
        <w:t xml:space="preserve">Fonte: Resolução N° 01/2023. Para visualizá-la, </w:t>
      </w:r>
      <w:hyperlink r:id="rId8" w:history="1">
        <w:r w:rsidRPr="00BA112F">
          <w:rPr>
            <w:rStyle w:val="Hyperlink"/>
            <w:rFonts w:ascii="Calibri" w:hAnsi="Calibri" w:cs="Calibri"/>
            <w:i/>
            <w:iCs/>
            <w:sz w:val="22"/>
            <w:szCs w:val="22"/>
          </w:rPr>
          <w:t>cliq</w:t>
        </w:r>
        <w:r w:rsidRPr="00BA112F">
          <w:rPr>
            <w:rStyle w:val="Hyperlink"/>
            <w:rFonts w:ascii="Calibri" w:hAnsi="Calibri" w:cs="Calibri"/>
            <w:i/>
            <w:iCs/>
            <w:sz w:val="22"/>
            <w:szCs w:val="22"/>
          </w:rPr>
          <w:t>u</w:t>
        </w:r>
        <w:r w:rsidRPr="00BA112F">
          <w:rPr>
            <w:rStyle w:val="Hyperlink"/>
            <w:rFonts w:ascii="Calibri" w:hAnsi="Calibri" w:cs="Calibri"/>
            <w:i/>
            <w:iCs/>
            <w:sz w:val="22"/>
            <w:szCs w:val="22"/>
          </w:rPr>
          <w:t>e aqui</w:t>
        </w:r>
      </w:hyperlink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 </w:t>
      </w:r>
    </w:p>
    <w:p w14:paraId="6152B773" w14:textId="77777777" w:rsidR="002A1143" w:rsidRDefault="002A1143" w:rsidP="00D12ACE">
      <w:pPr>
        <w:spacing w:line="360" w:lineRule="auto"/>
        <w:ind w:left="-284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675149C" w14:textId="5BAE927B" w:rsidR="00D12ACE" w:rsidRDefault="00D12ACE" w:rsidP="00D12ACE">
      <w:pPr>
        <w:spacing w:line="360" w:lineRule="auto"/>
        <w:ind w:left="-284"/>
        <w:rPr>
          <w:rFonts w:ascii="Calibri" w:hAnsi="Calibri" w:cs="Calibri"/>
          <w:i/>
          <w:iCs/>
          <w:sz w:val="22"/>
          <w:szCs w:val="22"/>
        </w:rPr>
      </w:pPr>
      <w:r w:rsidRPr="00C25617">
        <w:rPr>
          <w:rFonts w:ascii="Calibri" w:hAnsi="Calibri" w:cs="Calibri"/>
          <w:i/>
          <w:iCs/>
          <w:sz w:val="22"/>
          <w:szCs w:val="22"/>
        </w:rPr>
        <w:t>Valores at</w:t>
      </w:r>
      <w:r>
        <w:rPr>
          <w:rFonts w:ascii="Calibri" w:hAnsi="Calibri" w:cs="Calibri"/>
          <w:i/>
          <w:iCs/>
          <w:sz w:val="22"/>
          <w:szCs w:val="22"/>
        </w:rPr>
        <w:t xml:space="preserve">ualizados através da Portaria </w:t>
      </w:r>
      <w:r w:rsidR="00992728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>2/202</w:t>
      </w:r>
      <w:r w:rsidR="00992728">
        <w:rPr>
          <w:rFonts w:ascii="Calibri" w:hAnsi="Calibri" w:cs="Calibri"/>
          <w:i/>
          <w:iCs/>
          <w:sz w:val="22"/>
          <w:szCs w:val="22"/>
        </w:rPr>
        <w:t>6</w:t>
      </w:r>
      <w:r w:rsidRPr="00C25617">
        <w:rPr>
          <w:rFonts w:ascii="Calibri" w:hAnsi="Calibri" w:cs="Calibri"/>
          <w:i/>
          <w:iCs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com v</w:t>
      </w:r>
      <w:r w:rsidRPr="008E4FDC">
        <w:rPr>
          <w:rFonts w:ascii="Calibri" w:hAnsi="Calibri" w:cs="Calibri"/>
          <w:i/>
          <w:iCs/>
          <w:sz w:val="22"/>
          <w:szCs w:val="22"/>
        </w:rPr>
        <w:t xml:space="preserve">igência a partir de </w:t>
      </w:r>
      <w:r>
        <w:rPr>
          <w:rFonts w:ascii="Calibri" w:hAnsi="Calibri" w:cs="Calibri"/>
          <w:i/>
          <w:iCs/>
          <w:sz w:val="22"/>
          <w:szCs w:val="22"/>
        </w:rPr>
        <w:t>0</w:t>
      </w:r>
      <w:r w:rsidR="00992728">
        <w:rPr>
          <w:rFonts w:ascii="Calibri" w:hAnsi="Calibri" w:cs="Calibri"/>
          <w:i/>
          <w:iCs/>
          <w:sz w:val="22"/>
          <w:szCs w:val="22"/>
        </w:rPr>
        <w:t>6</w:t>
      </w:r>
      <w:r>
        <w:rPr>
          <w:rFonts w:ascii="Calibri" w:hAnsi="Calibri" w:cs="Calibri"/>
          <w:i/>
          <w:iCs/>
          <w:sz w:val="22"/>
          <w:szCs w:val="22"/>
        </w:rPr>
        <w:t xml:space="preserve"> de abril de 202</w:t>
      </w:r>
      <w:r w:rsidR="00992728">
        <w:rPr>
          <w:rFonts w:ascii="Calibri" w:hAnsi="Calibri" w:cs="Calibri"/>
          <w:i/>
          <w:iCs/>
          <w:sz w:val="22"/>
          <w:szCs w:val="22"/>
        </w:rPr>
        <w:t>6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277D9F">
        <w:rPr>
          <w:rFonts w:ascii="Calibri" w:hAnsi="Calibri" w:cs="Calibri"/>
          <w:i/>
          <w:iCs/>
          <w:sz w:val="22"/>
          <w:szCs w:val="22"/>
        </w:rPr>
        <w:t>Para visualizá-</w:t>
      </w:r>
      <w:r w:rsidRPr="00C55105">
        <w:rPr>
          <w:rFonts w:ascii="Calibri" w:hAnsi="Calibri" w:cs="Calibri"/>
          <w:i/>
          <w:iCs/>
          <w:sz w:val="22"/>
          <w:szCs w:val="22"/>
        </w:rPr>
        <w:t>la</w:t>
      </w:r>
      <w:hyperlink r:id="rId9" w:history="1">
        <w:r w:rsidRPr="00C55105">
          <w:rPr>
            <w:rStyle w:val="Hyperlink"/>
            <w:rFonts w:ascii="Calibri" w:hAnsi="Calibri" w:cs="Calibri"/>
            <w:i/>
            <w:iCs/>
            <w:sz w:val="22"/>
            <w:szCs w:val="22"/>
          </w:rPr>
          <w:t>, cliq</w:t>
        </w:r>
        <w:r w:rsidRPr="00C55105">
          <w:rPr>
            <w:rStyle w:val="Hyperlink"/>
            <w:rFonts w:ascii="Calibri" w:hAnsi="Calibri" w:cs="Calibri"/>
            <w:i/>
            <w:iCs/>
            <w:sz w:val="22"/>
            <w:szCs w:val="22"/>
          </w:rPr>
          <w:t>u</w:t>
        </w:r>
        <w:r w:rsidRPr="00C55105">
          <w:rPr>
            <w:rStyle w:val="Hyperlink"/>
            <w:rFonts w:ascii="Calibri" w:hAnsi="Calibri" w:cs="Calibri"/>
            <w:i/>
            <w:iCs/>
            <w:sz w:val="22"/>
            <w:szCs w:val="22"/>
          </w:rPr>
          <w:t>e aqui.</w:t>
        </w:r>
      </w:hyperlink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A9484CC" w14:textId="77777777" w:rsidR="002A1143" w:rsidRDefault="002A1143" w:rsidP="00D12ACE">
      <w:pPr>
        <w:spacing w:line="360" w:lineRule="auto"/>
        <w:ind w:left="-284"/>
        <w:rPr>
          <w:rFonts w:ascii="Calibri" w:hAnsi="Calibri" w:cs="Calibri"/>
          <w:i/>
          <w:iCs/>
          <w:sz w:val="22"/>
          <w:szCs w:val="22"/>
        </w:rPr>
      </w:pPr>
    </w:p>
    <w:p w14:paraId="24A4675C" w14:textId="344EFF5C" w:rsidR="00D12ACE" w:rsidRPr="005619EF" w:rsidRDefault="00D12ACE" w:rsidP="00D12ACE">
      <w:pPr>
        <w:spacing w:line="360" w:lineRule="auto"/>
        <w:ind w:left="-28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5619EF">
        <w:rPr>
          <w:rFonts w:ascii="Calibri" w:hAnsi="Calibri" w:cs="Calibri"/>
          <w:b/>
          <w:bCs/>
          <w:i/>
          <w:iCs/>
          <w:sz w:val="22"/>
          <w:szCs w:val="22"/>
        </w:rPr>
        <w:t>Obs. De 01 de janeiro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de 202</w:t>
      </w:r>
      <w:r w:rsidR="00992728">
        <w:rPr>
          <w:rFonts w:ascii="Calibri" w:hAnsi="Calibri" w:cs="Calibri"/>
          <w:b/>
          <w:bCs/>
          <w:i/>
          <w:iCs/>
          <w:sz w:val="22"/>
          <w:szCs w:val="22"/>
        </w:rPr>
        <w:t>6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a 0</w:t>
      </w:r>
      <w:r w:rsidR="00992728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de abril de 202</w:t>
      </w:r>
      <w:r w:rsidR="00992728">
        <w:rPr>
          <w:rFonts w:ascii="Calibri" w:hAnsi="Calibri" w:cs="Calibri"/>
          <w:b/>
          <w:bCs/>
          <w:i/>
          <w:iCs/>
          <w:sz w:val="22"/>
          <w:szCs w:val="22"/>
        </w:rPr>
        <w:t>6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5619EF">
        <w:rPr>
          <w:rFonts w:ascii="Calibri" w:hAnsi="Calibri" w:cs="Calibri"/>
          <w:b/>
          <w:bCs/>
          <w:i/>
          <w:iCs/>
          <w:sz w:val="22"/>
          <w:szCs w:val="22"/>
        </w:rPr>
        <w:t>foram pagos os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mesmos</w:t>
      </w:r>
      <w:r w:rsidRPr="005619EF">
        <w:rPr>
          <w:rFonts w:ascii="Calibri" w:hAnsi="Calibri" w:cs="Calibri"/>
          <w:b/>
          <w:bCs/>
          <w:i/>
          <w:iCs/>
          <w:sz w:val="22"/>
          <w:szCs w:val="22"/>
        </w:rPr>
        <w:t xml:space="preserve"> valores de diárias referente ao exercício de 20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</w:t>
      </w:r>
      <w:r w:rsidR="00992728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 w:rsidRPr="005619EF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14:paraId="521E0139" w14:textId="77777777" w:rsidR="00D12ACE" w:rsidRDefault="00D12ACE" w:rsidP="00D12ACE">
      <w:pPr>
        <w:spacing w:line="360" w:lineRule="auto"/>
        <w:ind w:left="-284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619E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55430B82" w14:textId="77777777" w:rsidR="002A1143" w:rsidRPr="005619EF" w:rsidRDefault="002A1143" w:rsidP="00D12ACE">
      <w:pPr>
        <w:spacing w:line="360" w:lineRule="auto"/>
        <w:ind w:left="-284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</w:p>
    <w:p w14:paraId="6421C883" w14:textId="77777777" w:rsidR="00D12ACE" w:rsidRPr="008E4FDC" w:rsidRDefault="00D12ACE" w:rsidP="00D12ACE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7F163D80" w14:textId="77777777" w:rsidR="00D12ACE" w:rsidRPr="008E4FDC" w:rsidRDefault="00D12ACE" w:rsidP="00D12A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8E4FDC">
        <w:rPr>
          <w:rFonts w:ascii="Calibri" w:hAnsi="Calibri" w:cs="Calibri"/>
          <w:i/>
          <w:iCs/>
          <w:sz w:val="28"/>
          <w:szCs w:val="28"/>
        </w:rPr>
        <w:t>Presidente da Câmara Municipal de Santa Maria de Jetibá</w:t>
      </w:r>
    </w:p>
    <w:sectPr w:rsidR="00D12ACE" w:rsidRPr="008E4FDC" w:rsidSect="00682180">
      <w:headerReference w:type="default" r:id="rId10"/>
      <w:footerReference w:type="default" r:id="rId11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E3AE" w14:textId="77777777" w:rsidR="00F2305B" w:rsidRDefault="00F2305B">
      <w:r>
        <w:separator/>
      </w:r>
    </w:p>
  </w:endnote>
  <w:endnote w:type="continuationSeparator" w:id="0">
    <w:p w14:paraId="6558E069" w14:textId="77777777" w:rsidR="00F2305B" w:rsidRDefault="00F2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3B964" w14:textId="77777777" w:rsidR="00F2305B" w:rsidRDefault="00F2305B">
      <w:r>
        <w:separator/>
      </w:r>
    </w:p>
  </w:footnote>
  <w:footnote w:type="continuationSeparator" w:id="0">
    <w:p w14:paraId="1A3EC5DC" w14:textId="77777777" w:rsidR="00F2305B" w:rsidRDefault="00F2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7CB720F"/>
    <w:multiLevelType w:val="multilevel"/>
    <w:tmpl w:val="0AF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3"/>
  </w:num>
  <w:num w:numId="6" w16cid:durableId="361244778">
    <w:abstractNumId w:val="42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50"/>
  </w:num>
  <w:num w:numId="38" w16cid:durableId="1445270329">
    <w:abstractNumId w:val="52"/>
  </w:num>
  <w:num w:numId="39" w16cid:durableId="1233084361">
    <w:abstractNumId w:val="36"/>
  </w:num>
  <w:num w:numId="40" w16cid:durableId="501968783">
    <w:abstractNumId w:val="46"/>
  </w:num>
  <w:num w:numId="41" w16cid:durableId="484130620">
    <w:abstractNumId w:val="16"/>
  </w:num>
  <w:num w:numId="42" w16cid:durableId="571742004">
    <w:abstractNumId w:val="45"/>
  </w:num>
  <w:num w:numId="43" w16cid:durableId="2010130665">
    <w:abstractNumId w:val="47"/>
  </w:num>
  <w:num w:numId="44" w16cid:durableId="85080117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1143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2728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06B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91C02"/>
    <w:rsid w:val="00B94D7D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5105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2ACE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05B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character" w:styleId="HiperlinkVisitado">
    <w:name w:val="FollowedHyperlink"/>
    <w:basedOn w:val="Fontepargpadro"/>
    <w:rsid w:val="0099272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2C78CF766BA39540C28650A5FB18CF1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documentos/11/64186138d2de801550b434fd8c3baf2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207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12</cp:revision>
  <cp:lastPrinted>2026-04-09T11:11:00Z</cp:lastPrinted>
  <dcterms:created xsi:type="dcterms:W3CDTF">2026-03-24T14:50:00Z</dcterms:created>
  <dcterms:modified xsi:type="dcterms:W3CDTF">2026-04-29T13:38:00Z</dcterms:modified>
</cp:coreProperties>
</file>