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55D98" w14:textId="77777777" w:rsidR="009A659A" w:rsidRDefault="009A659A" w:rsidP="009A659A">
      <w:pPr>
        <w:jc w:val="center"/>
        <w:rPr>
          <w:rFonts w:ascii="Calibri" w:hAnsi="Calibri" w:cs="Calibri"/>
          <w:b/>
          <w:bCs/>
          <w:i/>
          <w:sz w:val="36"/>
          <w:szCs w:val="36"/>
        </w:rPr>
      </w:pPr>
      <w:r>
        <w:rPr>
          <w:rFonts w:ascii="Calibri" w:hAnsi="Calibri" w:cs="Calibri"/>
          <w:b/>
          <w:bCs/>
          <w:i/>
          <w:sz w:val="36"/>
          <w:szCs w:val="36"/>
        </w:rPr>
        <w:t xml:space="preserve">OBRAS </w:t>
      </w:r>
    </w:p>
    <w:p w14:paraId="0F1487F5" w14:textId="77777777" w:rsidR="009A659A" w:rsidRDefault="009A659A" w:rsidP="009A659A">
      <w:pPr>
        <w:jc w:val="center"/>
        <w:rPr>
          <w:rFonts w:ascii="Calibri" w:hAnsi="Calibri" w:cs="Calibri"/>
          <w:b/>
          <w:bCs/>
          <w:i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9A659A" w14:paraId="33533A94" w14:textId="77777777" w:rsidTr="009A659A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1B07FAC" w14:textId="77777777" w:rsidR="009A659A" w:rsidRDefault="009A659A">
            <w:pPr>
              <w:jc w:val="center"/>
              <w:rPr>
                <w:rFonts w:ascii="Calibri" w:hAnsi="Calibri" w:cs="Calibri"/>
                <w:b/>
                <w:bCs/>
                <w:i/>
                <w:sz w:val="36"/>
                <w:szCs w:val="36"/>
              </w:rPr>
            </w:pPr>
          </w:p>
          <w:p w14:paraId="0B1EAFC5" w14:textId="47D12882" w:rsidR="009A659A" w:rsidRDefault="009A659A">
            <w:pPr>
              <w:jc w:val="center"/>
              <w:rPr>
                <w:rFonts w:ascii="Calibri" w:hAnsi="Calibri" w:cs="Calibri"/>
                <w:b/>
                <w:bCs/>
                <w:i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i/>
                <w:sz w:val="36"/>
                <w:szCs w:val="36"/>
              </w:rPr>
              <w:t>EXERCÍCIO DE 202</w:t>
            </w:r>
            <w:r>
              <w:rPr>
                <w:rFonts w:ascii="Calibri" w:hAnsi="Calibri" w:cs="Calibri"/>
                <w:b/>
                <w:bCs/>
                <w:i/>
                <w:sz w:val="36"/>
                <w:szCs w:val="36"/>
              </w:rPr>
              <w:t>6</w:t>
            </w:r>
          </w:p>
          <w:p w14:paraId="3349DA94" w14:textId="77777777" w:rsidR="009A659A" w:rsidRDefault="009A659A">
            <w:pPr>
              <w:jc w:val="center"/>
              <w:rPr>
                <w:rFonts w:ascii="Calibri" w:hAnsi="Calibri" w:cs="Calibri"/>
                <w:b/>
                <w:bCs/>
                <w:i/>
                <w:sz w:val="36"/>
                <w:szCs w:val="36"/>
              </w:rPr>
            </w:pPr>
          </w:p>
        </w:tc>
      </w:tr>
      <w:tr w:rsidR="009A659A" w14:paraId="7F565A63" w14:textId="77777777" w:rsidTr="009A659A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1F4D" w14:textId="77777777" w:rsidR="009A659A" w:rsidRDefault="009A659A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2EEC9727" w14:textId="69DEB351" w:rsidR="009A659A" w:rsidRDefault="009A659A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A Câmara Municipal de Santa Maria de Jetibá–ES informa que não realizou obras públicas</w:t>
            </w:r>
            <w:r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>no exercício de 202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>6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>.</w:t>
            </w:r>
          </w:p>
          <w:p w14:paraId="456F8643" w14:textId="77777777" w:rsidR="009A659A" w:rsidRDefault="009A659A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627EA309" w14:textId="77777777" w:rsidR="009A659A" w:rsidRDefault="009A659A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Dessa forma, não há registros de execução, paralisação ou andamento de obras sob a responsabilidade deste Poder Legislativo no período informado.</w:t>
            </w:r>
          </w:p>
          <w:p w14:paraId="2F418349" w14:textId="77777777" w:rsidR="009A659A" w:rsidRDefault="009A659A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2ED6841F" w14:textId="77777777" w:rsidR="009A659A" w:rsidRDefault="009A659A" w:rsidP="009A659A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76977259" w14:textId="77777777" w:rsidR="009A659A" w:rsidRDefault="009A659A" w:rsidP="009A659A">
      <w:pPr>
        <w:jc w:val="right"/>
        <w:rPr>
          <w:rFonts w:ascii="Calibri" w:hAnsi="Calibri" w:cs="Calibri"/>
          <w:bCs/>
          <w:sz w:val="28"/>
          <w:szCs w:val="28"/>
        </w:rPr>
      </w:pPr>
    </w:p>
    <w:p w14:paraId="2B0ABF69" w14:textId="5D4BB0B7" w:rsidR="009A659A" w:rsidRDefault="009A659A" w:rsidP="009A659A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>
        <w:rPr>
          <w:rFonts w:ascii="Calibri" w:hAnsi="Calibri" w:cs="Calibri"/>
          <w:bCs/>
          <w:i/>
          <w:iCs/>
          <w:sz w:val="28"/>
          <w:szCs w:val="28"/>
        </w:rPr>
        <w:t>:  3</w:t>
      </w:r>
      <w:r>
        <w:rPr>
          <w:rFonts w:ascii="Calibri" w:hAnsi="Calibri" w:cs="Calibri"/>
          <w:bCs/>
          <w:i/>
          <w:iCs/>
          <w:sz w:val="28"/>
          <w:szCs w:val="28"/>
        </w:rPr>
        <w:t>1</w:t>
      </w:r>
      <w:r>
        <w:rPr>
          <w:rFonts w:ascii="Calibri" w:hAnsi="Calibri" w:cs="Calibri"/>
          <w:bCs/>
          <w:i/>
          <w:iCs/>
          <w:sz w:val="28"/>
          <w:szCs w:val="28"/>
        </w:rPr>
        <w:t xml:space="preserve"> de </w:t>
      </w:r>
      <w:r>
        <w:rPr>
          <w:rFonts w:ascii="Calibri" w:hAnsi="Calibri" w:cs="Calibri"/>
          <w:bCs/>
          <w:i/>
          <w:iCs/>
          <w:sz w:val="28"/>
          <w:szCs w:val="28"/>
        </w:rPr>
        <w:t>março</w:t>
      </w:r>
      <w:r>
        <w:rPr>
          <w:rFonts w:ascii="Calibri" w:hAnsi="Calibri" w:cs="Calibri"/>
          <w:bCs/>
          <w:i/>
          <w:iCs/>
          <w:sz w:val="28"/>
          <w:szCs w:val="28"/>
        </w:rPr>
        <w:t xml:space="preserve"> de 202</w:t>
      </w:r>
      <w:r>
        <w:rPr>
          <w:rFonts w:ascii="Calibri" w:hAnsi="Calibri" w:cs="Calibri"/>
          <w:bCs/>
          <w:i/>
          <w:iCs/>
          <w:sz w:val="28"/>
          <w:szCs w:val="28"/>
        </w:rPr>
        <w:t>6</w:t>
      </w:r>
      <w:r>
        <w:rPr>
          <w:rFonts w:ascii="Calibri" w:hAnsi="Calibri" w:cs="Calibri"/>
          <w:bCs/>
          <w:i/>
          <w:iCs/>
          <w:sz w:val="28"/>
          <w:szCs w:val="28"/>
        </w:rPr>
        <w:t>.</w:t>
      </w:r>
    </w:p>
    <w:p w14:paraId="565DFB61" w14:textId="77777777" w:rsidR="009A659A" w:rsidRDefault="009A659A" w:rsidP="009A659A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E81A914" w14:textId="77777777" w:rsidR="009A659A" w:rsidRDefault="009A659A" w:rsidP="009A659A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7F40533B" w14:textId="77777777" w:rsidR="009A659A" w:rsidRDefault="009A659A" w:rsidP="009A659A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1C5FF15" w14:textId="77777777" w:rsidR="009A659A" w:rsidRDefault="009A659A" w:rsidP="009A659A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3D7C431" w14:textId="77777777" w:rsidR="009A659A" w:rsidRDefault="009A659A" w:rsidP="009A659A">
      <w:pPr>
        <w:jc w:val="center"/>
        <w:rPr>
          <w:rFonts w:ascii="Calibri" w:hAnsi="Calibri" w:cs="Calibri"/>
          <w:bCs/>
          <w:i/>
          <w:iCs/>
          <w:sz w:val="32"/>
          <w:szCs w:val="32"/>
        </w:rPr>
      </w:pPr>
    </w:p>
    <w:p w14:paraId="078E2D13" w14:textId="77777777" w:rsidR="009A659A" w:rsidRDefault="009A659A" w:rsidP="009A659A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CARLOS ALBERTO WRUCK ESPINDULA</w:t>
      </w:r>
    </w:p>
    <w:p w14:paraId="7463D7E3" w14:textId="77777777" w:rsidR="009A659A" w:rsidRDefault="009A659A" w:rsidP="009A659A">
      <w:pPr>
        <w:jc w:val="center"/>
        <w:rPr>
          <w:rFonts w:ascii="Calibri" w:hAnsi="Calibri" w:cs="Calibri"/>
          <w:bCs/>
          <w:i/>
          <w:iCs/>
          <w:sz w:val="32"/>
          <w:szCs w:val="32"/>
        </w:rPr>
      </w:pPr>
      <w:r>
        <w:rPr>
          <w:rFonts w:ascii="Calibri" w:hAnsi="Calibri" w:cs="Calibri"/>
          <w:bCs/>
          <w:i/>
          <w:iCs/>
          <w:sz w:val="32"/>
          <w:szCs w:val="32"/>
        </w:rPr>
        <w:t>Presidente da Câmara Municipal de Santa Maria de Jetibá</w:t>
      </w:r>
    </w:p>
    <w:p w14:paraId="355E2331" w14:textId="77777777" w:rsidR="009A659A" w:rsidRDefault="009A659A" w:rsidP="009A659A">
      <w:pPr>
        <w:jc w:val="right"/>
        <w:rPr>
          <w:rFonts w:ascii="Calibri" w:hAnsi="Calibri" w:cs="Calibri"/>
          <w:bCs/>
          <w:sz w:val="28"/>
          <w:szCs w:val="28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C4832" w14:textId="77777777" w:rsidR="0061513B" w:rsidRDefault="0061513B">
      <w:r>
        <w:separator/>
      </w:r>
    </w:p>
  </w:endnote>
  <w:endnote w:type="continuationSeparator" w:id="0">
    <w:p w14:paraId="0F01401D" w14:textId="77777777" w:rsidR="0061513B" w:rsidRDefault="0061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055FC" w14:textId="77777777" w:rsidR="0061513B" w:rsidRDefault="0061513B">
      <w:r>
        <w:separator/>
      </w:r>
    </w:p>
  </w:footnote>
  <w:footnote w:type="continuationSeparator" w:id="0">
    <w:p w14:paraId="0F3302CB" w14:textId="77777777" w:rsidR="0061513B" w:rsidRDefault="0061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A659A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7</cp:revision>
  <cp:lastPrinted>2026-03-24T14:06:00Z</cp:lastPrinted>
  <dcterms:created xsi:type="dcterms:W3CDTF">2026-03-24T14:50:00Z</dcterms:created>
  <dcterms:modified xsi:type="dcterms:W3CDTF">2026-03-30T13:48:00Z</dcterms:modified>
</cp:coreProperties>
</file>