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4AE4" w:rsidRDefault="00E91031" w:rsidP="00FA170B">
      <w:pPr>
        <w:pStyle w:val="INEH1"/>
      </w:pPr>
      <w:bookmarkStart w:id="0" w:name="_GoBack"/>
      <w:bookmarkEnd w:id="0"/>
      <w:r>
        <w:t xml:space="preserve">Food Chart to Maintain Good Glucose Balance </w:t>
      </w:r>
    </w:p>
    <w:p w:rsidR="00780AFD" w:rsidRDefault="00780AFD" w:rsidP="00E91031">
      <w:pPr>
        <w:pStyle w:val="INEChk1"/>
        <w:numPr>
          <w:ilvl w:val="0"/>
          <w:numId w:val="0"/>
        </w:numPr>
        <w:ind w:left="720" w:hanging="360"/>
      </w:pPr>
    </w:p>
    <w:p w:rsidR="00E91031" w:rsidRDefault="00E91031" w:rsidP="00E91031">
      <w:pPr>
        <w:pStyle w:val="INENormalArial"/>
      </w:pPr>
      <w:r>
        <w:t>After participating in a 30-day Metabolic Rest, you’ll know you’re ready to test foods you’ve been avoiding when:</w:t>
      </w:r>
    </w:p>
    <w:p w:rsidR="00E91031" w:rsidRDefault="00E91031" w:rsidP="00E91031">
      <w:pPr>
        <w:pStyle w:val="INENormalArial"/>
      </w:pPr>
    </w:p>
    <w:p w:rsidR="00E91031" w:rsidRDefault="00E91031" w:rsidP="00E91031">
      <w:pPr>
        <w:pStyle w:val="INEChk1"/>
      </w:pPr>
      <w:r>
        <w:t>You’ve achieved at least 3 weeks of stable glucose under 110 and rarely if ever below fasting level within 2 hours or more after a meal</w:t>
      </w:r>
    </w:p>
    <w:p w:rsidR="00E91031" w:rsidRDefault="00E91031" w:rsidP="00E91031">
      <w:pPr>
        <w:pStyle w:val="INEChk1"/>
      </w:pPr>
      <w:r>
        <w:t>You’re consistently taking basic supplements: Chromium, Magnesium, and DHA</w:t>
      </w:r>
    </w:p>
    <w:p w:rsidR="00E91031" w:rsidRDefault="00E91031" w:rsidP="00E91031">
      <w:pPr>
        <w:pStyle w:val="INEChk1"/>
      </w:pPr>
      <w:r>
        <w:t>You’re fairly consistent on exercise, stress, sleep, and timing protocols</w:t>
      </w:r>
    </w:p>
    <w:p w:rsidR="00E91031" w:rsidRDefault="00E91031" w:rsidP="00E91031">
      <w:pPr>
        <w:pStyle w:val="INEChk1"/>
      </w:pPr>
      <w:r>
        <w:t>You notice definite improvements in belly fat, focus, energy, and overall well-being</w:t>
      </w:r>
    </w:p>
    <w:p w:rsidR="00E91031" w:rsidRDefault="00E91031" w:rsidP="00E91031">
      <w:pPr>
        <w:pStyle w:val="INEChk1"/>
      </w:pPr>
      <w:r>
        <w:t>You have improved scores on the insulin resistance assessment and mini lifestyle assessments</w:t>
      </w:r>
    </w:p>
    <w:p w:rsidR="00E91031" w:rsidRDefault="00E91031" w:rsidP="00E91031">
      <w:pPr>
        <w:pStyle w:val="INENormalArial"/>
      </w:pPr>
    </w:p>
    <w:p w:rsidR="00E91031" w:rsidRDefault="00E91031" w:rsidP="00E91031">
      <w:pPr>
        <w:pStyle w:val="INENormalArial"/>
      </w:pPr>
      <w:r w:rsidRPr="00E91031">
        <w:t>Th</w:t>
      </w:r>
      <w:r>
        <w:t>e food</w:t>
      </w:r>
      <w:r w:rsidRPr="00E91031">
        <w:t xml:space="preserve"> chart </w:t>
      </w:r>
      <w:r>
        <w:t xml:space="preserve">below </w:t>
      </w:r>
      <w:r w:rsidRPr="00E91031">
        <w:t xml:space="preserve">lists the "No" and "Go" foods for continued glucose control as well as a detailed list of foods to test before including back on a regular basis. The goal is to keep glucose levels below 110 as much as possible. </w:t>
      </w:r>
    </w:p>
    <w:p w:rsidR="00E91031" w:rsidRDefault="00E91031" w:rsidP="00E91031">
      <w:pPr>
        <w:pStyle w:val="INENormalArial"/>
      </w:pPr>
    </w:p>
    <w:p w:rsidR="00E91031" w:rsidRDefault="00E91031" w:rsidP="00E91031">
      <w:pPr>
        <w:pStyle w:val="INENormalArial"/>
      </w:pPr>
      <w:r w:rsidRPr="00E91031">
        <w:t>When adding these foods, check glucose levels as described on the Glucose Testing Resource page. The best approach is to first test a food in small quantities as part of a meal that's rich in non-starchy vegetables.</w:t>
      </w:r>
    </w:p>
    <w:p w:rsidR="00E91031" w:rsidRDefault="00E91031" w:rsidP="00E91031">
      <w:pPr>
        <w:pStyle w:val="INENormalArial"/>
      </w:pPr>
    </w:p>
    <w:p w:rsidR="00E91031" w:rsidRDefault="00E91031" w:rsidP="00E91031">
      <w:pPr>
        <w:pStyle w:val="INENormalArial"/>
        <w:sectPr w:rsidR="00E91031" w:rsidSect="00B74293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2240" w:h="15840"/>
          <w:pgMar w:top="1276" w:right="1134" w:bottom="1134" w:left="1134" w:header="567" w:footer="567" w:gutter="0"/>
          <w:cols w:space="720"/>
          <w:titlePg/>
          <w:docGrid w:linePitch="360"/>
        </w:sectPr>
      </w:pPr>
    </w:p>
    <w:tbl>
      <w:tblPr>
        <w:tblStyle w:val="TableGrid"/>
        <w:tblpPr w:leftFromText="180" w:rightFromText="180" w:vertAnchor="page" w:horzAnchor="margin" w:tblpXSpec="center" w:tblpY="781"/>
        <w:tblW w:w="14567" w:type="dxa"/>
        <w:tblLayout w:type="fixed"/>
        <w:tblLook w:val="04A0" w:firstRow="1" w:lastRow="0" w:firstColumn="1" w:lastColumn="0" w:noHBand="0" w:noVBand="1"/>
      </w:tblPr>
      <w:tblGrid>
        <w:gridCol w:w="1908"/>
        <w:gridCol w:w="2016"/>
        <w:gridCol w:w="1854"/>
        <w:gridCol w:w="2178"/>
        <w:gridCol w:w="2075"/>
        <w:gridCol w:w="2126"/>
        <w:gridCol w:w="2410"/>
      </w:tblGrid>
      <w:tr w:rsidR="00DF4934" w:rsidTr="00E3428A">
        <w:trPr>
          <w:trHeight w:val="559"/>
        </w:trPr>
        <w:tc>
          <w:tcPr>
            <w:tcW w:w="577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:rsidR="00DF4934" w:rsidRPr="00C17C9A" w:rsidRDefault="00DF4934" w:rsidP="00F33CF1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lastRenderedPageBreak/>
              <w:t>Foods to Consume Regularly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vAlign w:val="center"/>
          </w:tcPr>
          <w:p w:rsidR="00DF4934" w:rsidRDefault="00DF4934" w:rsidP="00DF4934">
            <w:pPr>
              <w:ind w:left="-36"/>
              <w:jc w:val="center"/>
              <w:rPr>
                <w:b/>
                <w:sz w:val="21"/>
                <w:szCs w:val="21"/>
              </w:rPr>
            </w:pPr>
            <w:r w:rsidRPr="005776E4">
              <w:rPr>
                <w:b/>
                <w:sz w:val="21"/>
                <w:szCs w:val="21"/>
              </w:rPr>
              <w:t xml:space="preserve">Use </w:t>
            </w:r>
            <w:r>
              <w:rPr>
                <w:b/>
                <w:sz w:val="21"/>
                <w:szCs w:val="21"/>
              </w:rPr>
              <w:t xml:space="preserve">Cautiously </w:t>
            </w:r>
            <w:r w:rsidRPr="005776E4">
              <w:rPr>
                <w:b/>
                <w:sz w:val="21"/>
                <w:szCs w:val="21"/>
              </w:rPr>
              <w:t xml:space="preserve">Only if </w:t>
            </w:r>
            <w:r>
              <w:rPr>
                <w:b/>
                <w:sz w:val="21"/>
                <w:szCs w:val="21"/>
              </w:rPr>
              <w:br/>
              <w:t>S</w:t>
            </w:r>
            <w:r w:rsidRPr="005776E4">
              <w:rPr>
                <w:b/>
                <w:sz w:val="21"/>
                <w:szCs w:val="21"/>
              </w:rPr>
              <w:t xml:space="preserve">ugar </w:t>
            </w:r>
            <w:r>
              <w:rPr>
                <w:b/>
                <w:sz w:val="21"/>
                <w:szCs w:val="21"/>
              </w:rPr>
              <w:t>S</w:t>
            </w:r>
            <w:r w:rsidRPr="005776E4">
              <w:rPr>
                <w:b/>
                <w:sz w:val="21"/>
                <w:szCs w:val="21"/>
              </w:rPr>
              <w:t>tays &lt; 110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vAlign w:val="center"/>
          </w:tcPr>
          <w:p w:rsidR="00DF4934" w:rsidRDefault="00DF4934" w:rsidP="009528A9">
            <w:pPr>
              <w:ind w:left="-36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 xml:space="preserve">Tiny Amounts </w:t>
            </w:r>
            <w:r w:rsidR="009528A9">
              <w:rPr>
                <w:b/>
                <w:sz w:val="21"/>
                <w:szCs w:val="21"/>
              </w:rPr>
              <w:t xml:space="preserve">/ </w:t>
            </w:r>
            <w:r>
              <w:rPr>
                <w:b/>
                <w:sz w:val="21"/>
                <w:szCs w:val="21"/>
              </w:rPr>
              <w:t>Rare Occasions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  <w:vAlign w:val="center"/>
          </w:tcPr>
          <w:p w:rsidR="00DF4934" w:rsidRDefault="00DF4934" w:rsidP="00F33CF1">
            <w:pPr>
              <w:ind w:left="-36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Never</w:t>
            </w:r>
          </w:p>
        </w:tc>
      </w:tr>
      <w:tr w:rsidR="00F33CF1" w:rsidTr="00F33CF1">
        <w:trPr>
          <w:trHeight w:val="9766"/>
        </w:trPr>
        <w:tc>
          <w:tcPr>
            <w:tcW w:w="1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3CF1" w:rsidRPr="005776E4" w:rsidRDefault="00F33CF1" w:rsidP="00F33CF1">
            <w:pPr>
              <w:jc w:val="center"/>
              <w:rPr>
                <w:b/>
                <w:color w:val="006600"/>
                <w:sz w:val="21"/>
                <w:szCs w:val="21"/>
              </w:rPr>
            </w:pPr>
            <w:r w:rsidRPr="005776E4">
              <w:rPr>
                <w:b/>
                <w:color w:val="006600"/>
                <w:sz w:val="21"/>
                <w:szCs w:val="21"/>
              </w:rPr>
              <w:t>Unlimited</w:t>
            </w:r>
            <w:r w:rsidRPr="005776E4">
              <w:rPr>
                <w:b/>
                <w:color w:val="006600"/>
                <w:sz w:val="21"/>
                <w:szCs w:val="21"/>
              </w:rPr>
              <w:br/>
              <w:t>Non-Starchy Vegetables</w:t>
            </w:r>
          </w:p>
          <w:p w:rsidR="00F33CF1" w:rsidRDefault="00F33CF1" w:rsidP="00F33CF1">
            <w:pPr>
              <w:jc w:val="center"/>
              <w:rPr>
                <w:b/>
              </w:rPr>
            </w:pPr>
            <w:r>
              <w:rPr>
                <w:i/>
                <w:sz w:val="20"/>
                <w:szCs w:val="20"/>
              </w:rPr>
              <w:t>Raw or cooked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All non-starchy vegetables</w:t>
            </w:r>
            <w:r>
              <w:t xml:space="preserve"> / greens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Arugula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Bok choy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Broccoli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Cabbage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Cauliflower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Celery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Chard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Collard greens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Cucumber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Herbs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Jicama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Kale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Kelp noodles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Konjac noodles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Lettuce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Peppers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Radish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Spinach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Sprouts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Tomato</w:t>
            </w:r>
          </w:p>
          <w:p w:rsidR="00F33CF1" w:rsidRDefault="00F33CF1" w:rsidP="00F33CF1"/>
          <w:p w:rsidR="00F33CF1" w:rsidRPr="00AD5324" w:rsidRDefault="00F33CF1" w:rsidP="00F33CF1">
            <w:pPr>
              <w:rPr>
                <w:b/>
                <w:sz w:val="20"/>
                <w:szCs w:val="20"/>
              </w:rPr>
            </w:pPr>
            <w:r w:rsidRPr="00AD5324">
              <w:rPr>
                <w:b/>
                <w:color w:val="006600"/>
                <w:sz w:val="20"/>
                <w:szCs w:val="20"/>
              </w:rPr>
              <w:t>**</w:t>
            </w:r>
            <w:r w:rsidRPr="00AD5324">
              <w:rPr>
                <w:b/>
                <w:i/>
                <w:color w:val="006600"/>
                <w:sz w:val="20"/>
                <w:szCs w:val="20"/>
              </w:rPr>
              <w:t xml:space="preserve">All foods in the </w:t>
            </w:r>
            <w:r w:rsidR="00DC743A">
              <w:rPr>
                <w:b/>
                <w:i/>
                <w:color w:val="006600"/>
                <w:sz w:val="20"/>
                <w:szCs w:val="20"/>
              </w:rPr>
              <w:t>Sweet Spot Solution</w:t>
            </w:r>
            <w:r w:rsidRPr="00AD5324">
              <w:rPr>
                <w:b/>
                <w:i/>
                <w:color w:val="006600"/>
                <w:sz w:val="20"/>
                <w:szCs w:val="20"/>
              </w:rPr>
              <w:t xml:space="preserve"> Recipe Collection recipes are allowed </w:t>
            </w:r>
            <w:r w:rsidRPr="00AD5324">
              <w:rPr>
                <w:b/>
                <w:i/>
                <w:color w:val="E36C0A" w:themeColor="accent6" w:themeShade="BF"/>
                <w:sz w:val="20"/>
                <w:szCs w:val="20"/>
              </w:rPr>
              <w:t>unless they raise your blood sugar above 110.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3CF1" w:rsidRPr="005776E4" w:rsidRDefault="00F33CF1" w:rsidP="00F33CF1">
            <w:pPr>
              <w:jc w:val="center"/>
              <w:rPr>
                <w:b/>
                <w:color w:val="006600"/>
                <w:sz w:val="21"/>
                <w:szCs w:val="21"/>
              </w:rPr>
            </w:pPr>
            <w:r w:rsidRPr="005776E4">
              <w:rPr>
                <w:b/>
                <w:color w:val="006600"/>
                <w:sz w:val="21"/>
                <w:szCs w:val="21"/>
              </w:rPr>
              <w:t>Moderate Amounts</w:t>
            </w:r>
          </w:p>
          <w:p w:rsidR="00F33CF1" w:rsidRDefault="00F33CF1" w:rsidP="00F33CF1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Watch omega-6:3 ratio and saturated fat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Almond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Avocado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Brazil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Cashew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Chia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Coconut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Filbert (hazelnut)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Flax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Hemp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 xml:space="preserve">Macadamia 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Pecan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Pine nut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Pumpkin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Sesame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Sunflower</w:t>
            </w:r>
          </w:p>
          <w:p w:rsidR="001F4AE3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Walnut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Other raw nuts and seeds</w:t>
            </w:r>
          </w:p>
          <w:p w:rsidR="00F33CF1" w:rsidRDefault="00F33CF1" w:rsidP="00F33CF1"/>
          <w:p w:rsidR="00F33CF1" w:rsidRDefault="00F33CF1" w:rsidP="00F33CF1">
            <w:pPr>
              <w:jc w:val="center"/>
              <w:rPr>
                <w:b/>
                <w:sz w:val="18"/>
                <w:szCs w:val="18"/>
              </w:rPr>
            </w:pPr>
            <w:r w:rsidRPr="005776E4">
              <w:rPr>
                <w:b/>
                <w:color w:val="006600"/>
                <w:sz w:val="21"/>
                <w:szCs w:val="21"/>
              </w:rPr>
              <w:t xml:space="preserve">Animal Foods </w:t>
            </w:r>
            <w:r>
              <w:rPr>
                <w:i/>
                <w:sz w:val="18"/>
                <w:szCs w:val="18"/>
              </w:rPr>
              <w:t>(optional)</w:t>
            </w:r>
          </w:p>
          <w:p w:rsidR="001F4AE3" w:rsidRPr="00080327" w:rsidRDefault="001F4AE3" w:rsidP="001F4AE3">
            <w:pPr>
              <w:pStyle w:val="ListParagraph"/>
              <w:framePr w:hSpace="0" w:wrap="auto" w:vAnchor="margin" w:hAnchor="text" w:xAlign="left" w:yAlign="inline"/>
              <w:rPr>
                <w:sz w:val="18"/>
                <w:szCs w:val="18"/>
              </w:rPr>
            </w:pPr>
            <w:r w:rsidRPr="00086FD0">
              <w:t>Deep ocean fish (limit to 1-2 times a week, 3 ounce serving)</w:t>
            </w:r>
          </w:p>
          <w:p w:rsidR="00F33CF1" w:rsidRDefault="001F4AE3" w:rsidP="001F4AE3">
            <w:pPr>
              <w:pStyle w:val="ListParagraph"/>
              <w:framePr w:hSpace="0" w:wrap="auto" w:vAnchor="margin" w:hAnchor="text" w:xAlign="left" w:yAlign="inline"/>
              <w:rPr>
                <w:sz w:val="20"/>
                <w:szCs w:val="20"/>
              </w:rPr>
            </w:pPr>
            <w:r w:rsidRPr="00086FD0">
              <w:t xml:space="preserve">Organic, free- range, pastured or wild lean meat </w:t>
            </w:r>
            <w:r w:rsidRPr="00086FD0">
              <w:rPr>
                <w:i/>
                <w:sz w:val="18"/>
                <w:szCs w:val="18"/>
              </w:rPr>
              <w:t>(3 oz )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CF1" w:rsidRDefault="00F33CF1" w:rsidP="00F33CF1">
            <w:pPr>
              <w:jc w:val="center"/>
              <w:rPr>
                <w:sz w:val="20"/>
                <w:szCs w:val="20"/>
              </w:rPr>
            </w:pPr>
            <w:r w:rsidRPr="005776E4">
              <w:rPr>
                <w:b/>
                <w:color w:val="006600"/>
                <w:sz w:val="21"/>
                <w:szCs w:val="21"/>
              </w:rPr>
              <w:t>Include Often</w:t>
            </w:r>
            <w:r>
              <w:rPr>
                <w:b/>
                <w:sz w:val="20"/>
                <w:szCs w:val="20"/>
              </w:rPr>
              <w:br/>
            </w:r>
            <w:r w:rsidRPr="00C17C9A">
              <w:rPr>
                <w:i/>
                <w:sz w:val="20"/>
                <w:szCs w:val="20"/>
              </w:rPr>
              <w:t xml:space="preserve">to help </w:t>
            </w:r>
            <w:r>
              <w:rPr>
                <w:i/>
                <w:sz w:val="20"/>
                <w:szCs w:val="20"/>
              </w:rPr>
              <w:t>b</w:t>
            </w:r>
            <w:r w:rsidRPr="00C17C9A">
              <w:rPr>
                <w:i/>
                <w:sz w:val="20"/>
                <w:szCs w:val="20"/>
              </w:rPr>
              <w:t xml:space="preserve">lood </w:t>
            </w:r>
            <w:r>
              <w:rPr>
                <w:i/>
                <w:sz w:val="20"/>
                <w:szCs w:val="20"/>
              </w:rPr>
              <w:t>s</w:t>
            </w:r>
            <w:r w:rsidRPr="00C17C9A">
              <w:rPr>
                <w:i/>
                <w:sz w:val="20"/>
                <w:szCs w:val="20"/>
              </w:rPr>
              <w:t xml:space="preserve">ugar </w:t>
            </w:r>
            <w:r>
              <w:rPr>
                <w:i/>
                <w:sz w:val="20"/>
                <w:szCs w:val="20"/>
              </w:rPr>
              <w:t>r</w:t>
            </w:r>
            <w:r w:rsidRPr="00C17C9A">
              <w:rPr>
                <w:i/>
                <w:sz w:val="20"/>
                <w:szCs w:val="20"/>
              </w:rPr>
              <w:t>egulation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Alfalfa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Algae and seaweed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Avocado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 xml:space="preserve">Basil 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Bitter melon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Blueberries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 xml:space="preserve">Broccoli 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Brussel sprouts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 xml:space="preserve">Cabbage 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Cardamom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Carob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Cinnamon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Citrus peel extract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 xml:space="preserve">Cucumber 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Fenugreek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Garlic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 xml:space="preserve">Ginger 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Greens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Jerusalem artichoke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>
              <w:t>Maitake mushroom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Onion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 xml:space="preserve">Prickly pear or nopal cactus 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Stevia</w:t>
            </w:r>
          </w:p>
          <w:p w:rsidR="00F33CF1" w:rsidRDefault="001F4AE3" w:rsidP="001F4AE3">
            <w:pPr>
              <w:pStyle w:val="ListParagraph"/>
              <w:framePr w:hSpace="0" w:wrap="auto" w:vAnchor="margin" w:hAnchor="text" w:xAlign="left" w:yAlign="inline"/>
              <w:rPr>
                <w:i/>
                <w:sz w:val="20"/>
                <w:szCs w:val="20"/>
              </w:rPr>
            </w:pPr>
            <w:r w:rsidRPr="00086FD0">
              <w:t>Turmeric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CF1" w:rsidRDefault="00F33CF1" w:rsidP="00F33CF1">
            <w:pPr>
              <w:ind w:left="-36"/>
              <w:jc w:val="center"/>
              <w:rPr>
                <w:sz w:val="21"/>
                <w:szCs w:val="21"/>
              </w:rPr>
            </w:pPr>
            <w:r w:rsidRPr="00DF4934">
              <w:rPr>
                <w:b/>
                <w:color w:val="FFC000"/>
                <w:sz w:val="21"/>
                <w:szCs w:val="21"/>
              </w:rPr>
              <w:t>Gluten-Free Grains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Brown rice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Buckwheat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Millet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Quinoa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Teff</w:t>
            </w:r>
          </w:p>
          <w:p w:rsidR="001F4AE3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Wild rice</w:t>
            </w:r>
          </w:p>
          <w:p w:rsidR="00B102B3" w:rsidRPr="00086FD0" w:rsidRDefault="00B102B3" w:rsidP="001F4AE3">
            <w:pPr>
              <w:pStyle w:val="ListParagraph"/>
              <w:framePr w:hSpace="0" w:wrap="auto" w:vAnchor="margin" w:hAnchor="text" w:xAlign="left" w:yAlign="inline"/>
            </w:pPr>
            <w:r>
              <w:t>Other non-gluten grains</w:t>
            </w:r>
          </w:p>
          <w:p w:rsidR="009528A9" w:rsidRDefault="009528A9" w:rsidP="00F33CF1">
            <w:pPr>
              <w:jc w:val="center"/>
              <w:rPr>
                <w:b/>
                <w:color w:val="FFC000"/>
                <w:sz w:val="21"/>
                <w:szCs w:val="21"/>
              </w:rPr>
            </w:pPr>
          </w:p>
          <w:p w:rsidR="00F33CF1" w:rsidRPr="005776E4" w:rsidRDefault="00F33CF1" w:rsidP="00F33CF1">
            <w:pPr>
              <w:jc w:val="center"/>
              <w:rPr>
                <w:color w:val="E36C0A" w:themeColor="accent6" w:themeShade="BF"/>
                <w:sz w:val="21"/>
                <w:szCs w:val="21"/>
              </w:rPr>
            </w:pPr>
            <w:r w:rsidRPr="00DF4934">
              <w:rPr>
                <w:b/>
                <w:color w:val="FFC000"/>
                <w:sz w:val="21"/>
                <w:szCs w:val="21"/>
              </w:rPr>
              <w:t>Legumes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Adzuki beans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Black beans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Kidney beans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Lentils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Mung beans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Peas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Pinto beans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Red beans</w:t>
            </w:r>
          </w:p>
          <w:p w:rsidR="001F4AE3" w:rsidRPr="00086FD0" w:rsidRDefault="001F4AE3" w:rsidP="001F4AE3">
            <w:pPr>
              <w:pStyle w:val="ListParagraph"/>
              <w:framePr w:hSpace="0" w:wrap="auto" w:vAnchor="margin" w:hAnchor="text" w:xAlign="left" w:yAlign="inline"/>
            </w:pPr>
            <w:r w:rsidRPr="00086FD0">
              <w:t>White beans</w:t>
            </w:r>
          </w:p>
          <w:p w:rsidR="009528A9" w:rsidRDefault="009528A9" w:rsidP="00F33CF1">
            <w:pPr>
              <w:ind w:left="-36"/>
              <w:jc w:val="center"/>
              <w:rPr>
                <w:b/>
                <w:color w:val="FFC000"/>
                <w:sz w:val="21"/>
                <w:szCs w:val="21"/>
              </w:rPr>
            </w:pPr>
          </w:p>
          <w:p w:rsidR="00F33CF1" w:rsidRPr="00DF4934" w:rsidRDefault="00F33CF1" w:rsidP="00F33CF1">
            <w:pPr>
              <w:ind w:left="-36"/>
              <w:jc w:val="center"/>
              <w:rPr>
                <w:color w:val="FFC000"/>
                <w:sz w:val="21"/>
                <w:szCs w:val="21"/>
              </w:rPr>
            </w:pPr>
            <w:r w:rsidRPr="00DF4934">
              <w:rPr>
                <w:b/>
                <w:color w:val="FFC000"/>
                <w:sz w:val="21"/>
                <w:szCs w:val="21"/>
              </w:rPr>
              <w:t>Starchy Vegetables</w:t>
            </w:r>
          </w:p>
          <w:p w:rsidR="009528A9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Beets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Carrot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Parsnip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Rutabaga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Sweet potato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Turnip</w:t>
            </w:r>
          </w:p>
          <w:p w:rsidR="00F33CF1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Yam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4934" w:rsidRDefault="001F4AE3" w:rsidP="00DF4934">
            <w:pPr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color w:val="FFC000"/>
                <w:sz w:val="21"/>
                <w:szCs w:val="21"/>
              </w:rPr>
              <w:t xml:space="preserve">Fruits </w:t>
            </w:r>
            <w:r w:rsidR="00DF4934">
              <w:rPr>
                <w:b/>
                <w:sz w:val="21"/>
                <w:szCs w:val="21"/>
              </w:rPr>
              <w:br/>
            </w:r>
            <w:r w:rsidR="00DF4934" w:rsidRPr="009930F3">
              <w:rPr>
                <w:i/>
                <w:sz w:val="18"/>
                <w:szCs w:val="18"/>
              </w:rPr>
              <w:t>Best eaten with greens in smoothies or salads</w:t>
            </w:r>
          </w:p>
          <w:p w:rsidR="009528A9" w:rsidRDefault="009528A9" w:rsidP="00DF4934">
            <w:pPr>
              <w:pStyle w:val="ListParagraph"/>
              <w:framePr w:hSpace="0" w:wrap="auto" w:vAnchor="margin" w:hAnchor="text" w:xAlign="left" w:yAlign="inline"/>
            </w:pPr>
            <w:r>
              <w:t>Apples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Apricots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Banana</w:t>
            </w:r>
          </w:p>
          <w:p w:rsidR="009528A9" w:rsidRPr="00086FD0" w:rsidRDefault="009528A9" w:rsidP="00DF4934">
            <w:pPr>
              <w:pStyle w:val="ListParagraph"/>
              <w:framePr w:hSpace="0" w:wrap="auto" w:vAnchor="margin" w:hAnchor="text" w:xAlign="left" w:yAlign="inline"/>
            </w:pPr>
            <w:r w:rsidRPr="00086FD0">
              <w:t>Blackberry</w:t>
            </w:r>
          </w:p>
          <w:p w:rsidR="009528A9" w:rsidRPr="00086FD0" w:rsidRDefault="009528A9" w:rsidP="00DF4934">
            <w:pPr>
              <w:pStyle w:val="ListParagraph"/>
              <w:framePr w:hSpace="0" w:wrap="auto" w:vAnchor="margin" w:hAnchor="text" w:xAlign="left" w:yAlign="inline"/>
            </w:pPr>
            <w:r w:rsidRPr="00086FD0">
              <w:t>Blueberry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Cherimoya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Guava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Mango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Papaya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Passion fruit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Peaches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Pears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Persimmon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Pineapple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Plums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Pomegranate</w:t>
            </w:r>
          </w:p>
          <w:p w:rsidR="009528A9" w:rsidRPr="00086FD0" w:rsidRDefault="009528A9" w:rsidP="00DF4934">
            <w:pPr>
              <w:pStyle w:val="ListParagraph"/>
              <w:framePr w:hSpace="0" w:wrap="auto" w:vAnchor="margin" w:hAnchor="text" w:xAlign="left" w:yAlign="inline"/>
            </w:pPr>
            <w:r w:rsidRPr="00086FD0">
              <w:t>Raspberry</w:t>
            </w:r>
          </w:p>
          <w:p w:rsidR="009528A9" w:rsidRPr="00086FD0" w:rsidRDefault="009528A9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Star fruit</w:t>
            </w:r>
          </w:p>
          <w:p w:rsidR="009528A9" w:rsidRDefault="009528A9" w:rsidP="00DF4934">
            <w:pPr>
              <w:pStyle w:val="ListParagraph"/>
              <w:framePr w:hSpace="0" w:wrap="auto" w:vAnchor="margin" w:hAnchor="text" w:xAlign="left" w:yAlign="inline"/>
            </w:pPr>
            <w:r w:rsidRPr="00086FD0">
              <w:t>Strawberry</w:t>
            </w:r>
          </w:p>
          <w:p w:rsidR="009528A9" w:rsidRPr="00086FD0" w:rsidRDefault="009528A9" w:rsidP="00DF4934">
            <w:pPr>
              <w:pStyle w:val="ListParagraph"/>
              <w:framePr w:hSpace="0" w:wrap="auto" w:vAnchor="margin" w:hAnchor="text" w:xAlign="left" w:yAlign="inline"/>
            </w:pPr>
            <w:r w:rsidRPr="00086FD0">
              <w:t xml:space="preserve">Other </w:t>
            </w:r>
            <w:r>
              <w:t xml:space="preserve">fruits and </w:t>
            </w:r>
            <w:r w:rsidRPr="00086FD0">
              <w:t>berries</w:t>
            </w:r>
          </w:p>
          <w:p w:rsidR="00F33CF1" w:rsidRDefault="00F33CF1" w:rsidP="00F33CF1">
            <w:pPr>
              <w:ind w:left="144"/>
            </w:pPr>
          </w:p>
          <w:p w:rsidR="00F33CF1" w:rsidRPr="00DF4934" w:rsidRDefault="00F33CF1" w:rsidP="00F33CF1">
            <w:pPr>
              <w:ind w:left="-36"/>
              <w:jc w:val="center"/>
              <w:rPr>
                <w:b/>
                <w:color w:val="FFC000"/>
                <w:sz w:val="21"/>
                <w:szCs w:val="21"/>
              </w:rPr>
            </w:pPr>
            <w:r w:rsidRPr="00DF4934">
              <w:rPr>
                <w:b/>
                <w:color w:val="FFC000"/>
                <w:sz w:val="21"/>
                <w:szCs w:val="21"/>
              </w:rPr>
              <w:t>Dried Fruit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Dates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Goji Berry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Prunes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Raisins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Others</w:t>
            </w:r>
          </w:p>
          <w:p w:rsidR="00F33CF1" w:rsidRDefault="00F33CF1" w:rsidP="00F33CF1">
            <w:pPr>
              <w:ind w:left="-36"/>
              <w:jc w:val="center"/>
              <w:rPr>
                <w:b/>
                <w:sz w:val="21"/>
                <w:szCs w:val="21"/>
              </w:rPr>
            </w:pPr>
          </w:p>
          <w:p w:rsidR="00F33CF1" w:rsidRDefault="00F33CF1" w:rsidP="001F4AE3">
            <w:pPr>
              <w:ind w:left="-36"/>
              <w:jc w:val="center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CF1" w:rsidRPr="009528A9" w:rsidRDefault="00F33CF1" w:rsidP="00F33CF1">
            <w:pPr>
              <w:ind w:left="-36"/>
              <w:jc w:val="center"/>
              <w:rPr>
                <w:b/>
                <w:color w:val="E36C0A" w:themeColor="accent6" w:themeShade="BF"/>
                <w:sz w:val="21"/>
                <w:szCs w:val="21"/>
              </w:rPr>
            </w:pPr>
            <w:r w:rsidRPr="009528A9">
              <w:rPr>
                <w:b/>
                <w:color w:val="E36C0A" w:themeColor="accent6" w:themeShade="BF"/>
                <w:sz w:val="21"/>
                <w:szCs w:val="21"/>
              </w:rPr>
              <w:t>High-Glycemic Foods</w:t>
            </w:r>
          </w:p>
          <w:p w:rsidR="008325E6" w:rsidRDefault="008325E6" w:rsidP="00F33CF1">
            <w:pPr>
              <w:pStyle w:val="ListParagraph"/>
              <w:framePr w:hSpace="0" w:wrap="auto" w:vAnchor="margin" w:hAnchor="text" w:xAlign="left" w:yAlign="inline"/>
            </w:pPr>
            <w:r>
              <w:t>Flour products -  whole grain, unrefined, non-gluten</w:t>
            </w:r>
          </w:p>
          <w:p w:rsidR="008325E6" w:rsidRDefault="008325E6" w:rsidP="00F33CF1">
            <w:pPr>
              <w:pStyle w:val="ListParagraph"/>
              <w:framePr w:hSpace="0" w:wrap="auto" w:vAnchor="margin" w:hAnchor="text" w:xAlign="left" w:yAlign="inline"/>
            </w:pPr>
            <w:r>
              <w:t>Fresh fruit juice in combination with vegetable juice or in a vegetable-based dish</w:t>
            </w:r>
          </w:p>
          <w:p w:rsidR="008325E6" w:rsidRDefault="008325E6" w:rsidP="009528A9">
            <w:pPr>
              <w:pStyle w:val="ListParagraph"/>
              <w:framePr w:hSpace="0" w:wrap="auto" w:vAnchor="margin" w:hAnchor="text" w:xAlign="left" w:yAlign="inline"/>
            </w:pPr>
            <w:r>
              <w:t>S</w:t>
            </w:r>
            <w:r w:rsidRPr="00086FD0">
              <w:t>weeteners</w:t>
            </w:r>
            <w:r>
              <w:t xml:space="preserve"> - whole</w:t>
            </w:r>
            <w:r w:rsidRPr="00086FD0">
              <w:t>:  honey, maple syrup, raw dehydrated cane juice, agave</w:t>
            </w:r>
          </w:p>
          <w:p w:rsidR="008325E6" w:rsidRDefault="008325E6" w:rsidP="00F33CF1">
            <w:pPr>
              <w:pStyle w:val="ListParagraph"/>
              <w:framePr w:hSpace="0" w:wrap="auto" w:vAnchor="margin" w:hAnchor="text" w:xAlign="left" w:yAlign="inline"/>
            </w:pPr>
            <w:r>
              <w:t xml:space="preserve">Vegetable oil - small amount in a big stir-fry, on occasion when out </w:t>
            </w:r>
          </w:p>
          <w:p w:rsidR="008325E6" w:rsidRPr="00086FD0" w:rsidRDefault="008325E6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White potato</w:t>
            </w:r>
          </w:p>
          <w:p w:rsidR="008325E6" w:rsidRPr="00086FD0" w:rsidRDefault="008325E6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Yellow potato</w:t>
            </w:r>
          </w:p>
          <w:p w:rsidR="009528A9" w:rsidRDefault="009528A9" w:rsidP="009528A9">
            <w:pPr>
              <w:pStyle w:val="ListParagraph"/>
              <w:framePr w:hSpace="0" w:wrap="auto" w:vAnchor="margin" w:hAnchor="text" w:xAlign="left" w:yAlign="inline"/>
              <w:numPr>
                <w:ilvl w:val="0"/>
                <w:numId w:val="0"/>
              </w:numPr>
              <w:ind w:left="144"/>
            </w:pPr>
          </w:p>
          <w:p w:rsidR="009528A9" w:rsidRDefault="009528A9" w:rsidP="009528A9">
            <w:pPr>
              <w:pStyle w:val="ListParagraph"/>
              <w:framePr w:hSpace="0" w:wrap="auto" w:vAnchor="margin" w:hAnchor="text" w:xAlign="left" w:yAlign="inline"/>
              <w:numPr>
                <w:ilvl w:val="0"/>
                <w:numId w:val="0"/>
              </w:numPr>
              <w:ind w:left="144"/>
              <w:jc w:val="center"/>
              <w:rPr>
                <w:b/>
                <w:color w:val="E36C0A" w:themeColor="accent6" w:themeShade="BF"/>
              </w:rPr>
            </w:pPr>
            <w:r w:rsidRPr="009528A9">
              <w:rPr>
                <w:b/>
                <w:color w:val="E36C0A" w:themeColor="accent6" w:themeShade="BF"/>
              </w:rPr>
              <w:t>Allergen</w:t>
            </w:r>
            <w:r w:rsidR="00F92E99">
              <w:rPr>
                <w:b/>
                <w:color w:val="E36C0A" w:themeColor="accent6" w:themeShade="BF"/>
              </w:rPr>
              <w:t>s</w:t>
            </w:r>
            <w:r w:rsidRPr="009528A9">
              <w:rPr>
                <w:b/>
                <w:color w:val="E36C0A" w:themeColor="accent6" w:themeShade="BF"/>
              </w:rPr>
              <w:t xml:space="preserve"> </w:t>
            </w:r>
            <w:r w:rsidR="00F92E99">
              <w:rPr>
                <w:b/>
                <w:color w:val="E36C0A" w:themeColor="accent6" w:themeShade="BF"/>
              </w:rPr>
              <w:br/>
              <w:t xml:space="preserve">- Only if </w:t>
            </w:r>
            <w:r w:rsidRPr="009528A9">
              <w:rPr>
                <w:b/>
                <w:color w:val="E36C0A" w:themeColor="accent6" w:themeShade="BF"/>
              </w:rPr>
              <w:t xml:space="preserve">Tested </w:t>
            </w:r>
            <w:r w:rsidR="00F92E99">
              <w:rPr>
                <w:b/>
                <w:color w:val="E36C0A" w:themeColor="accent6" w:themeShade="BF"/>
              </w:rPr>
              <w:t>with N</w:t>
            </w:r>
            <w:r w:rsidRPr="009528A9">
              <w:rPr>
                <w:b/>
                <w:color w:val="E36C0A" w:themeColor="accent6" w:themeShade="BF"/>
              </w:rPr>
              <w:t>o Reaction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Dairy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Corn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Eggs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Soy</w:t>
            </w:r>
          </w:p>
          <w:p w:rsidR="009528A9" w:rsidRPr="00086FD0" w:rsidRDefault="009528A9" w:rsidP="009528A9">
            <w:pPr>
              <w:pStyle w:val="ListParagraph"/>
              <w:framePr w:hSpace="0" w:wrap="auto" w:vAnchor="margin" w:hAnchor="text" w:xAlign="left" w:yAlign="inline"/>
            </w:pPr>
            <w:r w:rsidRPr="00086FD0">
              <w:t>Peanuts</w:t>
            </w:r>
          </w:p>
          <w:p w:rsidR="009528A9" w:rsidRPr="009528A9" w:rsidRDefault="009528A9" w:rsidP="009528A9">
            <w:pPr>
              <w:pStyle w:val="ListParagraph"/>
              <w:framePr w:hSpace="0" w:wrap="auto" w:vAnchor="margin" w:hAnchor="text" w:xAlign="left" w:yAlign="inline"/>
              <w:numPr>
                <w:ilvl w:val="0"/>
                <w:numId w:val="0"/>
              </w:numPr>
              <w:ind w:left="144"/>
              <w:jc w:val="center"/>
              <w:rPr>
                <w:b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CF1" w:rsidRPr="005776E4" w:rsidRDefault="00F33CF1" w:rsidP="00F33CF1">
            <w:pPr>
              <w:ind w:left="234" w:hanging="234"/>
              <w:jc w:val="center"/>
              <w:rPr>
                <w:b/>
                <w:sz w:val="21"/>
                <w:szCs w:val="21"/>
              </w:rPr>
            </w:pPr>
            <w:r w:rsidRPr="005776E4">
              <w:rPr>
                <w:b/>
                <w:color w:val="C00000"/>
                <w:sz w:val="21"/>
                <w:szCs w:val="21"/>
              </w:rPr>
              <w:t>Processed Foods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Alcohol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Animal products - commercial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Coffee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Deep fried food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 xml:space="preserve">Gluten 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High-fructose corn syrup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Hydrogenated oils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Margarine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Mayonnaise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Pasteurized fruit juice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 xml:space="preserve">Processed polyunsaturated oils </w:t>
            </w:r>
            <w:r w:rsidRPr="008325E6">
              <w:rPr>
                <w:i/>
                <w:sz w:val="20"/>
                <w:szCs w:val="20"/>
              </w:rPr>
              <w:t>(they come in glass jars and are already oxidized)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Refined flour</w:t>
            </w:r>
          </w:p>
          <w:p w:rsidR="00B102B3" w:rsidRPr="008325E6" w:rsidRDefault="00B102B3" w:rsidP="001C7712">
            <w:pPr>
              <w:pStyle w:val="ListParagraph"/>
              <w:framePr w:hSpace="0" w:wrap="auto" w:vAnchor="margin" w:hAnchor="text" w:xAlign="left" w:yAlign="inline"/>
              <w:rPr>
                <w:i/>
                <w:sz w:val="20"/>
                <w:szCs w:val="20"/>
              </w:rPr>
            </w:pPr>
            <w:r>
              <w:t xml:space="preserve">Refined grains </w:t>
            </w:r>
            <w:r>
              <w:br/>
            </w:r>
            <w:r w:rsidRPr="008325E6">
              <w:rPr>
                <w:i/>
                <w:sz w:val="20"/>
                <w:szCs w:val="20"/>
              </w:rPr>
              <w:t>(i.e. white rice)</w:t>
            </w:r>
          </w:p>
          <w:p w:rsidR="00B102B3" w:rsidRDefault="00B102B3" w:rsidP="001C7712">
            <w:pPr>
              <w:pStyle w:val="ListParagraph"/>
              <w:framePr w:hSpace="0" w:wrap="auto" w:vAnchor="margin" w:hAnchor="text" w:xAlign="left" w:yAlign="inline"/>
            </w:pPr>
            <w:r>
              <w:t>Shortening</w:t>
            </w:r>
          </w:p>
          <w:p w:rsidR="00B102B3" w:rsidRPr="00086FD0" w:rsidRDefault="00B102B3" w:rsidP="009528A9">
            <w:pPr>
              <w:pStyle w:val="ListParagraph"/>
              <w:framePr w:hSpace="0" w:wrap="auto" w:vAnchor="margin" w:hAnchor="text" w:xAlign="left" w:yAlign="inline"/>
            </w:pPr>
            <w:r>
              <w:t>Sweeteners - artificial</w:t>
            </w:r>
          </w:p>
          <w:p w:rsidR="00B102B3" w:rsidRDefault="00B102B3" w:rsidP="009528A9">
            <w:pPr>
              <w:pStyle w:val="ListParagraph"/>
              <w:framePr w:hSpace="0" w:wrap="auto" w:vAnchor="margin" w:hAnchor="text" w:xAlign="left" w:yAlign="inline"/>
              <w:rPr>
                <w:b/>
                <w:color w:val="C00000"/>
              </w:rPr>
            </w:pPr>
            <w:r>
              <w:t xml:space="preserve">White </w:t>
            </w:r>
            <w:r w:rsidRPr="009528A9">
              <w:t>sugar</w:t>
            </w:r>
          </w:p>
          <w:p w:rsidR="00F33CF1" w:rsidRDefault="00F33CF1" w:rsidP="00F33CF1">
            <w:pPr>
              <w:ind w:left="-36"/>
              <w:jc w:val="center"/>
              <w:rPr>
                <w:b/>
                <w:sz w:val="21"/>
                <w:szCs w:val="21"/>
              </w:rPr>
            </w:pPr>
          </w:p>
          <w:p w:rsidR="00F33CF1" w:rsidRPr="009930F3" w:rsidRDefault="00F33CF1" w:rsidP="00F33CF1">
            <w:pPr>
              <w:ind w:left="-36"/>
              <w:jc w:val="center"/>
              <w:rPr>
                <w:b/>
                <w:sz w:val="21"/>
                <w:szCs w:val="21"/>
              </w:rPr>
            </w:pPr>
            <w:r w:rsidRPr="005776E4">
              <w:rPr>
                <w:b/>
                <w:color w:val="C00000"/>
                <w:sz w:val="21"/>
                <w:szCs w:val="21"/>
              </w:rPr>
              <w:t>Allergens</w:t>
            </w:r>
          </w:p>
          <w:p w:rsidR="00F33CF1" w:rsidRPr="00086FD0" w:rsidRDefault="00F33CF1" w:rsidP="00F33CF1">
            <w:pPr>
              <w:pStyle w:val="ListParagraph"/>
              <w:framePr w:hSpace="0" w:wrap="auto" w:vAnchor="margin" w:hAnchor="text" w:xAlign="left" w:yAlign="inline"/>
            </w:pPr>
            <w:r w:rsidRPr="00086FD0">
              <w:t>Gluten</w:t>
            </w:r>
            <w:r w:rsidR="008325E6">
              <w:t xml:space="preserve"> unless tested (via enterolabs.com or cyrexlabs.com)</w:t>
            </w:r>
          </w:p>
          <w:p w:rsidR="00F33CF1" w:rsidRDefault="00F33CF1" w:rsidP="008325E6">
            <w:pPr>
              <w:pStyle w:val="ListParagraph"/>
              <w:framePr w:hSpace="0" w:wrap="auto" w:vAnchor="margin" w:hAnchor="text" w:xAlign="left" w:yAlign="inline"/>
            </w:pPr>
            <w:r w:rsidRPr="00086FD0">
              <w:t>Your personal allergens</w:t>
            </w:r>
          </w:p>
        </w:tc>
      </w:tr>
    </w:tbl>
    <w:p w:rsidR="00780AFD" w:rsidRPr="002A4AE4" w:rsidRDefault="00780AFD" w:rsidP="00F33CF1">
      <w:pPr>
        <w:pStyle w:val="INENormalArial"/>
      </w:pPr>
    </w:p>
    <w:sectPr w:rsidR="00780AFD" w:rsidRPr="002A4AE4" w:rsidSect="00780AFD">
      <w:headerReference w:type="first" r:id="rId12"/>
      <w:footerReference w:type="first" r:id="rId13"/>
      <w:pgSz w:w="15840" w:h="12240" w:orient="landscape"/>
      <w:pgMar w:top="284" w:right="284" w:bottom="284" w:left="284" w:header="113" w:footer="11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2462" w:rsidRPr="00D24295" w:rsidRDefault="00A02462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A02462" w:rsidRPr="00D24295" w:rsidRDefault="00A02462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0C88" w:rsidRPr="00220C88" w:rsidRDefault="00A02462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9528A9">
      <w:rPr>
        <w:b/>
        <w:noProof/>
        <w:sz w:val="18"/>
        <w:szCs w:val="18"/>
      </w:rPr>
      <w:t>3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8721A7" w:rsidRPr="008721A7">
      <w:rPr>
        <w:b/>
        <w:noProof/>
        <w:sz w:val="18"/>
        <w:szCs w:val="18"/>
      </w:rPr>
      <w:t>2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0C88" w:rsidRPr="00220C88" w:rsidRDefault="00A02462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1531C1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1531C1" w:rsidRPr="001531C1">
      <w:rPr>
        <w:b/>
        <w:noProof/>
        <w:sz w:val="18"/>
        <w:szCs w:val="18"/>
      </w:rPr>
      <w:t>2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0AFD" w:rsidRPr="00780AFD" w:rsidRDefault="00A02462" w:rsidP="004922D1">
    <w:pPr>
      <w:pStyle w:val="Footer"/>
      <w:tabs>
        <w:tab w:val="left" w:pos="4770"/>
        <w:tab w:val="center" w:pos="5328"/>
      </w:tabs>
      <w:jc w:val="center"/>
      <w:rPr>
        <w:sz w:val="12"/>
        <w:szCs w:val="12"/>
        <w:lang w:val="en-CA"/>
      </w:rPr>
    </w:pPr>
    <w:hyperlink r:id="rId1" w:history="1">
      <w:r w:rsidR="00780AFD" w:rsidRPr="00780AFD">
        <w:rPr>
          <w:rStyle w:val="Hyperlink"/>
          <w:b/>
          <w:color w:val="611D2A"/>
          <w:sz w:val="12"/>
          <w:szCs w:val="12"/>
          <w:lang w:val="en-CA"/>
        </w:rPr>
        <w:t>www.DrRitamarie.com</w:t>
      </w:r>
    </w:hyperlink>
    <w:r w:rsidR="00780AFD" w:rsidRPr="00780AFD">
      <w:rPr>
        <w:color w:val="611D2A"/>
        <w:sz w:val="12"/>
        <w:szCs w:val="12"/>
        <w:lang w:val="en-CA"/>
      </w:rPr>
      <w:t xml:space="preserve"> </w:t>
    </w:r>
    <w:r w:rsidR="00780AFD" w:rsidRPr="00780AFD">
      <w:rPr>
        <w:sz w:val="12"/>
        <w:szCs w:val="12"/>
        <w:lang w:val="en-CA"/>
      </w:rPr>
      <w:br/>
      <w:t xml:space="preserve"> © Dr. Ritamarie Loscalzo, MS, DC, CCN, DACBN, Institute of Nutritional Endocrinology (INE)</w:t>
    </w:r>
  </w:p>
  <w:p w:rsidR="00780AFD" w:rsidRPr="00780AFD" w:rsidRDefault="00780AFD" w:rsidP="004922D1">
    <w:pPr>
      <w:pStyle w:val="Footer"/>
      <w:tabs>
        <w:tab w:val="left" w:pos="4770"/>
        <w:tab w:val="center" w:pos="5328"/>
      </w:tabs>
      <w:jc w:val="center"/>
      <w:rPr>
        <w:sz w:val="12"/>
        <w:szCs w:val="12"/>
        <w:lang w:val="en-CA"/>
      </w:rPr>
    </w:pPr>
    <w:r w:rsidRPr="00780AFD">
      <w:rPr>
        <w:sz w:val="12"/>
        <w:szCs w:val="12"/>
      </w:rPr>
      <w:t xml:space="preserve">Page </w:t>
    </w:r>
    <w:r w:rsidRPr="00780AFD">
      <w:rPr>
        <w:b/>
        <w:sz w:val="12"/>
        <w:szCs w:val="12"/>
      </w:rPr>
      <w:fldChar w:fldCharType="begin"/>
    </w:r>
    <w:r w:rsidRPr="00780AFD">
      <w:rPr>
        <w:b/>
        <w:sz w:val="12"/>
        <w:szCs w:val="12"/>
      </w:rPr>
      <w:instrText xml:space="preserve"> PAGE  \* Arabic  \* MERGEFORMAT </w:instrText>
    </w:r>
    <w:r w:rsidRPr="00780AFD">
      <w:rPr>
        <w:b/>
        <w:sz w:val="12"/>
        <w:szCs w:val="12"/>
      </w:rPr>
      <w:fldChar w:fldCharType="separate"/>
    </w:r>
    <w:r w:rsidR="001531C1">
      <w:rPr>
        <w:b/>
        <w:noProof/>
        <w:sz w:val="12"/>
        <w:szCs w:val="12"/>
      </w:rPr>
      <w:t>2</w:t>
    </w:r>
    <w:r w:rsidRPr="00780AFD">
      <w:rPr>
        <w:b/>
        <w:sz w:val="12"/>
        <w:szCs w:val="12"/>
      </w:rPr>
      <w:fldChar w:fldCharType="end"/>
    </w:r>
    <w:r w:rsidRPr="00780AFD">
      <w:rPr>
        <w:sz w:val="12"/>
        <w:szCs w:val="12"/>
      </w:rPr>
      <w:t xml:space="preserve"> of </w:t>
    </w:r>
    <w:r w:rsidRPr="00780AFD">
      <w:rPr>
        <w:sz w:val="12"/>
        <w:szCs w:val="12"/>
      </w:rPr>
      <w:fldChar w:fldCharType="begin"/>
    </w:r>
    <w:r w:rsidRPr="00780AFD">
      <w:rPr>
        <w:sz w:val="12"/>
        <w:szCs w:val="12"/>
      </w:rPr>
      <w:instrText xml:space="preserve"> NUMPAGES  \* Arabic  \* MERGEFORMAT </w:instrText>
    </w:r>
    <w:r w:rsidRPr="00780AFD">
      <w:rPr>
        <w:sz w:val="12"/>
        <w:szCs w:val="12"/>
      </w:rPr>
      <w:fldChar w:fldCharType="separate"/>
    </w:r>
    <w:r w:rsidR="001531C1" w:rsidRPr="001531C1">
      <w:rPr>
        <w:b/>
        <w:noProof/>
        <w:sz w:val="12"/>
        <w:szCs w:val="12"/>
      </w:rPr>
      <w:t>2</w:t>
    </w:r>
    <w:r w:rsidRPr="00780AFD">
      <w:rPr>
        <w:b/>
        <w:noProof/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2462" w:rsidRPr="00D24295" w:rsidRDefault="00A02462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A02462" w:rsidRPr="00D24295" w:rsidRDefault="00A02462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5E5" w:rsidRPr="00647BEB" w:rsidRDefault="003A05BB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21F1EDE" wp14:editId="0EF0107B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35E85" w:rsidRPr="00435E85">
      <w:t xml:space="preserve"> </w:t>
    </w:r>
    <w:r w:rsidR="00780AFD" w:rsidRPr="00780AFD">
      <w:rPr>
        <w:noProof/>
        <w:lang w:val="en-CA" w:eastAsia="en-CA"/>
      </w:rPr>
      <w:t>30-Day Metabolic Reset at a Glance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2AB4EC64" wp14:editId="79DD8A85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80AFD" w:rsidRPr="00647BEB" w:rsidRDefault="00780AFD" w:rsidP="00780AFD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</w:rPr>
      <w:drawing>
        <wp:anchor distT="0" distB="0" distL="114300" distR="114300" simplePos="0" relativeHeight="251662336" behindDoc="1" locked="0" layoutInCell="1" allowOverlap="1" wp14:anchorId="23837CCD" wp14:editId="06579626">
          <wp:simplePos x="0" y="0"/>
          <wp:positionH relativeFrom="column">
            <wp:posOffset>-180340</wp:posOffset>
          </wp:positionH>
          <wp:positionV relativeFrom="paragraph">
            <wp:posOffset>-71755</wp:posOffset>
          </wp:positionV>
          <wp:extent cx="466725" cy="466725"/>
          <wp:effectExtent l="0" t="0" r="9525" b="9525"/>
          <wp:wrapTight wrapText="bothSides">
            <wp:wrapPolygon edited="0">
              <wp:start x="8816" y="0"/>
              <wp:lineTo x="0" y="15869"/>
              <wp:lineTo x="0" y="19396"/>
              <wp:lineTo x="8816" y="21159"/>
              <wp:lineTo x="12343" y="21159"/>
              <wp:lineTo x="21159" y="19396"/>
              <wp:lineTo x="21159" y="17633"/>
              <wp:lineTo x="18514" y="0"/>
              <wp:lineTo x="8816" y="0"/>
            </wp:wrapPolygon>
          </wp:wrapTight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6725" cy="4667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 w:rsidRPr="00435E85">
      <w:t xml:space="preserve"> </w:t>
    </w:r>
    <w:r w:rsidR="00E91031" w:rsidRPr="00E91031">
      <w:rPr>
        <w:noProof/>
        <w:lang w:val="en-CA" w:eastAsia="en-CA"/>
      </w:rPr>
      <w:t>Food Chart to Maintain Good Glucose Balance</w:t>
    </w:r>
  </w:p>
  <w:p w:rsidR="00780AFD" w:rsidRDefault="00780AFD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 w15:restartNumberingAfterBreak="0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A311BC"/>
    <w:multiLevelType w:val="hybridMultilevel"/>
    <w:tmpl w:val="FCD657DA"/>
    <w:lvl w:ilvl="0" w:tplc="9AB6AA84">
      <w:start w:val="1"/>
      <w:numFmt w:val="bullet"/>
      <w:pStyle w:val="INEChk1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E83B78"/>
    <w:multiLevelType w:val="hybridMultilevel"/>
    <w:tmpl w:val="F4D89D90"/>
    <w:lvl w:ilvl="0" w:tplc="F23A621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0"/>
      </w:rPr>
    </w:lvl>
    <w:lvl w:ilvl="1" w:tplc="3C76EEFE">
      <w:start w:val="1"/>
      <w:numFmt w:val="bullet"/>
      <w:pStyle w:val="INEChk2"/>
      <w:lvlText w:val=""/>
      <w:lvlJc w:val="left"/>
      <w:pPr>
        <w:ind w:left="1440" w:hanging="360"/>
      </w:pPr>
      <w:rPr>
        <w:rFonts w:ascii="Wingdings" w:hAnsi="Wingdings" w:hint="default"/>
        <w:color w:val="4F6228" w:themeColor="accent3" w:themeShade="80"/>
        <w:sz w:val="24"/>
        <w:szCs w:val="24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010A7E"/>
    <w:multiLevelType w:val="multilevel"/>
    <w:tmpl w:val="321481DE"/>
    <w:lvl w:ilvl="0">
      <w:start w:val="1"/>
      <w:numFmt w:val="bullet"/>
      <w:lvlText w:val="q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8" w15:restartNumberingAfterBreak="0">
    <w:nsid w:val="751A3D52"/>
    <w:multiLevelType w:val="hybridMultilevel"/>
    <w:tmpl w:val="F0C8C6C0"/>
    <w:lvl w:ilvl="0" w:tplc="4EB601D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410BB1"/>
    <w:multiLevelType w:val="hybridMultilevel"/>
    <w:tmpl w:val="A0626A82"/>
    <w:lvl w:ilvl="0" w:tplc="7C22B714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4"/>
        <w:szCs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1"/>
  </w:num>
  <w:num w:numId="4">
    <w:abstractNumId w:val="9"/>
  </w:num>
  <w:num w:numId="5">
    <w:abstractNumId w:val="3"/>
  </w:num>
  <w:num w:numId="6">
    <w:abstractNumId w:val="8"/>
  </w:num>
  <w:num w:numId="7">
    <w:abstractNumId w:val="7"/>
  </w:num>
  <w:num w:numId="8">
    <w:abstractNumId w:val="4"/>
  </w:num>
  <w:num w:numId="9">
    <w:abstractNumId w:val="5"/>
  </w:num>
  <w:num w:numId="10">
    <w:abstractNumId w:val="6"/>
  </w:num>
  <w:num w:numId="11">
    <w:abstractNumId w:val="10"/>
  </w:num>
  <w:num w:numId="12">
    <w:abstractNumId w:val="8"/>
  </w:num>
  <w:num w:numId="13">
    <w:abstractNumId w:val="8"/>
  </w:num>
  <w:num w:numId="14">
    <w:abstractNumId w:val="8"/>
  </w:num>
  <w:num w:numId="15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86FD0"/>
    <w:rsid w:val="000A2015"/>
    <w:rsid w:val="000B3FD4"/>
    <w:rsid w:val="000B485C"/>
    <w:rsid w:val="000B7D4F"/>
    <w:rsid w:val="000C1E39"/>
    <w:rsid w:val="000C226A"/>
    <w:rsid w:val="000C25B2"/>
    <w:rsid w:val="000E3633"/>
    <w:rsid w:val="000E5E27"/>
    <w:rsid w:val="00112F8A"/>
    <w:rsid w:val="001138F7"/>
    <w:rsid w:val="00120AF2"/>
    <w:rsid w:val="00122682"/>
    <w:rsid w:val="00132414"/>
    <w:rsid w:val="00150513"/>
    <w:rsid w:val="001531C1"/>
    <w:rsid w:val="00154104"/>
    <w:rsid w:val="00166838"/>
    <w:rsid w:val="001715FF"/>
    <w:rsid w:val="00171DC4"/>
    <w:rsid w:val="00180419"/>
    <w:rsid w:val="001804BB"/>
    <w:rsid w:val="00181138"/>
    <w:rsid w:val="001A63BD"/>
    <w:rsid w:val="001B52B2"/>
    <w:rsid w:val="001C49D2"/>
    <w:rsid w:val="001C7712"/>
    <w:rsid w:val="001D12A8"/>
    <w:rsid w:val="001F4AE3"/>
    <w:rsid w:val="00215706"/>
    <w:rsid w:val="00220C88"/>
    <w:rsid w:val="00236690"/>
    <w:rsid w:val="0024253C"/>
    <w:rsid w:val="00251BE1"/>
    <w:rsid w:val="00265E9F"/>
    <w:rsid w:val="00277AA5"/>
    <w:rsid w:val="00297008"/>
    <w:rsid w:val="002A4AE4"/>
    <w:rsid w:val="002A7646"/>
    <w:rsid w:val="002B6003"/>
    <w:rsid w:val="002B7A0F"/>
    <w:rsid w:val="002C10E7"/>
    <w:rsid w:val="002D4037"/>
    <w:rsid w:val="002D60D1"/>
    <w:rsid w:val="002D786E"/>
    <w:rsid w:val="002F1654"/>
    <w:rsid w:val="002F2723"/>
    <w:rsid w:val="00311456"/>
    <w:rsid w:val="00315568"/>
    <w:rsid w:val="003213FF"/>
    <w:rsid w:val="00327D9C"/>
    <w:rsid w:val="00334446"/>
    <w:rsid w:val="00335B2D"/>
    <w:rsid w:val="00335D1C"/>
    <w:rsid w:val="003410F6"/>
    <w:rsid w:val="0035584F"/>
    <w:rsid w:val="00361C01"/>
    <w:rsid w:val="00366653"/>
    <w:rsid w:val="003668C4"/>
    <w:rsid w:val="00376055"/>
    <w:rsid w:val="00381CA6"/>
    <w:rsid w:val="0038237D"/>
    <w:rsid w:val="00382979"/>
    <w:rsid w:val="00385011"/>
    <w:rsid w:val="00395E1F"/>
    <w:rsid w:val="00396946"/>
    <w:rsid w:val="00397E63"/>
    <w:rsid w:val="003A0463"/>
    <w:rsid w:val="003A05BB"/>
    <w:rsid w:val="003A2C64"/>
    <w:rsid w:val="003A4A15"/>
    <w:rsid w:val="003A664A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35E85"/>
    <w:rsid w:val="004655AC"/>
    <w:rsid w:val="00470D84"/>
    <w:rsid w:val="0047394D"/>
    <w:rsid w:val="0047542B"/>
    <w:rsid w:val="00475E27"/>
    <w:rsid w:val="004827F5"/>
    <w:rsid w:val="00483CD5"/>
    <w:rsid w:val="00484CEE"/>
    <w:rsid w:val="004922D1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0AFD"/>
    <w:rsid w:val="00781DCC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35D0"/>
    <w:rsid w:val="008049E2"/>
    <w:rsid w:val="00806978"/>
    <w:rsid w:val="00812506"/>
    <w:rsid w:val="00821CDC"/>
    <w:rsid w:val="00824424"/>
    <w:rsid w:val="00827D13"/>
    <w:rsid w:val="00831E1B"/>
    <w:rsid w:val="008325E6"/>
    <w:rsid w:val="00832B0C"/>
    <w:rsid w:val="008330E4"/>
    <w:rsid w:val="00833836"/>
    <w:rsid w:val="008532AB"/>
    <w:rsid w:val="00856C05"/>
    <w:rsid w:val="008570F7"/>
    <w:rsid w:val="0086451D"/>
    <w:rsid w:val="00867088"/>
    <w:rsid w:val="008721A7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C03"/>
    <w:rsid w:val="008B4F79"/>
    <w:rsid w:val="008B4FFC"/>
    <w:rsid w:val="008B78A7"/>
    <w:rsid w:val="008D4C07"/>
    <w:rsid w:val="008D757B"/>
    <w:rsid w:val="008F3F45"/>
    <w:rsid w:val="009117CB"/>
    <w:rsid w:val="00930FB5"/>
    <w:rsid w:val="00940D35"/>
    <w:rsid w:val="0094166F"/>
    <w:rsid w:val="00942CCE"/>
    <w:rsid w:val="00950D5A"/>
    <w:rsid w:val="009528A9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02462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A5191"/>
    <w:rsid w:val="00AB612B"/>
    <w:rsid w:val="00AB6EF0"/>
    <w:rsid w:val="00AB7E08"/>
    <w:rsid w:val="00AC2384"/>
    <w:rsid w:val="00AD0E8D"/>
    <w:rsid w:val="00AD3DF1"/>
    <w:rsid w:val="00AD4ABA"/>
    <w:rsid w:val="00AD6CD5"/>
    <w:rsid w:val="00AE03CE"/>
    <w:rsid w:val="00AF2BE6"/>
    <w:rsid w:val="00B01316"/>
    <w:rsid w:val="00B102B3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4422"/>
    <w:rsid w:val="00C067F6"/>
    <w:rsid w:val="00C11FC3"/>
    <w:rsid w:val="00C1315C"/>
    <w:rsid w:val="00C27E20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C743A"/>
    <w:rsid w:val="00DD2885"/>
    <w:rsid w:val="00DF45D4"/>
    <w:rsid w:val="00DF4934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626D"/>
    <w:rsid w:val="00E67F98"/>
    <w:rsid w:val="00E714AC"/>
    <w:rsid w:val="00E72840"/>
    <w:rsid w:val="00E76BE3"/>
    <w:rsid w:val="00E76DA2"/>
    <w:rsid w:val="00E82D9D"/>
    <w:rsid w:val="00E9047B"/>
    <w:rsid w:val="00E90F87"/>
    <w:rsid w:val="00E91031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33BBF"/>
    <w:rsid w:val="00F33CF1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92E99"/>
    <w:rsid w:val="00FA170B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D7F732C-227B-4FF9-8381-C8E6BCCEB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aliases w:val="INE Bullet List"/>
    <w:basedOn w:val="Normal"/>
    <w:link w:val="ListParagraphChar"/>
    <w:uiPriority w:val="34"/>
    <w:qFormat/>
    <w:rsid w:val="00376055"/>
    <w:pPr>
      <w:framePr w:hSpace="180" w:wrap="around" w:vAnchor="page" w:hAnchor="margin" w:xAlign="center" w:y="1201"/>
      <w:numPr>
        <w:numId w:val="11"/>
      </w:numPr>
      <w:spacing w:after="0" w:line="240" w:lineRule="auto"/>
      <w:ind w:left="144" w:hanging="180"/>
      <w:contextualSpacing/>
    </w:pPr>
    <w:rPr>
      <w:rFonts w:eastAsiaTheme="minorEastAsia"/>
      <w:color w:val="000000" w:themeColor="text1"/>
      <w:kern w:val="24"/>
      <w:sz w:val="21"/>
      <w:szCs w:val="21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framePr w:wrap="around"/>
      <w:numPr>
        <w:numId w:val="1"/>
      </w:numPr>
    </w:pPr>
  </w:style>
  <w:style w:type="character" w:customStyle="1" w:styleId="ListParagraphChar">
    <w:name w:val="List Paragraph Char"/>
    <w:aliases w:val="INE Bullet List Char"/>
    <w:basedOn w:val="DefaultParagraphFont"/>
    <w:link w:val="ListParagraph"/>
    <w:uiPriority w:val="34"/>
    <w:rsid w:val="00376055"/>
    <w:rPr>
      <w:rFonts w:ascii="Arial" w:eastAsiaTheme="minorEastAsia" w:hAnsi="Arial" w:cs="Arial"/>
      <w:color w:val="000000" w:themeColor="text1"/>
      <w:kern w:val="24"/>
      <w:sz w:val="21"/>
      <w:szCs w:val="21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 w:val="0"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0C1E39"/>
    <w:pPr>
      <w:spacing w:before="60" w:after="120" w:line="240" w:lineRule="auto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0C1E39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075C80-05EE-4485-8BFD-7CF7BD885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Jazzy Celesica</cp:lastModifiedBy>
  <cp:revision>2</cp:revision>
  <cp:lastPrinted>2015-01-29T13:09:00Z</cp:lastPrinted>
  <dcterms:created xsi:type="dcterms:W3CDTF">2017-02-08T18:06:00Z</dcterms:created>
  <dcterms:modified xsi:type="dcterms:W3CDTF">2017-02-08T18:06:00Z</dcterms:modified>
</cp:coreProperties>
</file>