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35D" w:rsidRPr="0017735D" w:rsidRDefault="0017735D" w:rsidP="0017735D">
      <w:pPr>
        <w:pStyle w:val="ERCH1"/>
        <w:spacing w:before="120"/>
        <w:rPr>
          <w:lang w:val="en-CA"/>
        </w:rPr>
      </w:pPr>
      <w:r w:rsidRPr="0017735D">
        <w:rPr>
          <w:lang w:val="en-CA"/>
        </w:rPr>
        <w:t>Fats</w:t>
      </w:r>
      <w:r>
        <w:rPr>
          <w:lang w:val="en-CA"/>
        </w:rPr>
        <w:t>:</w:t>
      </w:r>
      <w:r w:rsidRPr="0017735D">
        <w:rPr>
          <w:lang w:val="en-CA"/>
        </w:rPr>
        <w:t xml:space="preserve"> Give Your Body an Oil Change</w:t>
      </w:r>
      <w:r>
        <w:rPr>
          <w:lang w:val="en-CA"/>
        </w:rPr>
        <w:br/>
        <w:t>Action Plan</w:t>
      </w:r>
    </w:p>
    <w:p w:rsidR="00580287" w:rsidRDefault="0017735D" w:rsidP="0017735D">
      <w:pPr>
        <w:pStyle w:val="ERCH2"/>
        <w:rPr>
          <w:lang w:val="en-CA"/>
        </w:rPr>
      </w:pPr>
      <w:r w:rsidRPr="0017735D">
        <w:rPr>
          <w:lang w:val="en-CA"/>
        </w:rPr>
        <w:t xml:space="preserve">4 </w:t>
      </w:r>
      <w:r>
        <w:rPr>
          <w:lang w:val="en-CA"/>
        </w:rPr>
        <w:t>S</w:t>
      </w:r>
      <w:r w:rsidRPr="0017735D">
        <w:rPr>
          <w:lang w:val="en-CA"/>
        </w:rPr>
        <w:t xml:space="preserve">teps to </w:t>
      </w:r>
      <w:r>
        <w:rPr>
          <w:lang w:val="en-CA"/>
        </w:rPr>
        <w:t>M</w:t>
      </w:r>
      <w:r w:rsidRPr="0017735D">
        <w:rPr>
          <w:lang w:val="en-CA"/>
        </w:rPr>
        <w:t xml:space="preserve">aximize </w:t>
      </w:r>
      <w:r>
        <w:rPr>
          <w:lang w:val="en-CA"/>
        </w:rPr>
        <w:t>Y</w:t>
      </w:r>
      <w:r w:rsidRPr="0017735D">
        <w:rPr>
          <w:lang w:val="en-CA"/>
        </w:rPr>
        <w:t xml:space="preserve">our </w:t>
      </w:r>
      <w:r>
        <w:rPr>
          <w:lang w:val="en-CA"/>
        </w:rPr>
        <w:t>H</w:t>
      </w:r>
      <w:r w:rsidRPr="0017735D">
        <w:rPr>
          <w:lang w:val="en-CA"/>
        </w:rPr>
        <w:t xml:space="preserve">ealth by </w:t>
      </w:r>
      <w:r>
        <w:rPr>
          <w:lang w:val="en-CA"/>
        </w:rPr>
        <w:br/>
        <w:t>E</w:t>
      </w:r>
      <w:r w:rsidRPr="0017735D">
        <w:rPr>
          <w:lang w:val="en-CA"/>
        </w:rPr>
        <w:t xml:space="preserve">ating the </w:t>
      </w:r>
      <w:r>
        <w:rPr>
          <w:lang w:val="en-CA"/>
        </w:rPr>
        <w:t>R</w:t>
      </w:r>
      <w:r w:rsidRPr="0017735D">
        <w:rPr>
          <w:lang w:val="en-CA"/>
        </w:rPr>
        <w:t xml:space="preserve">ight </w:t>
      </w:r>
      <w:r>
        <w:rPr>
          <w:lang w:val="en-CA"/>
        </w:rPr>
        <w:t>K</w:t>
      </w:r>
      <w:r w:rsidRPr="0017735D">
        <w:rPr>
          <w:lang w:val="en-CA"/>
        </w:rPr>
        <w:t xml:space="preserve">ind and </w:t>
      </w:r>
      <w:r>
        <w:rPr>
          <w:lang w:val="en-CA"/>
        </w:rPr>
        <w:t>B</w:t>
      </w:r>
      <w:r w:rsidRPr="0017735D">
        <w:rPr>
          <w:lang w:val="en-CA"/>
        </w:rPr>
        <w:t xml:space="preserve">alance of </w:t>
      </w:r>
      <w:r>
        <w:rPr>
          <w:lang w:val="en-CA"/>
        </w:rPr>
        <w:t>F</w:t>
      </w:r>
      <w:r w:rsidRPr="0017735D">
        <w:rPr>
          <w:lang w:val="en-CA"/>
        </w:rPr>
        <w:t>ats</w:t>
      </w:r>
    </w:p>
    <w:p w:rsidR="00580287" w:rsidRDefault="0017735D" w:rsidP="00580287">
      <w:pPr>
        <w:pStyle w:val="ERCHighlight"/>
      </w:pPr>
      <w:r>
        <w:t>By Dr. Ritamarie Loscalzo</w:t>
      </w:r>
    </w:p>
    <w:p w:rsidR="00580287" w:rsidRDefault="00580287" w:rsidP="00580287">
      <w:pPr>
        <w:pStyle w:val="ERCNormalArial"/>
      </w:pPr>
    </w:p>
    <w:p w:rsidR="0017735D" w:rsidRDefault="0017735D" w:rsidP="00AC7805">
      <w:pPr>
        <w:pStyle w:val="ERCH3"/>
      </w:pPr>
      <w:r w:rsidRPr="0017735D">
        <w:t>#1: Choose an Omega-3 Rich Food Source Every Day:</w:t>
      </w:r>
    </w:p>
    <w:p w:rsidR="0017735D" w:rsidRPr="0017735D" w:rsidRDefault="0017735D" w:rsidP="0017735D">
      <w:pPr>
        <w:pStyle w:val="ERCNormalArial"/>
      </w:pPr>
      <w:r w:rsidRPr="0017735D">
        <w:rPr>
          <w:noProof/>
          <w:lang w:val="en-CA" w:eastAsia="en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3832860</wp:posOffset>
            </wp:positionH>
            <wp:positionV relativeFrom="paragraph">
              <wp:posOffset>592455</wp:posOffset>
            </wp:positionV>
            <wp:extent cx="2562225" cy="2101215"/>
            <wp:effectExtent l="0" t="0" r="9525" b="0"/>
            <wp:wrapTight wrapText="bothSides">
              <wp:wrapPolygon edited="0">
                <wp:start x="0" y="0"/>
                <wp:lineTo x="0" y="21345"/>
                <wp:lineTo x="21520" y="21345"/>
                <wp:lineTo x="21520" y="0"/>
                <wp:lineTo x="0" y="0"/>
              </wp:wrapPolygon>
            </wp:wrapTight>
            <wp:docPr id="2" name="Picture 2" descr="nuts, oils, greens: Balance your omega-3 to omega-6 fat intak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ts, oils, greens: Balance your omega-3 to omega-6 fat intak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70" r="6044"/>
                    <a:stretch/>
                  </pic:blipFill>
                  <pic:spPr bwMode="auto">
                    <a:xfrm>
                      <a:off x="0" y="0"/>
                      <a:ext cx="2562225" cy="210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735D">
        <w:t>Commit to</w:t>
      </w:r>
      <w:r w:rsidRPr="0017735D">
        <w:rPr>
          <w:b/>
        </w:rPr>
        <w:t xml:space="preserve"> include your allotment of inflammation fighting omega-3 fat foods in your diet every day.</w:t>
      </w:r>
      <w:r w:rsidRPr="0017735D">
        <w:t xml:space="preserve"> Be sure to choose at least one of the essential fatty acid rich foods daily.</w:t>
      </w:r>
    </w:p>
    <w:p w:rsidR="0017735D" w:rsidRPr="0017735D" w:rsidRDefault="0017735D" w:rsidP="0017735D">
      <w:pPr>
        <w:pStyle w:val="ERCRecipebullet"/>
      </w:pPr>
      <w:r w:rsidRPr="0017735D">
        <w:t>chia seeds</w:t>
      </w:r>
    </w:p>
    <w:p w:rsidR="0017735D" w:rsidRPr="0017735D" w:rsidRDefault="0017735D" w:rsidP="0017735D">
      <w:pPr>
        <w:pStyle w:val="ERCRecipebullet"/>
      </w:pPr>
      <w:r w:rsidRPr="0017735D">
        <w:t>flax seeds or flax seed oil</w:t>
      </w:r>
    </w:p>
    <w:p w:rsidR="0017735D" w:rsidRPr="0017735D" w:rsidRDefault="0017735D" w:rsidP="0017735D">
      <w:pPr>
        <w:pStyle w:val="ERCRecipebullet"/>
      </w:pPr>
      <w:r w:rsidRPr="0017735D">
        <w:t>hemp seeds or hemp seed oil</w:t>
      </w:r>
    </w:p>
    <w:p w:rsidR="0017735D" w:rsidRPr="0017735D" w:rsidRDefault="0017735D" w:rsidP="0017735D">
      <w:pPr>
        <w:pStyle w:val="ERCRecipebullet"/>
      </w:pPr>
      <w:r w:rsidRPr="0017735D">
        <w:t>walnuts</w:t>
      </w:r>
    </w:p>
    <w:p w:rsidR="0017735D" w:rsidRPr="0017735D" w:rsidRDefault="0017735D" w:rsidP="0017735D">
      <w:pPr>
        <w:pStyle w:val="ERCRecipebullet"/>
      </w:pPr>
      <w:r w:rsidRPr="0017735D">
        <w:t>sacha inchi oil</w:t>
      </w:r>
    </w:p>
    <w:p w:rsidR="0017735D" w:rsidRPr="0017735D" w:rsidRDefault="0017735D" w:rsidP="0017735D">
      <w:pPr>
        <w:pStyle w:val="ERCRecipebullet"/>
      </w:pPr>
      <w:r w:rsidRPr="0017735D">
        <w:t>brown varieties of blue green algae</w:t>
      </w:r>
    </w:p>
    <w:p w:rsidR="0017735D" w:rsidRPr="0017735D" w:rsidRDefault="0017735D" w:rsidP="0017735D">
      <w:pPr>
        <w:pStyle w:val="ERCRecipebullet"/>
      </w:pPr>
      <w:r w:rsidRPr="0017735D">
        <w:t>purslane</w:t>
      </w:r>
    </w:p>
    <w:p w:rsidR="0017735D" w:rsidRPr="0017735D" w:rsidRDefault="0017735D" w:rsidP="0017735D">
      <w:pPr>
        <w:pStyle w:val="ERCRecipebullet"/>
      </w:pPr>
      <w:r w:rsidRPr="0017735D">
        <w:t>deep ocean fish or fish oils</w:t>
      </w:r>
    </w:p>
    <w:p w:rsidR="0017735D" w:rsidRPr="0017735D" w:rsidRDefault="0017735D" w:rsidP="0017735D">
      <w:pPr>
        <w:pStyle w:val="ERCRecipebullet"/>
      </w:pPr>
      <w:r w:rsidRPr="0017735D">
        <w:t>borage, evening primrose, black currant seed oil</w:t>
      </w:r>
    </w:p>
    <w:p w:rsidR="0017735D" w:rsidRDefault="0017735D" w:rsidP="0017735D">
      <w:pPr>
        <w:pStyle w:val="ERCNormalArial"/>
        <w:rPr>
          <w:b/>
        </w:rPr>
      </w:pPr>
    </w:p>
    <w:p w:rsidR="0017735D" w:rsidRDefault="0017735D" w:rsidP="00AC7805">
      <w:pPr>
        <w:pStyle w:val="ERCH3"/>
        <w:rPr>
          <w:b w:val="0"/>
        </w:rPr>
      </w:pPr>
      <w:r w:rsidRPr="0017735D">
        <w:t>#2: Eat an Appropriate Portion Size:</w:t>
      </w:r>
    </w:p>
    <w:p w:rsidR="0017735D" w:rsidRPr="0017735D" w:rsidRDefault="0017735D" w:rsidP="0017735D">
      <w:pPr>
        <w:pStyle w:val="ERCNormalArial"/>
      </w:pPr>
      <w:r w:rsidRPr="0017735D">
        <w:rPr>
          <w:b/>
        </w:rPr>
        <w:t>Each</w:t>
      </w:r>
      <w:r w:rsidRPr="0017735D">
        <w:t xml:space="preserve"> of the following portions below would be a recommended daily serving. </w:t>
      </w:r>
      <w:r w:rsidRPr="0017735D">
        <w:rPr>
          <w:b/>
        </w:rPr>
        <w:t>Choose one</w:t>
      </w:r>
      <w:r w:rsidRPr="0017735D">
        <w:t xml:space="preserve"> serving per day (or mix and match in appropriate quantities).</w:t>
      </w:r>
    </w:p>
    <w:p w:rsidR="0017735D" w:rsidRPr="0017735D" w:rsidRDefault="0017735D" w:rsidP="0017735D">
      <w:pPr>
        <w:pStyle w:val="ERCRecipebullet"/>
      </w:pPr>
      <w:r w:rsidRPr="0017735D">
        <w:t>1-2 tablespoons of oil per day</w:t>
      </w:r>
    </w:p>
    <w:p w:rsidR="0017735D" w:rsidRPr="0017735D" w:rsidRDefault="0017735D" w:rsidP="0017735D">
      <w:pPr>
        <w:pStyle w:val="ERCRecipebullet"/>
      </w:pPr>
      <w:r w:rsidRPr="0017735D">
        <w:t>5-6 tablespoons of seeds per day</w:t>
      </w:r>
    </w:p>
    <w:p w:rsidR="0017735D" w:rsidRPr="0017735D" w:rsidRDefault="0017735D" w:rsidP="0017735D">
      <w:pPr>
        <w:pStyle w:val="ERCRecipebullet"/>
      </w:pPr>
      <w:r w:rsidRPr="0017735D">
        <w:t>1-2 tablespoons of blue green algae per day</w:t>
      </w:r>
    </w:p>
    <w:p w:rsidR="0017735D" w:rsidRPr="0017735D" w:rsidRDefault="0017735D" w:rsidP="0017735D">
      <w:pPr>
        <w:pStyle w:val="ERCRecipebullet"/>
      </w:pPr>
      <w:r w:rsidRPr="0017735D">
        <w:t>1/2 cup of purslane (edible, wild green)</w:t>
      </w:r>
    </w:p>
    <w:p w:rsidR="0017735D" w:rsidRDefault="0017735D" w:rsidP="0017735D">
      <w:pPr>
        <w:pStyle w:val="ERCNormalArial"/>
        <w:rPr>
          <w:b/>
        </w:rPr>
      </w:pPr>
    </w:p>
    <w:p w:rsidR="0017735D" w:rsidRDefault="0017735D">
      <w:pPr>
        <w:rPr>
          <w:rFonts w:eastAsia="Times New Roman"/>
          <w:b/>
          <w:bCs/>
        </w:rPr>
      </w:pPr>
      <w:r>
        <w:rPr>
          <w:b/>
        </w:rPr>
        <w:br w:type="page"/>
      </w:r>
    </w:p>
    <w:p w:rsidR="0017735D" w:rsidRDefault="0017735D" w:rsidP="00AC7805">
      <w:pPr>
        <w:pStyle w:val="ERCH3"/>
      </w:pPr>
      <w:r w:rsidRPr="0017735D">
        <w:lastRenderedPageBreak/>
        <w:t>#3: Track Your Omega-3 versus Omega-6 Balance:</w:t>
      </w:r>
    </w:p>
    <w:p w:rsidR="0017735D" w:rsidRPr="0017735D" w:rsidRDefault="0017735D" w:rsidP="0017735D">
      <w:pPr>
        <w:pStyle w:val="ERCNormalArial"/>
      </w:pPr>
      <w:r w:rsidRPr="0017735D">
        <w:t xml:space="preserve">Use the </w:t>
      </w:r>
      <w:r w:rsidRPr="0017735D">
        <w:rPr>
          <w:i/>
        </w:rPr>
        <w:t>“Omega-3 and Omega-6 Content of Common Foods”</w:t>
      </w:r>
      <w:r w:rsidRPr="0017735D">
        <w:t xml:space="preserve"> chart </w:t>
      </w:r>
      <w:r>
        <w:t xml:space="preserve">(provided in ERC) </w:t>
      </w:r>
      <w:r w:rsidRPr="0017735D">
        <w:t xml:space="preserve">to </w:t>
      </w:r>
      <w:r w:rsidRPr="0017735D">
        <w:rPr>
          <w:b/>
        </w:rPr>
        <w:t>track your omega-6 to omega-3 ratio on a regular basis.</w:t>
      </w:r>
      <w:r w:rsidRPr="0017735D">
        <w:t xml:space="preserve"> There are several recipes included that are very omega-3 rich for your convenience. </w:t>
      </w:r>
    </w:p>
    <w:p w:rsidR="0017735D" w:rsidRDefault="0017735D" w:rsidP="0017735D">
      <w:pPr>
        <w:pStyle w:val="ERCNormalArial"/>
        <w:rPr>
          <w:b/>
        </w:rPr>
      </w:pPr>
    </w:p>
    <w:p w:rsidR="0017735D" w:rsidRDefault="0017735D" w:rsidP="00AC7805">
      <w:pPr>
        <w:pStyle w:val="ERCH3"/>
      </w:pPr>
      <w:r w:rsidRPr="0017735D">
        <w:t>#4: Start Your Day With a Chia Energy Drink or Chia Porridge.</w:t>
      </w:r>
      <w:bookmarkStart w:id="0" w:name="_GoBack"/>
      <w:bookmarkEnd w:id="0"/>
    </w:p>
    <w:p w:rsidR="0017735D" w:rsidRPr="0017735D" w:rsidRDefault="0017735D" w:rsidP="0017735D">
      <w:pPr>
        <w:pStyle w:val="ERCNormalArial"/>
      </w:pPr>
      <w:r w:rsidRPr="0017735D">
        <w:t xml:space="preserve">Enjoy chia seeds along with your green smoothie or green juice, or add chia seeds to your greens. Choose from </w:t>
      </w:r>
      <w:r>
        <w:t xml:space="preserve">chia-rich recipes provided in your program </w:t>
      </w:r>
      <w:r w:rsidRPr="0017735D">
        <w:t>or make up your own.</w:t>
      </w:r>
    </w:p>
    <w:p w:rsidR="00580287" w:rsidRDefault="00580287" w:rsidP="0017735D">
      <w:pPr>
        <w:pStyle w:val="ERCNormalArial"/>
      </w:pPr>
      <w:r>
        <w:t xml:space="preserve"> </w:t>
      </w:r>
    </w:p>
    <w:p w:rsidR="0033585B" w:rsidRPr="0033585B" w:rsidRDefault="00AC7805" w:rsidP="00AC7805">
      <w:pPr>
        <w:pStyle w:val="ERCDir"/>
        <w:numPr>
          <w:ilvl w:val="0"/>
          <w:numId w:val="0"/>
        </w:numPr>
        <w:ind w:left="720" w:hanging="360"/>
        <w:jc w:val="center"/>
      </w:pPr>
      <w:r>
        <w:rPr>
          <w:noProof/>
          <w:lang w:val="en-CA" w:eastAsia="en-CA"/>
        </w:rPr>
        <w:drawing>
          <wp:inline distT="0" distB="0" distL="0" distR="0" wp14:anchorId="16233867" wp14:editId="60377426">
            <wp:extent cx="4000500" cy="478958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ts Oil Chang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5466" cy="480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585B" w:rsidRPr="0033585B" w:rsidSect="009E133F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134" w:bottom="1440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93C" w:rsidRPr="00D24295" w:rsidRDefault="0071193C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71193C" w:rsidRPr="00D24295" w:rsidRDefault="0071193C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84F" w:rsidRDefault="0035584F" w:rsidP="00685D0E">
    <w:pPr>
      <w:pStyle w:val="Footer"/>
      <w:ind w:right="-684"/>
      <w:jc w:val="center"/>
      <w:rPr>
        <w:sz w:val="16"/>
        <w:szCs w:val="16"/>
      </w:rPr>
    </w:pPr>
    <w:r>
      <w:rPr>
        <w:b/>
        <w:i/>
        <w:color w:val="4BACC6" w:themeColor="accent5"/>
        <w:sz w:val="20"/>
        <w:szCs w:val="20"/>
      </w:rPr>
      <w:br/>
    </w:r>
    <w:hyperlink r:id="rId1" w:history="1">
      <w:r w:rsidRPr="00D47B65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 w:rsidR="00685D0E" w:rsidRPr="00D47B65">
      <w:rPr>
        <w:rStyle w:val="Hyperlink"/>
        <w:b/>
        <w:i/>
        <w:color w:val="4BACC6" w:themeColor="accent5"/>
        <w:sz w:val="20"/>
        <w:szCs w:val="20"/>
      </w:rPr>
      <w:br/>
    </w:r>
    <w:r w:rsidRPr="00EF1392">
      <w:rPr>
        <w:sz w:val="16"/>
        <w:szCs w:val="16"/>
      </w:rPr>
      <w:t>© Dr. Ritamarie Loscalzo, MS, DC, CCN, DACBN</w:t>
    </w:r>
  </w:p>
  <w:p w:rsidR="0035584F" w:rsidRDefault="0035584F" w:rsidP="00685D0E">
    <w:pPr>
      <w:pStyle w:val="Footer"/>
      <w:ind w:right="-684"/>
      <w:jc w:val="center"/>
    </w:pPr>
    <w:r w:rsidRPr="000B3FD4">
      <w:rPr>
        <w:sz w:val="16"/>
        <w:szCs w:val="16"/>
      </w:rPr>
      <w:t xml:space="preserve">Page </w:t>
    </w:r>
    <w:r w:rsidRPr="000B3FD4">
      <w:rPr>
        <w:b/>
        <w:sz w:val="16"/>
        <w:szCs w:val="16"/>
      </w:rPr>
      <w:fldChar w:fldCharType="begin"/>
    </w:r>
    <w:r w:rsidRPr="000B3FD4">
      <w:rPr>
        <w:b/>
        <w:sz w:val="16"/>
        <w:szCs w:val="16"/>
      </w:rPr>
      <w:instrText xml:space="preserve"> PAGE  \* Arabic  \* MERGEFORMAT </w:instrText>
    </w:r>
    <w:r w:rsidRPr="000B3FD4">
      <w:rPr>
        <w:b/>
        <w:sz w:val="16"/>
        <w:szCs w:val="16"/>
      </w:rPr>
      <w:fldChar w:fldCharType="separate"/>
    </w:r>
    <w:r w:rsidR="003B638D">
      <w:rPr>
        <w:b/>
        <w:noProof/>
        <w:sz w:val="16"/>
        <w:szCs w:val="16"/>
      </w:rPr>
      <w:t>2</w:t>
    </w:r>
    <w:r w:rsidRPr="000B3FD4">
      <w:rPr>
        <w:b/>
        <w:sz w:val="16"/>
        <w:szCs w:val="16"/>
      </w:rPr>
      <w:fldChar w:fldCharType="end"/>
    </w:r>
    <w:r w:rsidRPr="000B3FD4">
      <w:rPr>
        <w:sz w:val="16"/>
        <w:szCs w:val="16"/>
      </w:rPr>
      <w:t xml:space="preserve"> of </w:t>
    </w:r>
    <w:fldSimple w:instr=" NUMPAGES  \* Arabic  \* MERGEFORMAT ">
      <w:r w:rsidR="003B638D" w:rsidRPr="003B638D">
        <w:rPr>
          <w:b/>
          <w:noProof/>
          <w:sz w:val="16"/>
          <w:szCs w:val="16"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1C7" w:rsidRDefault="0071193C" w:rsidP="002F61C7">
    <w:pPr>
      <w:pStyle w:val="Footer"/>
      <w:ind w:right="-684"/>
      <w:jc w:val="center"/>
      <w:rPr>
        <w:sz w:val="16"/>
        <w:szCs w:val="16"/>
      </w:rPr>
    </w:pPr>
    <w:hyperlink r:id="rId1" w:history="1">
      <w:r w:rsidR="002F61C7" w:rsidRPr="00D47B65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 w:rsidR="002F61C7">
      <w:rPr>
        <w:rStyle w:val="Hyperlink"/>
        <w:b/>
        <w:i/>
        <w:color w:val="4BACC6" w:themeColor="accent5"/>
        <w:sz w:val="20"/>
        <w:szCs w:val="20"/>
      </w:rPr>
      <w:br/>
    </w:r>
    <w:r w:rsidR="002F61C7" w:rsidRPr="00EF1392">
      <w:rPr>
        <w:sz w:val="16"/>
        <w:szCs w:val="16"/>
      </w:rPr>
      <w:t>© Dr. Ritamarie Loscalzo, MS, DC, CCN, DACBN</w:t>
    </w:r>
  </w:p>
  <w:p w:rsidR="008D46E0" w:rsidRDefault="00114CA9" w:rsidP="00114CA9">
    <w:pPr>
      <w:pStyle w:val="Footer"/>
      <w:tabs>
        <w:tab w:val="center" w:pos="5328"/>
        <w:tab w:val="left" w:pos="8535"/>
      </w:tabs>
      <w:ind w:right="-684"/>
    </w:pPr>
    <w:r>
      <w:rPr>
        <w:sz w:val="16"/>
        <w:szCs w:val="16"/>
      </w:rPr>
      <w:tab/>
    </w:r>
    <w:r>
      <w:rPr>
        <w:sz w:val="16"/>
        <w:szCs w:val="16"/>
      </w:rPr>
      <w:tab/>
    </w:r>
    <w:r w:rsidR="002F61C7" w:rsidRPr="000B3FD4">
      <w:rPr>
        <w:sz w:val="16"/>
        <w:szCs w:val="16"/>
      </w:rPr>
      <w:t xml:space="preserve">Page </w:t>
    </w:r>
    <w:r w:rsidR="002F61C7" w:rsidRPr="000B3FD4">
      <w:rPr>
        <w:b/>
        <w:sz w:val="16"/>
        <w:szCs w:val="16"/>
      </w:rPr>
      <w:fldChar w:fldCharType="begin"/>
    </w:r>
    <w:r w:rsidR="002F61C7" w:rsidRPr="000B3FD4">
      <w:rPr>
        <w:b/>
        <w:sz w:val="16"/>
        <w:szCs w:val="16"/>
      </w:rPr>
      <w:instrText xml:space="preserve"> PAGE  \* Arabic  \* MERGEFORMAT </w:instrText>
    </w:r>
    <w:r w:rsidR="002F61C7" w:rsidRPr="000B3FD4">
      <w:rPr>
        <w:b/>
        <w:sz w:val="16"/>
        <w:szCs w:val="16"/>
      </w:rPr>
      <w:fldChar w:fldCharType="separate"/>
    </w:r>
    <w:r w:rsidR="0071193C">
      <w:rPr>
        <w:b/>
        <w:noProof/>
        <w:sz w:val="16"/>
        <w:szCs w:val="16"/>
      </w:rPr>
      <w:t>1</w:t>
    </w:r>
    <w:r w:rsidR="002F61C7" w:rsidRPr="000B3FD4">
      <w:rPr>
        <w:b/>
        <w:sz w:val="16"/>
        <w:szCs w:val="16"/>
      </w:rPr>
      <w:fldChar w:fldCharType="end"/>
    </w:r>
    <w:r w:rsidR="002F61C7" w:rsidRPr="000B3FD4">
      <w:rPr>
        <w:sz w:val="16"/>
        <w:szCs w:val="16"/>
      </w:rPr>
      <w:t xml:space="preserve"> of </w:t>
    </w:r>
    <w:fldSimple w:instr=" NUMPAGES  \* Arabic  \* MERGEFORMAT ">
      <w:r w:rsidR="0071193C" w:rsidRPr="0071193C">
        <w:rPr>
          <w:b/>
          <w:noProof/>
          <w:sz w:val="16"/>
          <w:szCs w:val="16"/>
        </w:rPr>
        <w:t>1</w:t>
      </w:r>
    </w:fldSimple>
    <w:r>
      <w:rPr>
        <w:b/>
        <w:noProof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93C" w:rsidRPr="00D24295" w:rsidRDefault="0071193C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71193C" w:rsidRPr="00D24295" w:rsidRDefault="0071193C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1C7" w:rsidRPr="0017735D" w:rsidRDefault="0017735D" w:rsidP="0017735D">
    <w:pPr>
      <w:pStyle w:val="Header"/>
      <w:jc w:val="right"/>
    </w:pPr>
    <w:r>
      <w:rPr>
        <w:rFonts w:eastAsia="Times New Roman"/>
        <w:bCs/>
        <w:lang w:val="en-CA"/>
      </w:rPr>
      <w:t xml:space="preserve">(ERC) </w:t>
    </w:r>
    <w:r w:rsidRPr="0017735D">
      <w:rPr>
        <w:rFonts w:eastAsia="Times New Roman"/>
        <w:bCs/>
        <w:lang w:val="en-CA"/>
      </w:rPr>
      <w:t>Fats: Give Your Body an Oil Change</w:t>
    </w:r>
    <w:r>
      <w:rPr>
        <w:rFonts w:eastAsia="Times New Roman"/>
        <w:bCs/>
        <w:lang w:val="en-CA"/>
      </w:rPr>
      <w:t xml:space="preserve"> – Action Plan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1C7" w:rsidRDefault="002F61C7">
    <w:pPr>
      <w:pStyle w:val="Header"/>
    </w:pPr>
    <w:r>
      <w:rPr>
        <w:noProof/>
        <w:lang w:val="en-CA" w:eastAsia="en-CA"/>
      </w:rPr>
      <w:drawing>
        <wp:anchor distT="0" distB="0" distL="114300" distR="114300" simplePos="0" relativeHeight="251659264" behindDoc="0" locked="0" layoutInCell="1" allowOverlap="1" wp14:anchorId="3FBE6307" wp14:editId="05E9CABB">
          <wp:simplePos x="0" y="0"/>
          <wp:positionH relativeFrom="column">
            <wp:posOffset>-905510</wp:posOffset>
          </wp:positionH>
          <wp:positionV relativeFrom="paragraph">
            <wp:posOffset>-457200</wp:posOffset>
          </wp:positionV>
          <wp:extent cx="7800975" cy="1233805"/>
          <wp:effectExtent l="0" t="0" r="9525" b="4445"/>
          <wp:wrapTopAndBottom/>
          <wp:docPr id="1" name="Picture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4BEGONE Banner.fin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975" cy="1233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6AC18DB"/>
    <w:multiLevelType w:val="multilevel"/>
    <w:tmpl w:val="5DF85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266782"/>
    <w:multiLevelType w:val="hybridMultilevel"/>
    <w:tmpl w:val="BC7A2448"/>
    <w:lvl w:ilvl="0" w:tplc="65AACAFC">
      <w:start w:val="1"/>
      <w:numFmt w:val="decimal"/>
      <w:pStyle w:val="ERCDir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7E00BD"/>
    <w:multiLevelType w:val="multilevel"/>
    <w:tmpl w:val="EE4A2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0E56AB"/>
    <w:multiLevelType w:val="hybridMultilevel"/>
    <w:tmpl w:val="AC56F780"/>
    <w:lvl w:ilvl="0" w:tplc="106C3C5C">
      <w:start w:val="1"/>
      <w:numFmt w:val="bullet"/>
      <w:pStyle w:val="ERCRecipebullet"/>
      <w:lvlText w:val=""/>
      <w:lvlJc w:val="left"/>
      <w:pPr>
        <w:ind w:left="720" w:hanging="360"/>
      </w:pPr>
      <w:rPr>
        <w:rFonts w:ascii="Symbol" w:hAnsi="Symbol" w:hint="default"/>
        <w:color w:val="56A989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3C5EE2"/>
    <w:multiLevelType w:val="hybridMultilevel"/>
    <w:tmpl w:val="1BB2F248"/>
    <w:lvl w:ilvl="0" w:tplc="6676304E">
      <w:start w:val="1"/>
      <w:numFmt w:val="decimal"/>
      <w:pStyle w:val="ERC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ERC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1545C4"/>
    <w:multiLevelType w:val="hybridMultilevel"/>
    <w:tmpl w:val="702E1AEC"/>
    <w:lvl w:ilvl="0" w:tplc="65025D72">
      <w:start w:val="1"/>
      <w:numFmt w:val="bullet"/>
      <w:pStyle w:val="ERC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1"/>
  </w:num>
  <w:num w:numId="10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451A"/>
    <w:rsid w:val="00047436"/>
    <w:rsid w:val="000618E5"/>
    <w:rsid w:val="0007456F"/>
    <w:rsid w:val="000768E3"/>
    <w:rsid w:val="000827FA"/>
    <w:rsid w:val="000A2015"/>
    <w:rsid w:val="000B3FD4"/>
    <w:rsid w:val="000B485C"/>
    <w:rsid w:val="000B62BE"/>
    <w:rsid w:val="000B7D4F"/>
    <w:rsid w:val="000C226A"/>
    <w:rsid w:val="000C25B2"/>
    <w:rsid w:val="000E3633"/>
    <w:rsid w:val="001138F7"/>
    <w:rsid w:val="00114CA9"/>
    <w:rsid w:val="00120AF2"/>
    <w:rsid w:val="00150513"/>
    <w:rsid w:val="00154104"/>
    <w:rsid w:val="00171DC4"/>
    <w:rsid w:val="0017735D"/>
    <w:rsid w:val="00180419"/>
    <w:rsid w:val="00181138"/>
    <w:rsid w:val="001A63BD"/>
    <w:rsid w:val="001B2C81"/>
    <w:rsid w:val="001F0EE8"/>
    <w:rsid w:val="00215706"/>
    <w:rsid w:val="00220C52"/>
    <w:rsid w:val="00236690"/>
    <w:rsid w:val="00251BE1"/>
    <w:rsid w:val="00263B0C"/>
    <w:rsid w:val="00277AA5"/>
    <w:rsid w:val="00280560"/>
    <w:rsid w:val="00297008"/>
    <w:rsid w:val="002A7646"/>
    <w:rsid w:val="002B6003"/>
    <w:rsid w:val="002B7A0F"/>
    <w:rsid w:val="002C10E7"/>
    <w:rsid w:val="002C3331"/>
    <w:rsid w:val="002D14B6"/>
    <w:rsid w:val="002D4037"/>
    <w:rsid w:val="002D60D1"/>
    <w:rsid w:val="002F1654"/>
    <w:rsid w:val="002F2723"/>
    <w:rsid w:val="002F61C7"/>
    <w:rsid w:val="00305200"/>
    <w:rsid w:val="003213FF"/>
    <w:rsid w:val="0033585B"/>
    <w:rsid w:val="00335D1C"/>
    <w:rsid w:val="003410F6"/>
    <w:rsid w:val="0035584F"/>
    <w:rsid w:val="00361C01"/>
    <w:rsid w:val="00375475"/>
    <w:rsid w:val="00381CA6"/>
    <w:rsid w:val="00385011"/>
    <w:rsid w:val="00396946"/>
    <w:rsid w:val="00397E63"/>
    <w:rsid w:val="003A4A15"/>
    <w:rsid w:val="003B4C3B"/>
    <w:rsid w:val="003B638D"/>
    <w:rsid w:val="003C2014"/>
    <w:rsid w:val="003C6886"/>
    <w:rsid w:val="003D193A"/>
    <w:rsid w:val="004253C7"/>
    <w:rsid w:val="00431E33"/>
    <w:rsid w:val="00434A61"/>
    <w:rsid w:val="004655AC"/>
    <w:rsid w:val="00470D84"/>
    <w:rsid w:val="0047394D"/>
    <w:rsid w:val="0047542B"/>
    <w:rsid w:val="004827F5"/>
    <w:rsid w:val="0049666D"/>
    <w:rsid w:val="004A449D"/>
    <w:rsid w:val="004B5D42"/>
    <w:rsid w:val="004E3779"/>
    <w:rsid w:val="004E44B2"/>
    <w:rsid w:val="004F12C5"/>
    <w:rsid w:val="004F48D5"/>
    <w:rsid w:val="00512F71"/>
    <w:rsid w:val="00531AC3"/>
    <w:rsid w:val="0053483E"/>
    <w:rsid w:val="00561B70"/>
    <w:rsid w:val="00566BAD"/>
    <w:rsid w:val="0057538F"/>
    <w:rsid w:val="00580287"/>
    <w:rsid w:val="00581FE5"/>
    <w:rsid w:val="005A3EBA"/>
    <w:rsid w:val="005E5345"/>
    <w:rsid w:val="005E7673"/>
    <w:rsid w:val="005F449D"/>
    <w:rsid w:val="006031A2"/>
    <w:rsid w:val="00610980"/>
    <w:rsid w:val="006154F3"/>
    <w:rsid w:val="006319F8"/>
    <w:rsid w:val="006335D0"/>
    <w:rsid w:val="0065314A"/>
    <w:rsid w:val="00654A80"/>
    <w:rsid w:val="006643CA"/>
    <w:rsid w:val="00677D7E"/>
    <w:rsid w:val="00685D0E"/>
    <w:rsid w:val="00693B89"/>
    <w:rsid w:val="006A0FBD"/>
    <w:rsid w:val="006A1B44"/>
    <w:rsid w:val="006D13DF"/>
    <w:rsid w:val="006E30AA"/>
    <w:rsid w:val="006F2CA3"/>
    <w:rsid w:val="006F38DB"/>
    <w:rsid w:val="0071193C"/>
    <w:rsid w:val="00717BD1"/>
    <w:rsid w:val="007206CE"/>
    <w:rsid w:val="00735621"/>
    <w:rsid w:val="0073658E"/>
    <w:rsid w:val="00751622"/>
    <w:rsid w:val="00755F2B"/>
    <w:rsid w:val="00765013"/>
    <w:rsid w:val="007670DB"/>
    <w:rsid w:val="0077062C"/>
    <w:rsid w:val="00770688"/>
    <w:rsid w:val="0077773C"/>
    <w:rsid w:val="00787AAD"/>
    <w:rsid w:val="00792B05"/>
    <w:rsid w:val="00796FE8"/>
    <w:rsid w:val="007A4814"/>
    <w:rsid w:val="007D7B5A"/>
    <w:rsid w:val="007E655F"/>
    <w:rsid w:val="0080029E"/>
    <w:rsid w:val="008005FE"/>
    <w:rsid w:val="008049E2"/>
    <w:rsid w:val="0081369B"/>
    <w:rsid w:val="00821CDC"/>
    <w:rsid w:val="00824424"/>
    <w:rsid w:val="00831E1B"/>
    <w:rsid w:val="00832B0C"/>
    <w:rsid w:val="008330E4"/>
    <w:rsid w:val="00833836"/>
    <w:rsid w:val="008532AB"/>
    <w:rsid w:val="00856C05"/>
    <w:rsid w:val="008570F7"/>
    <w:rsid w:val="00860D13"/>
    <w:rsid w:val="0086451D"/>
    <w:rsid w:val="0087364F"/>
    <w:rsid w:val="00887588"/>
    <w:rsid w:val="008A3EF7"/>
    <w:rsid w:val="008B2930"/>
    <w:rsid w:val="008B4F79"/>
    <w:rsid w:val="008B4FFC"/>
    <w:rsid w:val="008B78A7"/>
    <w:rsid w:val="008D46E0"/>
    <w:rsid w:val="008D4C07"/>
    <w:rsid w:val="008D757B"/>
    <w:rsid w:val="008E1D2E"/>
    <w:rsid w:val="008F569A"/>
    <w:rsid w:val="009117CB"/>
    <w:rsid w:val="00930FB5"/>
    <w:rsid w:val="00940D35"/>
    <w:rsid w:val="0094166F"/>
    <w:rsid w:val="00961A57"/>
    <w:rsid w:val="00964BC9"/>
    <w:rsid w:val="00970023"/>
    <w:rsid w:val="0097448A"/>
    <w:rsid w:val="00981AD6"/>
    <w:rsid w:val="00984797"/>
    <w:rsid w:val="00991408"/>
    <w:rsid w:val="00993E3F"/>
    <w:rsid w:val="00994258"/>
    <w:rsid w:val="0099528D"/>
    <w:rsid w:val="009B2BE9"/>
    <w:rsid w:val="009C1FB9"/>
    <w:rsid w:val="009C3373"/>
    <w:rsid w:val="009C672C"/>
    <w:rsid w:val="009D4265"/>
    <w:rsid w:val="009D441F"/>
    <w:rsid w:val="009E133F"/>
    <w:rsid w:val="009F660D"/>
    <w:rsid w:val="00A2132B"/>
    <w:rsid w:val="00A26D72"/>
    <w:rsid w:val="00A30D61"/>
    <w:rsid w:val="00A320BD"/>
    <w:rsid w:val="00A32977"/>
    <w:rsid w:val="00A37A7B"/>
    <w:rsid w:val="00A46CBE"/>
    <w:rsid w:val="00A46CFC"/>
    <w:rsid w:val="00A578E8"/>
    <w:rsid w:val="00A82FA3"/>
    <w:rsid w:val="00A90C54"/>
    <w:rsid w:val="00A91122"/>
    <w:rsid w:val="00AB612B"/>
    <w:rsid w:val="00AB6EF0"/>
    <w:rsid w:val="00AB7E08"/>
    <w:rsid w:val="00AC1A6E"/>
    <w:rsid w:val="00AC7805"/>
    <w:rsid w:val="00AD0E8D"/>
    <w:rsid w:val="00AD3DF1"/>
    <w:rsid w:val="00AD6BFE"/>
    <w:rsid w:val="00AD6CD5"/>
    <w:rsid w:val="00B12E45"/>
    <w:rsid w:val="00B16058"/>
    <w:rsid w:val="00B20510"/>
    <w:rsid w:val="00B20555"/>
    <w:rsid w:val="00B25D3F"/>
    <w:rsid w:val="00B4625C"/>
    <w:rsid w:val="00B56952"/>
    <w:rsid w:val="00B60C1C"/>
    <w:rsid w:val="00B6407F"/>
    <w:rsid w:val="00B669E8"/>
    <w:rsid w:val="00B97CC2"/>
    <w:rsid w:val="00BE5622"/>
    <w:rsid w:val="00BE6F1C"/>
    <w:rsid w:val="00BF21F1"/>
    <w:rsid w:val="00C00F08"/>
    <w:rsid w:val="00C067F6"/>
    <w:rsid w:val="00C1315C"/>
    <w:rsid w:val="00C27E20"/>
    <w:rsid w:val="00C438DE"/>
    <w:rsid w:val="00C46994"/>
    <w:rsid w:val="00C57390"/>
    <w:rsid w:val="00C61D64"/>
    <w:rsid w:val="00C62C52"/>
    <w:rsid w:val="00C66137"/>
    <w:rsid w:val="00C742D9"/>
    <w:rsid w:val="00C76A7D"/>
    <w:rsid w:val="00C7736E"/>
    <w:rsid w:val="00C84979"/>
    <w:rsid w:val="00C85A1C"/>
    <w:rsid w:val="00C930FA"/>
    <w:rsid w:val="00C95F93"/>
    <w:rsid w:val="00C96CE9"/>
    <w:rsid w:val="00CA61FA"/>
    <w:rsid w:val="00CC00C1"/>
    <w:rsid w:val="00CC635A"/>
    <w:rsid w:val="00CD19C2"/>
    <w:rsid w:val="00CD2465"/>
    <w:rsid w:val="00CD39AC"/>
    <w:rsid w:val="00CF1E52"/>
    <w:rsid w:val="00D1449A"/>
    <w:rsid w:val="00D171AA"/>
    <w:rsid w:val="00D3343C"/>
    <w:rsid w:val="00D43DAF"/>
    <w:rsid w:val="00D456A3"/>
    <w:rsid w:val="00D47B65"/>
    <w:rsid w:val="00D61338"/>
    <w:rsid w:val="00D646A4"/>
    <w:rsid w:val="00D731AD"/>
    <w:rsid w:val="00D87387"/>
    <w:rsid w:val="00D9341C"/>
    <w:rsid w:val="00DB2182"/>
    <w:rsid w:val="00DC2568"/>
    <w:rsid w:val="00DD2885"/>
    <w:rsid w:val="00DF7CC0"/>
    <w:rsid w:val="00E00201"/>
    <w:rsid w:val="00E116B2"/>
    <w:rsid w:val="00E207DB"/>
    <w:rsid w:val="00E2202D"/>
    <w:rsid w:val="00E22079"/>
    <w:rsid w:val="00E509B2"/>
    <w:rsid w:val="00E76BE3"/>
    <w:rsid w:val="00E82D9D"/>
    <w:rsid w:val="00E9047B"/>
    <w:rsid w:val="00E960F0"/>
    <w:rsid w:val="00E96865"/>
    <w:rsid w:val="00E9761E"/>
    <w:rsid w:val="00EA3A0B"/>
    <w:rsid w:val="00EC22B3"/>
    <w:rsid w:val="00EF1392"/>
    <w:rsid w:val="00F05F47"/>
    <w:rsid w:val="00F21CA8"/>
    <w:rsid w:val="00F33BBF"/>
    <w:rsid w:val="00F347ED"/>
    <w:rsid w:val="00F3548B"/>
    <w:rsid w:val="00F366E6"/>
    <w:rsid w:val="00F369FD"/>
    <w:rsid w:val="00F65425"/>
    <w:rsid w:val="00F86BCA"/>
    <w:rsid w:val="00F9051B"/>
    <w:rsid w:val="00F905E2"/>
    <w:rsid w:val="00FB4552"/>
    <w:rsid w:val="00FB5D57"/>
    <w:rsid w:val="00FB6741"/>
    <w:rsid w:val="00FC0A9D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ERCBoldNormal">
    <w:name w:val="ERC Bold Normal"/>
    <w:basedOn w:val="Normal"/>
    <w:link w:val="ERC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ERCBoldNormalChar">
    <w:name w:val="ERC Bold Normal Char"/>
    <w:basedOn w:val="DefaultParagraphFont"/>
    <w:link w:val="ERC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ERCBulletlist">
    <w:name w:val="ERC Bullet list"/>
    <w:basedOn w:val="ListParagraph"/>
    <w:link w:val="ERCBulletlistChar"/>
    <w:qFormat/>
    <w:rsid w:val="005A3EBA"/>
    <w:pPr>
      <w:numPr>
        <w:numId w:val="1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ERCBulletlistChar">
    <w:name w:val="ERC Bullet list Char"/>
    <w:basedOn w:val="ListParagraphChar"/>
    <w:link w:val="ERCBulletlist"/>
    <w:rsid w:val="005A3EBA"/>
    <w:rPr>
      <w:rFonts w:ascii="Arial" w:eastAsia="Times New Roman" w:hAnsi="Arial" w:cs="Arial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ERCH1">
    <w:name w:val="ERC H1"/>
    <w:basedOn w:val="Normal"/>
    <w:link w:val="ERCH1Char"/>
    <w:qFormat/>
    <w:rsid w:val="0033585B"/>
    <w:pPr>
      <w:spacing w:before="240"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ERCH2">
    <w:name w:val="ERC H2"/>
    <w:basedOn w:val="Heading3"/>
    <w:link w:val="ERCH2Char"/>
    <w:qFormat/>
    <w:rsid w:val="0033585B"/>
    <w:pPr>
      <w:keepNext w:val="0"/>
      <w:keepLines w:val="0"/>
      <w:spacing w:before="120" w:after="120" w:line="312" w:lineRule="auto"/>
      <w:jc w:val="center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ERCH1Char">
    <w:name w:val="ERC H1 Char"/>
    <w:link w:val="ERCH1"/>
    <w:rsid w:val="0033585B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ERCH3">
    <w:name w:val="ERC H3"/>
    <w:basedOn w:val="Heading3"/>
    <w:link w:val="ERCH3Char"/>
    <w:qFormat/>
    <w:rsid w:val="0033585B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6A989"/>
      <w:lang w:val="en-CA"/>
    </w:rPr>
  </w:style>
  <w:style w:type="character" w:customStyle="1" w:styleId="ERCH2Char">
    <w:name w:val="ERC H2 Char"/>
    <w:link w:val="ERCH2"/>
    <w:rsid w:val="0033585B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NormalArial">
    <w:name w:val="ERC Normal Arial"/>
    <w:basedOn w:val="Heading3"/>
    <w:link w:val="ERC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H3Char">
    <w:name w:val="ERC H3 Char"/>
    <w:link w:val="ERCH3"/>
    <w:rsid w:val="0033585B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ERCNormalArialChar">
    <w:name w:val="ERC Normal Arial Char"/>
    <w:link w:val="ERC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ERCIngrDir">
    <w:name w:val="ERC Ingr/Dir"/>
    <w:basedOn w:val="ERCNormalArial"/>
    <w:link w:val="ERCIngrDirChar"/>
    <w:qFormat/>
    <w:rsid w:val="00994258"/>
    <w:rPr>
      <w:b/>
    </w:rPr>
  </w:style>
  <w:style w:type="paragraph" w:customStyle="1" w:styleId="ERCRecipebullet">
    <w:name w:val="ERC Recipe bullet"/>
    <w:basedOn w:val="ERCNormalArial"/>
    <w:link w:val="ERCRecipebulletChar"/>
    <w:qFormat/>
    <w:rsid w:val="00994258"/>
    <w:pPr>
      <w:numPr>
        <w:numId w:val="2"/>
      </w:numPr>
    </w:pPr>
  </w:style>
  <w:style w:type="character" w:customStyle="1" w:styleId="ERCIngrDirChar">
    <w:name w:val="ERC Ingr/Dir Char"/>
    <w:basedOn w:val="ERCNormalArialChar"/>
    <w:link w:val="ERC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ERCDir">
    <w:name w:val="ERC Dir #"/>
    <w:basedOn w:val="ERCIngrDir"/>
    <w:link w:val="ERCDirChar"/>
    <w:qFormat/>
    <w:rsid w:val="00994258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ERCRecipebulletChar">
    <w:name w:val="ERC Recipe bullet Char"/>
    <w:basedOn w:val="ERCNormalArialChar"/>
    <w:link w:val="ERC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ERCDirChar">
    <w:name w:val="ERC Dir # Char"/>
    <w:basedOn w:val="ERCNormalArialChar"/>
    <w:link w:val="ERCDir"/>
    <w:rsid w:val="00994258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ERCH2Numbered">
    <w:name w:val="ERC H2 Numbered"/>
    <w:basedOn w:val="ERCH2"/>
    <w:link w:val="ERCH2NumberedChar"/>
    <w:qFormat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RCH2NumberedChar">
    <w:name w:val="ERC H2 Numbered Char"/>
    <w:basedOn w:val="ERCH2Char"/>
    <w:link w:val="ERC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bulletedlist">
    <w:name w:val="ERC bulleted list"/>
    <w:basedOn w:val="ERCH2Numbered"/>
    <w:link w:val="ERCbulletedlistChar"/>
    <w:qFormat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  <w:sz w:val="24"/>
      <w:szCs w:val="24"/>
    </w:rPr>
  </w:style>
  <w:style w:type="character" w:customStyle="1" w:styleId="ERCbulletedlistChar">
    <w:name w:val="ERC bulleted list Char"/>
    <w:basedOn w:val="ERCH2NumberedChar"/>
    <w:link w:val="ERC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RCHighlight">
    <w:name w:val="ERC Highlight"/>
    <w:basedOn w:val="ERCH3"/>
    <w:link w:val="ERCHighlightChar"/>
    <w:qFormat/>
    <w:rsid w:val="0033585B"/>
    <w:pPr>
      <w:spacing w:after="0"/>
    </w:pPr>
    <w:rPr>
      <w:color w:val="F79646" w:themeColor="accent6"/>
    </w:rPr>
  </w:style>
  <w:style w:type="character" w:customStyle="1" w:styleId="ERCHighlightChar">
    <w:name w:val="ERC Highlight Char"/>
    <w:basedOn w:val="ERCH3Char"/>
    <w:link w:val="ERCHighlight"/>
    <w:rsid w:val="0033585B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paragraph" w:customStyle="1" w:styleId="ERCnumbered2">
    <w:name w:val="ERC numbered 2"/>
    <w:basedOn w:val="ERCDir"/>
    <w:link w:val="ERCnumbered2Char"/>
    <w:qFormat/>
    <w:rsid w:val="00B12E45"/>
    <w:pPr>
      <w:tabs>
        <w:tab w:val="clear" w:pos="360"/>
        <w:tab w:val="left" w:pos="426"/>
      </w:tabs>
      <w:ind w:left="567" w:hanging="567"/>
    </w:pPr>
    <w:rPr>
      <w:lang w:val="en-CA"/>
    </w:rPr>
  </w:style>
  <w:style w:type="character" w:customStyle="1" w:styleId="ERCnumbered2Char">
    <w:name w:val="ERC numbered 2 Char"/>
    <w:basedOn w:val="ERCDirChar"/>
    <w:link w:val="ERCnumbered2"/>
    <w:rsid w:val="00B12E45"/>
    <w:rPr>
      <w:rFonts w:ascii="Arial" w:eastAsia="Times New Roman" w:hAnsi="Arial" w:cs="Arial"/>
      <w:bCs w:val="0"/>
      <w:sz w:val="24"/>
      <w:szCs w:val="24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ERCBoldNormal">
    <w:name w:val="ERC Bold Normal"/>
    <w:basedOn w:val="Normal"/>
    <w:link w:val="ERC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ERCBoldNormalChar">
    <w:name w:val="ERC Bold Normal Char"/>
    <w:basedOn w:val="DefaultParagraphFont"/>
    <w:link w:val="ERC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ERCBulletlist">
    <w:name w:val="ERC Bullet list"/>
    <w:basedOn w:val="ListParagraph"/>
    <w:link w:val="ERCBulletlistChar"/>
    <w:qFormat/>
    <w:rsid w:val="005A3EBA"/>
    <w:pPr>
      <w:numPr>
        <w:numId w:val="1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ERCBulletlistChar">
    <w:name w:val="ERC Bullet list Char"/>
    <w:basedOn w:val="ListParagraphChar"/>
    <w:link w:val="ERCBulletlist"/>
    <w:rsid w:val="005A3EBA"/>
    <w:rPr>
      <w:rFonts w:ascii="Arial" w:eastAsia="Times New Roman" w:hAnsi="Arial" w:cs="Arial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ERCH1">
    <w:name w:val="ERC H1"/>
    <w:basedOn w:val="Normal"/>
    <w:link w:val="ERCH1Char"/>
    <w:qFormat/>
    <w:rsid w:val="0033585B"/>
    <w:pPr>
      <w:spacing w:before="240"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ERCH2">
    <w:name w:val="ERC H2"/>
    <w:basedOn w:val="Heading3"/>
    <w:link w:val="ERCH2Char"/>
    <w:qFormat/>
    <w:rsid w:val="0033585B"/>
    <w:pPr>
      <w:keepNext w:val="0"/>
      <w:keepLines w:val="0"/>
      <w:spacing w:before="120" w:after="120" w:line="312" w:lineRule="auto"/>
      <w:jc w:val="center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ERCH1Char">
    <w:name w:val="ERC H1 Char"/>
    <w:link w:val="ERCH1"/>
    <w:rsid w:val="0033585B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ERCH3">
    <w:name w:val="ERC H3"/>
    <w:basedOn w:val="Heading3"/>
    <w:link w:val="ERCH3Char"/>
    <w:qFormat/>
    <w:rsid w:val="0033585B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6A989"/>
      <w:lang w:val="en-CA"/>
    </w:rPr>
  </w:style>
  <w:style w:type="character" w:customStyle="1" w:styleId="ERCH2Char">
    <w:name w:val="ERC H2 Char"/>
    <w:link w:val="ERCH2"/>
    <w:rsid w:val="0033585B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NormalArial">
    <w:name w:val="ERC Normal Arial"/>
    <w:basedOn w:val="Heading3"/>
    <w:link w:val="ERC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H3Char">
    <w:name w:val="ERC H3 Char"/>
    <w:link w:val="ERCH3"/>
    <w:rsid w:val="0033585B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ERCNormalArialChar">
    <w:name w:val="ERC Normal Arial Char"/>
    <w:link w:val="ERC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ERCIngrDir">
    <w:name w:val="ERC Ingr/Dir"/>
    <w:basedOn w:val="ERCNormalArial"/>
    <w:link w:val="ERCIngrDirChar"/>
    <w:qFormat/>
    <w:rsid w:val="00994258"/>
    <w:rPr>
      <w:b/>
    </w:rPr>
  </w:style>
  <w:style w:type="paragraph" w:customStyle="1" w:styleId="ERCRecipebullet">
    <w:name w:val="ERC Recipe bullet"/>
    <w:basedOn w:val="ERCNormalArial"/>
    <w:link w:val="ERCRecipebulletChar"/>
    <w:qFormat/>
    <w:rsid w:val="00994258"/>
    <w:pPr>
      <w:numPr>
        <w:numId w:val="2"/>
      </w:numPr>
    </w:pPr>
  </w:style>
  <w:style w:type="character" w:customStyle="1" w:styleId="ERCIngrDirChar">
    <w:name w:val="ERC Ingr/Dir Char"/>
    <w:basedOn w:val="ERCNormalArialChar"/>
    <w:link w:val="ERC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ERCDir">
    <w:name w:val="ERC Dir #"/>
    <w:basedOn w:val="ERCIngrDir"/>
    <w:link w:val="ERCDirChar"/>
    <w:qFormat/>
    <w:rsid w:val="00994258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ERCRecipebulletChar">
    <w:name w:val="ERC Recipe bullet Char"/>
    <w:basedOn w:val="ERCNormalArialChar"/>
    <w:link w:val="ERC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ERCDirChar">
    <w:name w:val="ERC Dir # Char"/>
    <w:basedOn w:val="ERCNormalArialChar"/>
    <w:link w:val="ERCDir"/>
    <w:rsid w:val="00994258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ERCH2Numbered">
    <w:name w:val="ERC H2 Numbered"/>
    <w:basedOn w:val="ERCH2"/>
    <w:link w:val="ERCH2NumberedChar"/>
    <w:qFormat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RCH2NumberedChar">
    <w:name w:val="ERC H2 Numbered Char"/>
    <w:basedOn w:val="ERCH2Char"/>
    <w:link w:val="ERC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bulletedlist">
    <w:name w:val="ERC bulleted list"/>
    <w:basedOn w:val="ERCH2Numbered"/>
    <w:link w:val="ERCbulletedlistChar"/>
    <w:qFormat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  <w:sz w:val="24"/>
      <w:szCs w:val="24"/>
    </w:rPr>
  </w:style>
  <w:style w:type="character" w:customStyle="1" w:styleId="ERCbulletedlistChar">
    <w:name w:val="ERC bulleted list Char"/>
    <w:basedOn w:val="ERCH2NumberedChar"/>
    <w:link w:val="ERC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RCHighlight">
    <w:name w:val="ERC Highlight"/>
    <w:basedOn w:val="ERCH3"/>
    <w:link w:val="ERCHighlightChar"/>
    <w:qFormat/>
    <w:rsid w:val="0033585B"/>
    <w:pPr>
      <w:spacing w:after="0"/>
    </w:pPr>
    <w:rPr>
      <w:color w:val="F79646" w:themeColor="accent6"/>
    </w:rPr>
  </w:style>
  <w:style w:type="character" w:customStyle="1" w:styleId="ERCHighlightChar">
    <w:name w:val="ERC Highlight Char"/>
    <w:basedOn w:val="ERCH3Char"/>
    <w:link w:val="ERCHighlight"/>
    <w:rsid w:val="0033585B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paragraph" w:customStyle="1" w:styleId="ERCnumbered2">
    <w:name w:val="ERC numbered 2"/>
    <w:basedOn w:val="ERCDir"/>
    <w:link w:val="ERCnumbered2Char"/>
    <w:qFormat/>
    <w:rsid w:val="00B12E45"/>
    <w:pPr>
      <w:tabs>
        <w:tab w:val="clear" w:pos="360"/>
        <w:tab w:val="left" w:pos="426"/>
      </w:tabs>
      <w:ind w:left="567" w:hanging="567"/>
    </w:pPr>
    <w:rPr>
      <w:lang w:val="en-CA"/>
    </w:rPr>
  </w:style>
  <w:style w:type="character" w:customStyle="1" w:styleId="ERCnumbered2Char">
    <w:name w:val="ERC numbered 2 Char"/>
    <w:basedOn w:val="ERCDirChar"/>
    <w:link w:val="ERCnumbered2"/>
    <w:rsid w:val="00B12E45"/>
    <w:rPr>
      <w:rFonts w:ascii="Arial" w:eastAsia="Times New Roman" w:hAnsi="Arial" w:cs="Arial"/>
      <w:bCs w:val="0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7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brantlivingmembers.com/wp-content/uploads/2012/09/nuts-oils-greens-orig.jpg" TargetMode="External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29</vt:i4>
      </vt:variant>
    </vt:vector>
  </HeadingPairs>
  <TitlesOfParts>
    <vt:vector size="30" baseType="lpstr">
      <vt:lpstr/>
      <vt:lpstr>        4 Steps to Maximize Your Health by  Eating the Right Kind and Balance of Fats</vt:lpstr>
      <vt:lpstr>        By Dr. Ritamarie Loscalzo</vt:lpstr>
      <vt:lpstr>        </vt:lpstr>
      <vt:lpstr>        #1: Choose an Omega-3 Rich Food Source Every Day:</vt:lpstr>
      <vt:lpstr>        /Commit to include your allotment of inflammation fighting omega-3 fat foods in </vt:lpstr>
      <vt:lpstr>        chia seeds</vt:lpstr>
      <vt:lpstr>        flax seeds or flax seed oil</vt:lpstr>
      <vt:lpstr>        hemp seeds or hemp seed oil</vt:lpstr>
      <vt:lpstr>        walnuts</vt:lpstr>
      <vt:lpstr>        sacha inchi oil</vt:lpstr>
      <vt:lpstr>        brown varieties of blue green algae</vt:lpstr>
      <vt:lpstr>        purslane</vt:lpstr>
      <vt:lpstr>        deep ocean fish or fish oils</vt:lpstr>
      <vt:lpstr>        borage, evening primrose, black currant seed oil</vt:lpstr>
      <vt:lpstr>        </vt:lpstr>
      <vt:lpstr>        #2: Eat an Appropriate Portion Size:</vt:lpstr>
      <vt:lpstr>        Each of the following portions below would be a recommended daily serving. Choos</vt:lpstr>
      <vt:lpstr>        1-2 tablespoons of oil per day</vt:lpstr>
      <vt:lpstr>        5-6 tablespoons of seeds per day</vt:lpstr>
      <vt:lpstr>        1-2 tablespoons of blue green algae per day</vt:lpstr>
      <vt:lpstr>        1/2 cup of purslane (edible, wild green)</vt:lpstr>
      <vt:lpstr>        </vt:lpstr>
      <vt:lpstr>        #3: Track Your Omega-3 versus Omega-6 Balance:</vt:lpstr>
      <vt:lpstr>        Use the “Omega-3 and Omega-6 Content of Common Foods” chart (provided in ERC) to</vt:lpstr>
      <vt:lpstr>        </vt:lpstr>
      <vt:lpstr>        #4: Start Your Day With a Chia Energy Drink or Chia Porridge.</vt:lpstr>
      <vt:lpstr>        Enjoy chia seeds along with your green smoothie or green juice, or add chia seed</vt:lpstr>
      <vt:lpstr>        </vt:lpstr>
      <vt:lpstr>        /</vt:lpstr>
    </vt:vector>
  </TitlesOfParts>
  <Company>Hewlett-Packard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2014-06-18T19:02:00Z</cp:lastPrinted>
  <dcterms:created xsi:type="dcterms:W3CDTF">2014-06-18T19:07:00Z</dcterms:created>
  <dcterms:modified xsi:type="dcterms:W3CDTF">2014-06-18T19:07:00Z</dcterms:modified>
</cp:coreProperties>
</file>