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897" w:rsidRDefault="002722B1" w:rsidP="002722B1">
      <w:pPr>
        <w:pStyle w:val="Heading2"/>
        <w:jc w:val="center"/>
      </w:pPr>
      <w:r>
        <w:t>Smart Property Systems uses TransUnion to provide Tenant Screening</w:t>
      </w:r>
    </w:p>
    <w:p w:rsidR="002722B1" w:rsidRDefault="002722B1" w:rsidP="002722B1"/>
    <w:p w:rsidR="002722B1" w:rsidRDefault="002722B1" w:rsidP="002722B1"/>
    <w:p w:rsidR="002722B1" w:rsidRDefault="002722B1" w:rsidP="002722B1">
      <w:pPr>
        <w:pStyle w:val="ecxmsonormal"/>
        <w:shd w:val="clear" w:color="auto" w:fill="FFFFFF"/>
        <w:spacing w:before="0" w:beforeAutospacing="0" w:after="324" w:afterAutospacing="0" w:line="273" w:lineRule="atLeast"/>
        <w:rPr>
          <w:color w:val="444444"/>
        </w:rPr>
      </w:pPr>
      <w:r>
        <w:rPr>
          <w:rFonts w:ascii="Calibri" w:hAnsi="Calibri" w:cs="Calibri"/>
          <w:i/>
          <w:iCs/>
          <w:color w:val="1F497D"/>
          <w:sz w:val="22"/>
          <w:szCs w:val="22"/>
        </w:rPr>
        <w:t>TransUnion SmartMove, provides access to FCRA-quality data to give landlords the insights they need to select the right tenants. SmartMove offers a credit report formatted exclusively for tenant screening purposes, a criminal report drawing from hundreds of millions of national and statewide records and a national eviction report. With SmartMove, landlords receive clear, reliable and customized leasing recommendations based on their criteria.</w:t>
      </w:r>
    </w:p>
    <w:p w:rsidR="002722B1" w:rsidRDefault="002722B1" w:rsidP="002722B1">
      <w:pPr>
        <w:pStyle w:val="ecxmsonormal"/>
        <w:shd w:val="clear" w:color="auto" w:fill="FFFFFF"/>
        <w:spacing w:before="0" w:beforeAutospacing="0" w:after="324" w:afterAutospacing="0" w:line="273" w:lineRule="atLeast"/>
        <w:rPr>
          <w:color w:val="444444"/>
        </w:rPr>
      </w:pPr>
      <w:r>
        <w:rPr>
          <w:rFonts w:ascii="Calibri" w:hAnsi="Calibri" w:cs="Calibri"/>
          <w:color w:val="1F497D"/>
          <w:sz w:val="22"/>
          <w:szCs w:val="22"/>
        </w:rPr>
        <w:t> </w:t>
      </w:r>
    </w:p>
    <w:p w:rsidR="002722B1" w:rsidRPr="002722B1" w:rsidRDefault="002722B1" w:rsidP="002722B1"/>
    <w:sectPr w:rsidR="002722B1" w:rsidRPr="002722B1" w:rsidSect="004C2E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722B1"/>
    <w:rsid w:val="000632A0"/>
    <w:rsid w:val="002722B1"/>
    <w:rsid w:val="004C2E09"/>
    <w:rsid w:val="00976EB9"/>
    <w:rsid w:val="00C21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E09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22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22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ecxmsonormal">
    <w:name w:val="ecxmsonormal"/>
    <w:basedOn w:val="Normal"/>
    <w:rsid w:val="00272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6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Timmi</dc:creator>
  <cp:lastModifiedBy>Timmi</cp:lastModifiedBy>
  <cp:revision>2</cp:revision>
  <dcterms:created xsi:type="dcterms:W3CDTF">2015-08-03T23:34:00Z</dcterms:created>
  <dcterms:modified xsi:type="dcterms:W3CDTF">2015-08-04T00:41:00Z</dcterms:modified>
</cp:coreProperties>
</file>