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6B4" w:rsidRPr="009A44C3" w:rsidRDefault="009A44C3">
      <w:pPr>
        <w:rPr>
          <w:sz w:val="40"/>
          <w:szCs w:val="40"/>
        </w:rPr>
      </w:pPr>
      <w:r w:rsidRPr="009A44C3">
        <w:rPr>
          <w:sz w:val="40"/>
          <w:szCs w:val="40"/>
        </w:rPr>
        <w:t>Rockhampton Yield</w:t>
      </w:r>
    </w:p>
    <w:p w:rsidR="009A44C3" w:rsidRDefault="009A44C3" w:rsidP="009A44C3">
      <w:pPr>
        <w:jc w:val="center"/>
        <w:rPr>
          <w:sz w:val="40"/>
          <w:szCs w:val="40"/>
        </w:rPr>
      </w:pPr>
      <w:r w:rsidRPr="009A44C3">
        <w:rPr>
          <w:sz w:val="40"/>
          <w:szCs w:val="40"/>
        </w:rPr>
        <w:t>$</w:t>
      </w:r>
      <w:r>
        <w:rPr>
          <w:sz w:val="40"/>
          <w:szCs w:val="40"/>
        </w:rPr>
        <w:t>67,473/$775k x 100 = 8.70%</w:t>
      </w:r>
    </w:p>
    <w:p w:rsidR="009A44C3" w:rsidRDefault="009A44C3" w:rsidP="009A44C3">
      <w:pPr>
        <w:rPr>
          <w:sz w:val="40"/>
          <w:szCs w:val="40"/>
        </w:rPr>
      </w:pPr>
      <w:r>
        <w:rPr>
          <w:sz w:val="40"/>
          <w:szCs w:val="40"/>
        </w:rPr>
        <w:t xml:space="preserve">Rent </w:t>
      </w:r>
    </w:p>
    <w:p w:rsidR="009A44C3" w:rsidRDefault="009A44C3" w:rsidP="009A44C3">
      <w:pPr>
        <w:rPr>
          <w:sz w:val="40"/>
          <w:szCs w:val="40"/>
        </w:rPr>
      </w:pPr>
      <w:r>
        <w:rPr>
          <w:sz w:val="40"/>
          <w:szCs w:val="40"/>
        </w:rPr>
        <w:t xml:space="preserve">Year 1 = $67,473 x 0.03 = $2024.19 + $67,473 </w:t>
      </w:r>
    </w:p>
    <w:p w:rsidR="009A44C3" w:rsidRDefault="009A44C3" w:rsidP="009A44C3">
      <w:pPr>
        <w:ind w:left="1440" w:firstLine="720"/>
        <w:rPr>
          <w:sz w:val="40"/>
          <w:szCs w:val="40"/>
        </w:rPr>
      </w:pPr>
      <w:r>
        <w:rPr>
          <w:sz w:val="40"/>
          <w:szCs w:val="40"/>
        </w:rPr>
        <w:t>= $69,497.19 = 8.97%</w:t>
      </w:r>
    </w:p>
    <w:p w:rsidR="009A44C3" w:rsidRDefault="009A44C3" w:rsidP="009A44C3">
      <w:pPr>
        <w:rPr>
          <w:sz w:val="40"/>
          <w:szCs w:val="40"/>
        </w:rPr>
      </w:pPr>
      <w:r>
        <w:rPr>
          <w:sz w:val="40"/>
          <w:szCs w:val="40"/>
        </w:rPr>
        <w:t>Year 2 = $69,497.19x 0.03 = $2,084.92 + $69,497.19</w:t>
      </w:r>
    </w:p>
    <w:p w:rsidR="009A44C3" w:rsidRDefault="009A44C3" w:rsidP="009A44C3">
      <w:pPr>
        <w:ind w:left="1440" w:firstLine="720"/>
        <w:rPr>
          <w:sz w:val="40"/>
          <w:szCs w:val="40"/>
        </w:rPr>
      </w:pPr>
      <w:bookmarkStart w:id="0" w:name="_GoBack"/>
      <w:bookmarkEnd w:id="0"/>
      <w:r>
        <w:rPr>
          <w:sz w:val="40"/>
          <w:szCs w:val="40"/>
        </w:rPr>
        <w:t>=$71,582.11 = 9.24%</w:t>
      </w:r>
    </w:p>
    <w:p w:rsidR="009A44C3" w:rsidRDefault="009A44C3" w:rsidP="009A44C3">
      <w:pPr>
        <w:rPr>
          <w:sz w:val="40"/>
          <w:szCs w:val="40"/>
        </w:rPr>
      </w:pPr>
    </w:p>
    <w:p w:rsidR="009A44C3" w:rsidRPr="009A44C3" w:rsidRDefault="009A44C3" w:rsidP="009A44C3">
      <w:pPr>
        <w:jc w:val="center"/>
        <w:rPr>
          <w:sz w:val="40"/>
          <w:szCs w:val="40"/>
        </w:rPr>
      </w:pPr>
    </w:p>
    <w:sectPr w:rsidR="009A44C3" w:rsidRPr="009A44C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4C3"/>
    <w:rsid w:val="009A44C3"/>
    <w:rsid w:val="00AC4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 T Wang</dc:creator>
  <cp:lastModifiedBy>Helen T Wang</cp:lastModifiedBy>
  <cp:revision>1</cp:revision>
  <dcterms:created xsi:type="dcterms:W3CDTF">2016-08-22T11:15:00Z</dcterms:created>
  <dcterms:modified xsi:type="dcterms:W3CDTF">2016-08-22T11:23:00Z</dcterms:modified>
</cp:coreProperties>
</file>