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BDB" w:rsidRPr="002476B3" w:rsidRDefault="007E1BDB" w:rsidP="007E1BDB">
      <w:pPr>
        <w:rPr>
          <w:rFonts w:ascii="Arial" w:hAnsi="Arial" w:cs="Arial"/>
          <w:b/>
          <w:sz w:val="40"/>
          <w:szCs w:val="40"/>
        </w:rPr>
      </w:pPr>
      <w:r w:rsidRPr="002476B3">
        <w:rPr>
          <w:rFonts w:ascii="Arial" w:hAnsi="Arial" w:cs="Arial"/>
          <w:b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7DF19858" wp14:editId="386E65B3">
            <wp:simplePos x="0" y="0"/>
            <wp:positionH relativeFrom="column">
              <wp:posOffset>0</wp:posOffset>
            </wp:positionH>
            <wp:positionV relativeFrom="paragraph">
              <wp:posOffset>-182245</wp:posOffset>
            </wp:positionV>
            <wp:extent cx="1403350" cy="866140"/>
            <wp:effectExtent l="0" t="0" r="635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CF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866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76B3">
        <w:rPr>
          <w:rFonts w:ascii="Arial" w:hAnsi="Arial" w:cs="Arial"/>
          <w:b/>
          <w:sz w:val="40"/>
          <w:szCs w:val="40"/>
        </w:rPr>
        <w:t xml:space="preserve">WORKBOOK – </w:t>
      </w:r>
      <w:r>
        <w:rPr>
          <w:rFonts w:ascii="Arial" w:hAnsi="Arial" w:cs="Arial"/>
          <w:b/>
          <w:sz w:val="40"/>
          <w:szCs w:val="40"/>
        </w:rPr>
        <w:t>SELF-MANAGING YOUR COMMERCIAL PROPERTY</w:t>
      </w:r>
    </w:p>
    <w:p w:rsidR="007E1BDB" w:rsidRPr="007E1BDB" w:rsidRDefault="007E1BDB" w:rsidP="001E173C">
      <w:pPr>
        <w:rPr>
          <w:rFonts w:ascii="Arial" w:hAnsi="Arial" w:cs="Arial"/>
          <w:b/>
          <w:sz w:val="24"/>
          <w:szCs w:val="24"/>
        </w:rPr>
      </w:pPr>
      <w:r w:rsidRPr="007E1BDB">
        <w:rPr>
          <w:rFonts w:ascii="Arial" w:hAnsi="Arial" w:cs="Arial"/>
          <w:b/>
          <w:sz w:val="24"/>
          <w:szCs w:val="24"/>
        </w:rPr>
        <w:t>Content</w:t>
      </w:r>
    </w:p>
    <w:p w:rsidR="007E1BDB" w:rsidRPr="007E1BDB" w:rsidRDefault="007E1BDB" w:rsidP="001E173C">
      <w:p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 xml:space="preserve">The module discusses how to self-manage a </w:t>
      </w:r>
      <w:r>
        <w:rPr>
          <w:rFonts w:ascii="Arial" w:hAnsi="Arial" w:cs="Arial"/>
          <w:sz w:val="24"/>
          <w:szCs w:val="24"/>
        </w:rPr>
        <w:t xml:space="preserve">commercial </w:t>
      </w:r>
      <w:r w:rsidRPr="007E1BDB">
        <w:rPr>
          <w:rFonts w:ascii="Arial" w:hAnsi="Arial" w:cs="Arial"/>
          <w:sz w:val="24"/>
          <w:szCs w:val="24"/>
        </w:rPr>
        <w:t>property, and what details you need to pay attention to should you choose to manage your property yourself</w:t>
      </w:r>
      <w:r>
        <w:rPr>
          <w:rFonts w:ascii="Arial" w:hAnsi="Arial" w:cs="Arial"/>
          <w:sz w:val="24"/>
          <w:szCs w:val="24"/>
        </w:rPr>
        <w:t xml:space="preserve">. </w:t>
      </w:r>
    </w:p>
    <w:p w:rsidR="007E1BDB" w:rsidRPr="007E1BDB" w:rsidRDefault="007E1BDB" w:rsidP="001E173C">
      <w:pPr>
        <w:rPr>
          <w:rFonts w:ascii="Arial" w:hAnsi="Arial" w:cs="Arial"/>
          <w:b/>
          <w:sz w:val="24"/>
          <w:szCs w:val="24"/>
        </w:rPr>
      </w:pPr>
      <w:r w:rsidRPr="007E1BDB">
        <w:rPr>
          <w:rFonts w:ascii="Arial" w:hAnsi="Arial" w:cs="Arial"/>
          <w:b/>
          <w:sz w:val="24"/>
          <w:szCs w:val="24"/>
        </w:rPr>
        <w:t>Questions</w:t>
      </w:r>
    </w:p>
    <w:p w:rsidR="007E1BDB" w:rsidRDefault="007E1BDB" w:rsidP="007E1BD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How much does a managing agent receive if you have them take care of your business?</w: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EE6916" wp14:editId="46424390">
                <wp:simplePos x="0" y="0"/>
                <wp:positionH relativeFrom="column">
                  <wp:posOffset>438785</wp:posOffset>
                </wp:positionH>
                <wp:positionV relativeFrom="paragraph">
                  <wp:posOffset>3175</wp:posOffset>
                </wp:positionV>
                <wp:extent cx="5305425" cy="775970"/>
                <wp:effectExtent l="19050" t="19050" r="28575" b="241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34.55pt;margin-top:.25pt;width:417.75pt;height:61.1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" fillcolor="white [3212]" strokecolor="#243f60 [1604]" strokeweight="2.25pt"/>
            </w:pict>
          </mc:Fallback>
        </mc:AlternateConten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P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What details should be included when sending an invoice to a tenant?</w: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1495DA" wp14:editId="4FC58B0F">
                <wp:simplePos x="0" y="0"/>
                <wp:positionH relativeFrom="column">
                  <wp:posOffset>438150</wp:posOffset>
                </wp:positionH>
                <wp:positionV relativeFrom="paragraph">
                  <wp:posOffset>8890</wp:posOffset>
                </wp:positionV>
                <wp:extent cx="5305425" cy="1762125"/>
                <wp:effectExtent l="19050" t="1905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17621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4.5pt;margin-top:.7pt;width:417.75pt;height:138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" fillcolor="white [3212]" strokecolor="#243f60 [1604]" strokeweight="2.25pt"/>
            </w:pict>
          </mc:Fallback>
        </mc:AlternateConten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P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What is the process of seeking reimbursement for outgoings the tenant is responsible for?</w: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90E942" wp14:editId="1F514E5D">
                <wp:simplePos x="0" y="0"/>
                <wp:positionH relativeFrom="column">
                  <wp:posOffset>438150</wp:posOffset>
                </wp:positionH>
                <wp:positionV relativeFrom="paragraph">
                  <wp:posOffset>152400</wp:posOffset>
                </wp:positionV>
                <wp:extent cx="5305425" cy="1866900"/>
                <wp:effectExtent l="19050" t="1905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1866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4.5pt;margin-top:12pt;width:417.75pt;height:14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" fillcolor="white [3212]" strokecolor="#243f60 [1604]" strokeweight="2.25pt"/>
            </w:pict>
          </mc:Fallback>
        </mc:AlternateConten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P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lastRenderedPageBreak/>
        <w:t>When does rent increase occur?</w: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DC4B38" wp14:editId="473E85CD">
                <wp:simplePos x="0" y="0"/>
                <wp:positionH relativeFrom="column">
                  <wp:posOffset>505460</wp:posOffset>
                </wp:positionH>
                <wp:positionV relativeFrom="paragraph">
                  <wp:posOffset>9525</wp:posOffset>
                </wp:positionV>
                <wp:extent cx="5305425" cy="775970"/>
                <wp:effectExtent l="19050" t="19050" r="28575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39.8pt;margin-top:.75pt;width:417.75pt;height:61.1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" fillcolor="white [3212]" strokecolor="#243f60 [1604]" strokeweight="2.25pt"/>
            </w:pict>
          </mc:Fallback>
        </mc:AlternateConten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P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What is a rent review?</w: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9A8F461" wp14:editId="41B40222">
                <wp:simplePos x="0" y="0"/>
                <wp:positionH relativeFrom="column">
                  <wp:posOffset>505460</wp:posOffset>
                </wp:positionH>
                <wp:positionV relativeFrom="paragraph">
                  <wp:posOffset>8890</wp:posOffset>
                </wp:positionV>
                <wp:extent cx="5305425" cy="775970"/>
                <wp:effectExtent l="19050" t="19050" r="28575" b="2413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26" style="position:absolute;margin-left:39.8pt;margin-top:.7pt;width:417.75pt;height:61.1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" fillcolor="white [3212]" strokecolor="#243f60 [1604]" strokeweight="2.25pt"/>
            </w:pict>
          </mc:Fallback>
        </mc:AlternateConten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P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When does rent review occur?</w: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  <w:r w:rsidRPr="00DD2B3B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19319A" wp14:editId="6D90DEAC">
                <wp:simplePos x="0" y="0"/>
                <wp:positionH relativeFrom="column">
                  <wp:posOffset>505460</wp:posOffset>
                </wp:positionH>
                <wp:positionV relativeFrom="paragraph">
                  <wp:posOffset>45720</wp:posOffset>
                </wp:positionV>
                <wp:extent cx="5305425" cy="775970"/>
                <wp:effectExtent l="19050" t="19050" r="28575" b="2413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05425" cy="7759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39.8pt;margin-top:3.6pt;width:417.75pt;height:61.1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" fillcolor="white [3212]" strokecolor="#243f60 [1604]" strokeweight="2.25pt"/>
            </w:pict>
          </mc:Fallback>
        </mc:AlternateContent>
      </w: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Pr="007E1BDB" w:rsidRDefault="007E1BDB" w:rsidP="007E1BDB">
      <w:pPr>
        <w:pStyle w:val="ListParagraph"/>
        <w:rPr>
          <w:rFonts w:ascii="Arial" w:hAnsi="Arial" w:cs="Arial"/>
          <w:sz w:val="24"/>
          <w:szCs w:val="24"/>
        </w:rPr>
      </w:pPr>
    </w:p>
    <w:p w:rsidR="007E1BDB" w:rsidRPr="007E1BDB" w:rsidRDefault="007E1BDB" w:rsidP="001E173C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7E1BDB">
        <w:rPr>
          <w:rFonts w:ascii="Arial" w:hAnsi="Arial" w:cs="Arial"/>
          <w:b/>
          <w:sz w:val="24"/>
          <w:szCs w:val="24"/>
        </w:rPr>
        <w:lastRenderedPageBreak/>
        <w:t>Answers</w:t>
      </w:r>
    </w:p>
    <w:p w:rsidR="000852D0" w:rsidRPr="007E1BDB" w:rsidRDefault="001E173C" w:rsidP="001E173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How much does a managing agent receive if you have them take care of your business?</w:t>
      </w:r>
    </w:p>
    <w:p w:rsidR="00CC29B6" w:rsidRPr="007E1BDB" w:rsidRDefault="00CC29B6" w:rsidP="00CC29B6">
      <w:pPr>
        <w:pStyle w:val="ListParagraph"/>
        <w:rPr>
          <w:rFonts w:ascii="Arial" w:hAnsi="Arial" w:cs="Arial"/>
          <w:sz w:val="24"/>
          <w:szCs w:val="24"/>
        </w:rPr>
      </w:pPr>
    </w:p>
    <w:p w:rsidR="00CC29B6" w:rsidRPr="007E1BDB" w:rsidRDefault="00CC29B6" w:rsidP="00CC29B6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5%-7% plus GST</w:t>
      </w:r>
    </w:p>
    <w:p w:rsidR="00CC29B6" w:rsidRPr="007E1BDB" w:rsidRDefault="00CC29B6" w:rsidP="00CC29B6">
      <w:pPr>
        <w:pStyle w:val="ListParagraph"/>
        <w:rPr>
          <w:rFonts w:ascii="Arial" w:hAnsi="Arial" w:cs="Arial"/>
          <w:sz w:val="24"/>
          <w:szCs w:val="24"/>
        </w:rPr>
      </w:pPr>
    </w:p>
    <w:p w:rsidR="001E173C" w:rsidRPr="007E1BDB" w:rsidRDefault="00CC29B6" w:rsidP="001E173C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What details should be included when sending an invoice to a tenant?</w:t>
      </w:r>
    </w:p>
    <w:p w:rsidR="00E47039" w:rsidRPr="007E1BDB" w:rsidRDefault="00E47039" w:rsidP="00E47039">
      <w:pPr>
        <w:pStyle w:val="ListParagraph"/>
        <w:rPr>
          <w:rFonts w:ascii="Arial" w:hAnsi="Arial" w:cs="Arial"/>
          <w:sz w:val="24"/>
          <w:szCs w:val="24"/>
        </w:rPr>
      </w:pP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Date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Reference no.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Your name/business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Your ABN/CAN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Your contact details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Tenant’s name/contact details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The month invoiced for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Rent amount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GST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Total including GST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Bank details</w:t>
      </w:r>
    </w:p>
    <w:p w:rsidR="00CC29B6" w:rsidRPr="007E1BDB" w:rsidRDefault="00CC29B6" w:rsidP="00CC29B6">
      <w:pPr>
        <w:pStyle w:val="ListParagraph"/>
        <w:numPr>
          <w:ilvl w:val="1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Due date</w:t>
      </w:r>
    </w:p>
    <w:p w:rsidR="00CC29B6" w:rsidRPr="007E1BDB" w:rsidRDefault="00CC29B6" w:rsidP="00CC29B6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E47039" w:rsidRPr="007E1BDB" w:rsidRDefault="00CC29B6" w:rsidP="00E4703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What is the process of seeking reimbursement for outgoings the tenant is responsible for?</w:t>
      </w:r>
    </w:p>
    <w:p w:rsidR="00E47039" w:rsidRPr="007E1BDB" w:rsidRDefault="00E47039" w:rsidP="00E47039">
      <w:pPr>
        <w:pStyle w:val="ListParagraph"/>
        <w:rPr>
          <w:rFonts w:ascii="Arial" w:hAnsi="Arial" w:cs="Arial"/>
          <w:sz w:val="24"/>
          <w:szCs w:val="24"/>
        </w:rPr>
      </w:pPr>
    </w:p>
    <w:p w:rsidR="00E47039" w:rsidRPr="007E1BDB" w:rsidRDefault="00E47039" w:rsidP="006B48D9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 xml:space="preserve">Send </w:t>
      </w:r>
      <w:r w:rsidRPr="007E1BDB">
        <w:rPr>
          <w:rFonts w:ascii="Arial" w:hAnsi="Arial" w:cs="Arial"/>
          <w:color w:val="FF0000"/>
          <w:sz w:val="24"/>
          <w:szCs w:val="24"/>
        </w:rPr>
        <w:t>a separate invoice to tenant with the following details: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Date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Reference no.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Your name/business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Your ABN/CAN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Your contact details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Tenant’s name/contact details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Outgoings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Total amount due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Payment due date</w:t>
      </w:r>
    </w:p>
    <w:p w:rsidR="00E47039" w:rsidRPr="007E1BDB" w:rsidRDefault="00E47039" w:rsidP="006B48D9">
      <w:pPr>
        <w:pStyle w:val="ListParagraph"/>
        <w:numPr>
          <w:ilvl w:val="2"/>
          <w:numId w:val="1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Bank details</w:t>
      </w:r>
    </w:p>
    <w:p w:rsidR="006B48D9" w:rsidRPr="007E1BDB" w:rsidRDefault="006B48D9" w:rsidP="006B48D9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Attach a copy of the rates that was the expense of the outgoings.</w:t>
      </w:r>
    </w:p>
    <w:p w:rsidR="006B48D9" w:rsidRPr="007E1BDB" w:rsidRDefault="006B48D9" w:rsidP="006B48D9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Get confirmation tenant has received invoice</w:t>
      </w:r>
    </w:p>
    <w:p w:rsidR="006B48D9" w:rsidRPr="007E1BDB" w:rsidRDefault="006B48D9" w:rsidP="006B48D9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Acknowledge payment</w:t>
      </w:r>
    </w:p>
    <w:p w:rsidR="006B48D9" w:rsidRPr="007E1BDB" w:rsidRDefault="006B48D9" w:rsidP="006B48D9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Add outgoings to statement</w:t>
      </w:r>
    </w:p>
    <w:p w:rsidR="006B48D9" w:rsidRPr="007E1BDB" w:rsidRDefault="006B48D9" w:rsidP="006B48D9">
      <w:pPr>
        <w:pStyle w:val="ListParagraph"/>
        <w:numPr>
          <w:ilvl w:val="0"/>
          <w:numId w:val="2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File the invoice</w:t>
      </w:r>
    </w:p>
    <w:p w:rsidR="00E47039" w:rsidRPr="007E1BDB" w:rsidRDefault="00E47039" w:rsidP="00E47039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E47039" w:rsidRPr="007E1BDB" w:rsidRDefault="006B48D9" w:rsidP="00E4703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When does rent increase occur?</w:t>
      </w:r>
    </w:p>
    <w:p w:rsidR="006B48D9" w:rsidRPr="007E1BDB" w:rsidRDefault="006B48D9" w:rsidP="006B48D9">
      <w:pPr>
        <w:pStyle w:val="ListParagraph"/>
        <w:rPr>
          <w:rFonts w:ascii="Arial" w:hAnsi="Arial" w:cs="Arial"/>
          <w:sz w:val="24"/>
          <w:szCs w:val="24"/>
        </w:rPr>
      </w:pPr>
    </w:p>
    <w:p w:rsidR="006B48D9" w:rsidRPr="007E1BDB" w:rsidRDefault="006B48D9" w:rsidP="006B48D9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lastRenderedPageBreak/>
        <w:t>Occur on the lease anniversary date</w:t>
      </w:r>
    </w:p>
    <w:p w:rsidR="006B48D9" w:rsidRPr="007E1BDB" w:rsidRDefault="006B48D9" w:rsidP="006B48D9">
      <w:pPr>
        <w:pStyle w:val="ListParagraph"/>
        <w:rPr>
          <w:rFonts w:ascii="Arial" w:hAnsi="Arial" w:cs="Arial"/>
          <w:sz w:val="24"/>
          <w:szCs w:val="24"/>
        </w:rPr>
      </w:pPr>
    </w:p>
    <w:p w:rsidR="006B48D9" w:rsidRPr="007E1BDB" w:rsidRDefault="00960204" w:rsidP="006B48D9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What is a rent review?</w:t>
      </w:r>
    </w:p>
    <w:p w:rsidR="00960204" w:rsidRPr="007E1BDB" w:rsidRDefault="00960204" w:rsidP="00960204">
      <w:pPr>
        <w:pStyle w:val="ListParagraph"/>
        <w:rPr>
          <w:rFonts w:ascii="Arial" w:hAnsi="Arial" w:cs="Arial"/>
          <w:sz w:val="24"/>
          <w:szCs w:val="24"/>
        </w:rPr>
      </w:pPr>
    </w:p>
    <w:p w:rsidR="00960204" w:rsidRPr="007E1BDB" w:rsidRDefault="00960204" w:rsidP="00960204">
      <w:pPr>
        <w:pStyle w:val="ListParagraph"/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This is a market review of the rent that is currently being paid at other similar premises to yours by similar businesses at your local area.</w:t>
      </w:r>
    </w:p>
    <w:p w:rsidR="00960204" w:rsidRPr="007E1BDB" w:rsidRDefault="00960204" w:rsidP="00960204">
      <w:pPr>
        <w:pStyle w:val="ListParagraph"/>
        <w:rPr>
          <w:rFonts w:ascii="Arial" w:hAnsi="Arial" w:cs="Arial"/>
          <w:sz w:val="24"/>
          <w:szCs w:val="24"/>
        </w:rPr>
      </w:pPr>
    </w:p>
    <w:p w:rsidR="00960204" w:rsidRPr="007E1BDB" w:rsidRDefault="00960204" w:rsidP="0096020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E1BDB">
        <w:rPr>
          <w:rFonts w:ascii="Arial" w:hAnsi="Arial" w:cs="Arial"/>
          <w:sz w:val="24"/>
          <w:szCs w:val="24"/>
        </w:rPr>
        <w:t>When does rent review occur?</w:t>
      </w:r>
    </w:p>
    <w:p w:rsidR="00960204" w:rsidRPr="007E1BDB" w:rsidRDefault="00960204" w:rsidP="00960204">
      <w:pPr>
        <w:pStyle w:val="ListParagraph"/>
        <w:rPr>
          <w:rFonts w:ascii="Arial" w:hAnsi="Arial" w:cs="Arial"/>
          <w:sz w:val="24"/>
          <w:szCs w:val="24"/>
        </w:rPr>
      </w:pPr>
    </w:p>
    <w:p w:rsidR="00960204" w:rsidRPr="007E1BDB" w:rsidRDefault="00960204" w:rsidP="007E1BDB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When a tenant exercises an option in the lease</w:t>
      </w:r>
    </w:p>
    <w:p w:rsidR="00960204" w:rsidRPr="007E1BDB" w:rsidRDefault="00960204" w:rsidP="007E1BDB">
      <w:pPr>
        <w:pStyle w:val="ListParagraph"/>
        <w:numPr>
          <w:ilvl w:val="0"/>
          <w:numId w:val="3"/>
        </w:numPr>
        <w:rPr>
          <w:rFonts w:ascii="Arial" w:hAnsi="Arial" w:cs="Arial"/>
          <w:color w:val="FF0000"/>
          <w:sz w:val="24"/>
          <w:szCs w:val="24"/>
        </w:rPr>
      </w:pPr>
      <w:r w:rsidRPr="007E1BDB">
        <w:rPr>
          <w:rFonts w:ascii="Arial" w:hAnsi="Arial" w:cs="Arial"/>
          <w:color w:val="FF0000"/>
          <w:sz w:val="24"/>
          <w:szCs w:val="24"/>
        </w:rPr>
        <w:t>If your lease does not have options, rent review occurs at the end of the lease</w:t>
      </w:r>
    </w:p>
    <w:sectPr w:rsidR="00960204" w:rsidRPr="007E1BDB" w:rsidSect="001E173C">
      <w:headerReference w:type="default" r:id="rId10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069" w:rsidRDefault="00071069" w:rsidP="001E173C">
      <w:pPr>
        <w:spacing w:after="0" w:line="240" w:lineRule="auto"/>
      </w:pPr>
      <w:r>
        <w:separator/>
      </w:r>
    </w:p>
  </w:endnote>
  <w:endnote w:type="continuationSeparator" w:id="0">
    <w:p w:rsidR="00071069" w:rsidRDefault="00071069" w:rsidP="001E1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069" w:rsidRDefault="00071069" w:rsidP="001E173C">
      <w:pPr>
        <w:spacing w:after="0" w:line="240" w:lineRule="auto"/>
      </w:pPr>
      <w:r>
        <w:separator/>
      </w:r>
    </w:p>
  </w:footnote>
  <w:footnote w:type="continuationSeparator" w:id="0">
    <w:p w:rsidR="00071069" w:rsidRDefault="00071069" w:rsidP="001E17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Content>
      <w:p w:rsidR="001E173C" w:rsidRDefault="001E173C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7E1BDB">
          <w:rPr>
            <w:b/>
            <w:bCs/>
            <w:noProof/>
          </w:rPr>
          <w:t>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7E1BDB">
          <w:rPr>
            <w:b/>
            <w:bCs/>
            <w:noProof/>
          </w:rPr>
          <w:t>4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1E173C" w:rsidRDefault="001E173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41311"/>
    <w:multiLevelType w:val="hybridMultilevel"/>
    <w:tmpl w:val="826CE10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475037D"/>
    <w:multiLevelType w:val="hybridMultilevel"/>
    <w:tmpl w:val="1F66095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61654A8"/>
    <w:multiLevelType w:val="hybridMultilevel"/>
    <w:tmpl w:val="04FCB1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DB050B"/>
    <w:multiLevelType w:val="hybridMultilevel"/>
    <w:tmpl w:val="D88AC8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73C"/>
    <w:rsid w:val="00071069"/>
    <w:rsid w:val="001E173C"/>
    <w:rsid w:val="006B48D9"/>
    <w:rsid w:val="007E1BDB"/>
    <w:rsid w:val="00960204"/>
    <w:rsid w:val="00CC29B6"/>
    <w:rsid w:val="00E47039"/>
    <w:rsid w:val="00F04FBF"/>
    <w:rsid w:val="00F56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1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173C"/>
  </w:style>
  <w:style w:type="paragraph" w:styleId="Footer">
    <w:name w:val="footer"/>
    <w:basedOn w:val="Normal"/>
    <w:link w:val="FooterChar"/>
    <w:uiPriority w:val="99"/>
    <w:unhideWhenUsed/>
    <w:rsid w:val="001E1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173C"/>
  </w:style>
  <w:style w:type="paragraph" w:styleId="ListParagraph">
    <w:name w:val="List Paragraph"/>
    <w:basedOn w:val="Normal"/>
    <w:uiPriority w:val="34"/>
    <w:qFormat/>
    <w:rsid w:val="001E17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1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173C"/>
  </w:style>
  <w:style w:type="paragraph" w:styleId="Footer">
    <w:name w:val="footer"/>
    <w:basedOn w:val="Normal"/>
    <w:link w:val="FooterChar"/>
    <w:uiPriority w:val="99"/>
    <w:unhideWhenUsed/>
    <w:rsid w:val="001E17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173C"/>
  </w:style>
  <w:style w:type="paragraph" w:styleId="ListParagraph">
    <w:name w:val="List Paragraph"/>
    <w:basedOn w:val="Normal"/>
    <w:uiPriority w:val="34"/>
    <w:qFormat/>
    <w:rsid w:val="001E17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4F07B1-E5F4-4D47-ABBB-0C0DB7119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KRISTY VICOY</dc:creator>
  <cp:lastModifiedBy>JOANNA KRISTY VICOY</cp:lastModifiedBy>
  <cp:revision>1</cp:revision>
  <dcterms:created xsi:type="dcterms:W3CDTF">2016-10-12T15:01:00Z</dcterms:created>
  <dcterms:modified xsi:type="dcterms:W3CDTF">2016-10-12T16:51:00Z</dcterms:modified>
</cp:coreProperties>
</file>