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C5C3BF" w14:textId="366CF739" w:rsidR="00273553" w:rsidRPr="00595421" w:rsidRDefault="006B4EF2" w:rsidP="00086633">
      <w:pPr>
        <w:pStyle w:val="Heading1"/>
      </w:pPr>
      <w:bookmarkStart w:id="0" w:name="_Toc459161737"/>
      <w:bookmarkStart w:id="1" w:name="_Toc459214035"/>
      <w:r w:rsidRPr="00595421">
        <w:t>Background</w:t>
      </w:r>
      <w:bookmarkEnd w:id="0"/>
      <w:bookmarkEnd w:id="1"/>
    </w:p>
    <w:p w14:paraId="44CA04B8" w14:textId="1D4EB09F" w:rsidR="00273553" w:rsidRPr="00A87E2E" w:rsidRDefault="00273553" w:rsidP="00BE2C93">
      <w:r w:rsidRPr="00595421">
        <w:t>In all states and territories</w:t>
      </w:r>
      <w:r w:rsidR="00086633">
        <w:t>,</w:t>
      </w:r>
      <w:r w:rsidRPr="00595421">
        <w:t xml:space="preserve"> there is legislation that specifies minimum protections that must apply in</w:t>
      </w:r>
      <w:r w:rsidR="00086633">
        <w:t xml:space="preserve"> retail</w:t>
      </w:r>
      <w:r w:rsidRPr="00595421">
        <w:t xml:space="preserve"> leasing arrangements</w:t>
      </w:r>
      <w:r w:rsidR="00A87E2E">
        <w:t>. This legislation</w:t>
      </w:r>
      <w:r w:rsidRPr="00595421">
        <w:t xml:space="preserve"> is extensive and governs nearly all aspects of the </w:t>
      </w:r>
      <w:r w:rsidR="00CA340C" w:rsidRPr="00595421">
        <w:t>transaction</w:t>
      </w:r>
      <w:r w:rsidR="006D2D20" w:rsidRPr="00595421">
        <w:t xml:space="preserve"> </w:t>
      </w:r>
      <w:r w:rsidRPr="00595421">
        <w:t xml:space="preserve">between </w:t>
      </w:r>
      <w:r w:rsidR="00D04D2E" w:rsidRPr="00595421">
        <w:t>landlord</w:t>
      </w:r>
      <w:r w:rsidRPr="00595421">
        <w:t xml:space="preserve">s and </w:t>
      </w:r>
      <w:r w:rsidR="00D04D2E" w:rsidRPr="00595421">
        <w:t>tenant</w:t>
      </w:r>
      <w:r w:rsidRPr="00595421">
        <w:t xml:space="preserve">s, </w:t>
      </w:r>
      <w:r w:rsidR="00CA340C" w:rsidRPr="00595421">
        <w:t xml:space="preserve">some </w:t>
      </w:r>
      <w:r w:rsidRPr="00595421">
        <w:t xml:space="preserve">beginning even before </w:t>
      </w:r>
      <w:r w:rsidR="00A7419D">
        <w:t xml:space="preserve">entering </w:t>
      </w:r>
      <w:r w:rsidR="00086633">
        <w:t xml:space="preserve">into </w:t>
      </w:r>
      <w:r w:rsidRPr="00595421">
        <w:t xml:space="preserve">a lease. If </w:t>
      </w:r>
      <w:r w:rsidR="006D2D20" w:rsidRPr="00595421">
        <w:t xml:space="preserve">the </w:t>
      </w:r>
      <w:r w:rsidRPr="00595421">
        <w:t>lease</w:t>
      </w:r>
      <w:r w:rsidR="006D2D20" w:rsidRPr="00595421">
        <w:t xml:space="preserve"> has</w:t>
      </w:r>
      <w:r w:rsidRPr="00595421">
        <w:t xml:space="preserve"> term</w:t>
      </w:r>
      <w:r w:rsidR="006D2D20" w:rsidRPr="00595421">
        <w:t>s that do not</w:t>
      </w:r>
      <w:r w:rsidRPr="00595421">
        <w:t xml:space="preserve"> meet the minimum standards specified in retail tenancy legislation, </w:t>
      </w:r>
      <w:r w:rsidR="00595421" w:rsidRPr="00022174">
        <w:t>such</w:t>
      </w:r>
      <w:r w:rsidRPr="00022174">
        <w:t xml:space="preserve"> term</w:t>
      </w:r>
      <w:r w:rsidR="00595421" w:rsidRPr="00022174">
        <w:t>s would be considered</w:t>
      </w:r>
      <w:r w:rsidRPr="00022174">
        <w:t xml:space="preserve"> void and the legislation</w:t>
      </w:r>
      <w:r w:rsidR="00595421" w:rsidRPr="00022174">
        <w:t xml:space="preserve"> will </w:t>
      </w:r>
      <w:r w:rsidR="00A7419D">
        <w:t>apply</w:t>
      </w:r>
      <w:r w:rsidRPr="00595421">
        <w:t>. The legislation also provides dispute resolution mechanisms, with an emphasis on mediation, to resolve retail tenancy disputes.</w:t>
      </w:r>
    </w:p>
    <w:p w14:paraId="331FBEC1" w14:textId="022ADA65" w:rsidR="00F80C71" w:rsidRPr="00595421" w:rsidRDefault="00F80C71" w:rsidP="00582E0B">
      <w:r w:rsidRPr="00F80C71">
        <w:t>The retail tenancy legislation for each state is</w:t>
      </w:r>
      <w:r w:rsidR="00273553" w:rsidRPr="00595421">
        <w:t>:</w:t>
      </w:r>
    </w:p>
    <w:p w14:paraId="4F63CF56" w14:textId="3179C423" w:rsidR="00BE5189" w:rsidRPr="00595421" w:rsidRDefault="00AF13E6" w:rsidP="00366EB9">
      <w:pPr>
        <w:pStyle w:val="NoSpacing"/>
      </w:pPr>
      <w:bookmarkStart w:id="2" w:name="OLE_LINK859"/>
      <w:bookmarkStart w:id="3" w:name="OLE_LINK860"/>
      <w:r>
        <w:t>New South Wales:</w:t>
      </w:r>
      <w:r w:rsidR="004F2CDC">
        <w:t xml:space="preserve"> </w:t>
      </w:r>
      <w:hyperlink r:id="rId9" w:tooltip="This legislation has been repealed.  RETAIL LEASES AMENDMENT ACT 2005" w:history="1">
        <w:r w:rsidR="004F2CDC">
          <w:rPr>
            <w:rStyle w:val="Hyperlink"/>
          </w:rPr>
          <w:t>Retail Leases Amendment Act 2005</w:t>
        </w:r>
      </w:hyperlink>
    </w:p>
    <w:p w14:paraId="502B33C2" w14:textId="063A9EFC" w:rsidR="00273553" w:rsidRPr="00595421" w:rsidRDefault="00AF13E6" w:rsidP="00B32C4E">
      <w:pPr>
        <w:pStyle w:val="NoSpacing"/>
      </w:pPr>
      <w:r>
        <w:t>Queensland:</w:t>
      </w:r>
      <w:r w:rsidR="00F80C71">
        <w:t xml:space="preserve"> </w:t>
      </w:r>
      <w:hyperlink r:id="rId10" w:tooltip="Retail Shop Leases Amendment Act 2016 Act No. 21 of 2016" w:history="1">
        <w:r w:rsidR="004F2CDC">
          <w:rPr>
            <w:rStyle w:val="Hyperlink"/>
          </w:rPr>
          <w:t>Retail Shop Leases Amendment Act 2016</w:t>
        </w:r>
      </w:hyperlink>
    </w:p>
    <w:p w14:paraId="5624C3DA" w14:textId="2F2A4F39" w:rsidR="00273553" w:rsidRPr="00595421" w:rsidRDefault="00AF13E6" w:rsidP="00366EB9">
      <w:pPr>
        <w:pStyle w:val="NoSpacing"/>
      </w:pPr>
      <w:bookmarkStart w:id="4" w:name="OLE_LINK846"/>
      <w:bookmarkStart w:id="5" w:name="OLE_LINK847"/>
      <w:bookmarkStart w:id="6" w:name="OLE_LINK850"/>
      <w:bookmarkStart w:id="7" w:name="OLE_LINK851"/>
      <w:r>
        <w:t>Victoria:</w:t>
      </w:r>
      <w:r w:rsidR="00F80C71">
        <w:t xml:space="preserve"> </w:t>
      </w:r>
      <w:bookmarkStart w:id="8" w:name="OLE_LINK852"/>
      <w:bookmarkStart w:id="9" w:name="OLE_LINK853"/>
      <w:bookmarkEnd w:id="4"/>
      <w:bookmarkEnd w:id="5"/>
      <w:r w:rsidR="00366EB9">
        <w:fldChar w:fldCharType="begin"/>
      </w:r>
      <w:r w:rsidR="009D72A5">
        <w:instrText>HYPERLINK "http://www.legislation.vic.gov.au/Domino/Web_Notes/LDMS/PubStatbook.nsf/51dea49770555ea6ca256da4001b90cd/6BE9032209457A6BCA257ABC00181093/$FILE/12-069aa authorised.pdf" \o "Retail Leases Act 2003 No. 4 of 2003 Authorised Version incorporating amendments as at 24 August 2011 "</w:instrText>
      </w:r>
      <w:r w:rsidR="00366EB9">
        <w:fldChar w:fldCharType="separate"/>
      </w:r>
      <w:r w:rsidR="009D72A5">
        <w:rPr>
          <w:rStyle w:val="Hyperlink"/>
        </w:rPr>
        <w:t>Retail Leases Amendment Act 2012</w:t>
      </w:r>
      <w:r w:rsidR="00366EB9">
        <w:fldChar w:fldCharType="end"/>
      </w:r>
      <w:bookmarkEnd w:id="6"/>
      <w:bookmarkEnd w:id="7"/>
      <w:bookmarkEnd w:id="8"/>
      <w:bookmarkEnd w:id="9"/>
    </w:p>
    <w:p w14:paraId="0134EAEB" w14:textId="326D75A8" w:rsidR="00273553" w:rsidRPr="00595421" w:rsidRDefault="00AF13E6" w:rsidP="00B32C4E">
      <w:pPr>
        <w:pStyle w:val="NoSpacing"/>
      </w:pPr>
      <w:bookmarkStart w:id="10" w:name="OLE_LINK826"/>
      <w:bookmarkStart w:id="11" w:name="OLE_LINK827"/>
      <w:bookmarkStart w:id="12" w:name="OLE_LINK855"/>
      <w:bookmarkStart w:id="13" w:name="OLE_LINK856"/>
      <w:r>
        <w:t>South Australia:</w:t>
      </w:r>
      <w:r w:rsidR="00F80C71">
        <w:t xml:space="preserve"> </w:t>
      </w:r>
      <w:hyperlink r:id="rId11" w:tooltip="Amendments incorporated since the last consolidation" w:history="1">
        <w:r w:rsidR="00273553" w:rsidRPr="002049FA">
          <w:rPr>
            <w:rStyle w:val="Hyperlink"/>
          </w:rPr>
          <w:t>Retail and Commercial Leases Act</w:t>
        </w:r>
        <w:r w:rsidR="00DD0541" w:rsidRPr="002049FA">
          <w:rPr>
            <w:rStyle w:val="Hyperlink"/>
          </w:rPr>
          <w:t xml:space="preserve"> 1995</w:t>
        </w:r>
      </w:hyperlink>
      <w:bookmarkEnd w:id="10"/>
      <w:bookmarkEnd w:id="11"/>
      <w:bookmarkEnd w:id="12"/>
      <w:bookmarkEnd w:id="13"/>
    </w:p>
    <w:p w14:paraId="6624ECC5" w14:textId="6318C340" w:rsidR="00273553" w:rsidRPr="00595421" w:rsidRDefault="00AF13E6" w:rsidP="002049FA">
      <w:pPr>
        <w:pStyle w:val="NoSpacing"/>
      </w:pPr>
      <w:bookmarkStart w:id="14" w:name="OLE_LINK834"/>
      <w:bookmarkStart w:id="15" w:name="OLE_LINK843"/>
      <w:r>
        <w:t>Western Australia:</w:t>
      </w:r>
      <w:r w:rsidR="00F80C71">
        <w:t xml:space="preserve"> </w:t>
      </w:r>
      <w:hyperlink r:id="rId12" w:tooltip="Commercial Tenancy (Retail Shops) Agreements Amendment Act 2011 " w:history="1">
        <w:bookmarkEnd w:id="14"/>
        <w:bookmarkEnd w:id="15"/>
        <w:r>
          <w:rPr>
            <w:rStyle w:val="Hyperlink"/>
          </w:rPr>
          <w:t>Commercial Tenancy (Retail Shops) Agreements Amendment Act 2011</w:t>
        </w:r>
      </w:hyperlink>
    </w:p>
    <w:p w14:paraId="39869EBE" w14:textId="1ED8D762" w:rsidR="00BE5189" w:rsidRPr="00595421" w:rsidRDefault="00AF13E6" w:rsidP="002049FA">
      <w:pPr>
        <w:pStyle w:val="NoSpacing"/>
      </w:pPr>
      <w:bookmarkStart w:id="16" w:name="OLE_LINK844"/>
      <w:r>
        <w:t>Tasmania:</w:t>
      </w:r>
      <w:r w:rsidR="00F80C71">
        <w:t xml:space="preserve"> </w:t>
      </w:r>
      <w:bookmarkStart w:id="17" w:name="OLE_LINK857"/>
      <w:bookmarkStart w:id="18" w:name="OLE_LINK858"/>
      <w:r w:rsidR="00E857B5">
        <w:fldChar w:fldCharType="begin"/>
      </w:r>
      <w:r w:rsidR="00E857B5">
        <w:instrText xml:space="preserve"> HYPERLINK "http://www.austlii.edu.au/au/legis/tas/num_reg/ftopfrtr19981998n118573/sch1.html" </w:instrText>
      </w:r>
      <w:r w:rsidR="00E857B5">
        <w:fldChar w:fldCharType="separate"/>
      </w:r>
      <w:r w:rsidR="00BE5189" w:rsidRPr="00E857B5">
        <w:rPr>
          <w:rStyle w:val="Hyperlink"/>
        </w:rPr>
        <w:t xml:space="preserve">Fair Trading (Code of Practice for Retail Tenancies) Regulations </w:t>
      </w:r>
      <w:r w:rsidR="00DD0541" w:rsidRPr="00E857B5">
        <w:rPr>
          <w:rStyle w:val="Hyperlink"/>
        </w:rPr>
        <w:t>1998</w:t>
      </w:r>
      <w:r w:rsidR="00E857B5">
        <w:fldChar w:fldCharType="end"/>
      </w:r>
      <w:bookmarkEnd w:id="16"/>
      <w:bookmarkEnd w:id="17"/>
      <w:bookmarkEnd w:id="18"/>
    </w:p>
    <w:bookmarkEnd w:id="2"/>
    <w:bookmarkEnd w:id="3"/>
    <w:p w14:paraId="1E06A765" w14:textId="27A26EBB" w:rsidR="00BC7FB5" w:rsidRDefault="00CA340C" w:rsidP="00F80C71">
      <w:r w:rsidRPr="00595421">
        <w:t>The above</w:t>
      </w:r>
      <w:r w:rsidR="00273553" w:rsidRPr="00595421">
        <w:t xml:space="preserve"> legislation is reviewed by</w:t>
      </w:r>
      <w:bookmarkStart w:id="19" w:name="_Toc459161738"/>
      <w:r w:rsidRPr="00595421">
        <w:t xml:space="preserve"> individual state</w:t>
      </w:r>
      <w:r w:rsidR="00BE5189" w:rsidRPr="00595421">
        <w:t xml:space="preserve"> governments on a regular basis.</w:t>
      </w:r>
      <w:r w:rsidR="00F80C71">
        <w:t xml:space="preserve"> </w:t>
      </w:r>
      <w:r w:rsidR="00F80C71" w:rsidRPr="00F80C71">
        <w:t xml:space="preserve">The </w:t>
      </w:r>
      <w:r w:rsidR="00883DD6">
        <w:t xml:space="preserve">first versions of the </w:t>
      </w:r>
      <w:r w:rsidR="00F80C71" w:rsidRPr="00F80C71">
        <w:t xml:space="preserve">Acts have been amended and some amended sections apply to retail leases entered into before the commencement of the amendment while others do not. </w:t>
      </w:r>
      <w:r w:rsidR="00F80C71">
        <w:t xml:space="preserve">Clicking on the links will open the </w:t>
      </w:r>
      <w:r w:rsidR="00F80C71" w:rsidRPr="00B32C4E">
        <w:t>Authorised Version</w:t>
      </w:r>
      <w:r w:rsidR="00F80C71">
        <w:t>s</w:t>
      </w:r>
      <w:r w:rsidR="00F80C71" w:rsidRPr="00B32C4E">
        <w:t xml:space="preserve"> incorporating </w:t>
      </w:r>
      <w:r w:rsidR="00F80C71">
        <w:t xml:space="preserve">the </w:t>
      </w:r>
      <w:r w:rsidR="00F80C71" w:rsidRPr="00B32C4E">
        <w:t>amendments</w:t>
      </w:r>
      <w:r w:rsidR="00F80C71" w:rsidRPr="00595421">
        <w:t xml:space="preserve"> </w:t>
      </w:r>
      <w:r w:rsidR="00F80C71">
        <w:t>to the</w:t>
      </w:r>
      <w:r w:rsidR="00F80C71" w:rsidRPr="00595421">
        <w:t xml:space="preserve"> legislation</w:t>
      </w:r>
      <w:r w:rsidR="00F80C71">
        <w:t xml:space="preserve">. </w:t>
      </w:r>
      <w:r w:rsidR="00F80C71" w:rsidRPr="00F80C71">
        <w:t>The sections themselves will specify whether they are intended to apply to leases entered into before the commencement of the amended section.</w:t>
      </w:r>
    </w:p>
    <w:p w14:paraId="1059E19F" w14:textId="7187E5C9" w:rsidR="0059779D" w:rsidRPr="00595421" w:rsidRDefault="00CA340C" w:rsidP="00F80C71">
      <w:pPr>
        <w:pStyle w:val="Heading3"/>
      </w:pPr>
      <w:r w:rsidRPr="00595421">
        <w:t xml:space="preserve">What is a </w:t>
      </w:r>
      <w:r w:rsidR="0059779D" w:rsidRPr="00595421">
        <w:t>Retail Lease</w:t>
      </w:r>
      <w:r w:rsidRPr="00595421">
        <w:t>?</w:t>
      </w:r>
    </w:p>
    <w:p w14:paraId="2F9F2A94" w14:textId="5E9E7A35" w:rsidR="00A87E2E" w:rsidRDefault="00A87E2E" w:rsidP="00A87E2E">
      <w:r>
        <w:t>Unlike an ordinary or residential lease, a retail lease</w:t>
      </w:r>
      <w:r w:rsidRPr="00A87E2E">
        <w:t xml:space="preserve"> </w:t>
      </w:r>
      <w:r>
        <w:t xml:space="preserve">involves </w:t>
      </w:r>
      <w:r w:rsidRPr="00A87E2E">
        <w:t xml:space="preserve">businesses </w:t>
      </w:r>
      <w:r>
        <w:t xml:space="preserve">that </w:t>
      </w:r>
      <w:r w:rsidRPr="00A87E2E">
        <w:t xml:space="preserve">are generally shops selling to end use consumers. </w:t>
      </w:r>
      <w:r w:rsidRPr="00F80C71">
        <w:t>Retail tenancy legislation generally applies to “retail shop leases” subject to the exceptions in the relevant legislation. Businesses that are not traditionally “shops” are generally subject to the legislation if they occupy premises that are located in “shopping centres”.</w:t>
      </w:r>
    </w:p>
    <w:p w14:paraId="7A374DDF" w14:textId="39332789" w:rsidR="00381A05" w:rsidRDefault="00381A05" w:rsidP="00381A05">
      <w:pPr>
        <w:pStyle w:val="Heading3"/>
      </w:pPr>
      <w:r>
        <w:t xml:space="preserve">What is a </w:t>
      </w:r>
      <w:r w:rsidRPr="00595421">
        <w:t>Lease Agreement</w:t>
      </w:r>
      <w:r>
        <w:t>?</w:t>
      </w:r>
    </w:p>
    <w:p w14:paraId="439355D6" w14:textId="123BF43C" w:rsidR="00747248" w:rsidRPr="00595421" w:rsidRDefault="00381A05" w:rsidP="00F80C71">
      <w:r>
        <w:t>The</w:t>
      </w:r>
      <w:r w:rsidRPr="00595421">
        <w:t xml:space="preserve"> lease</w:t>
      </w:r>
      <w:r>
        <w:t xml:space="preserve"> agreement</w:t>
      </w:r>
      <w:r w:rsidRPr="00595421">
        <w:t xml:space="preserve"> is a legally binding document betw</w:t>
      </w:r>
      <w:r>
        <w:t>een a</w:t>
      </w:r>
      <w:r w:rsidRPr="00595421">
        <w:t xml:space="preserve"> landlord (owner of the property </w:t>
      </w:r>
      <w:r>
        <w:t xml:space="preserve">or lessor) and </w:t>
      </w:r>
      <w:bookmarkStart w:id="20" w:name="OLE_LINK848"/>
      <w:bookmarkStart w:id="21" w:name="OLE_LINK849"/>
      <w:r w:rsidRPr="00595421">
        <w:t>tenant (less</w:t>
      </w:r>
      <w:r w:rsidR="00A7419D">
        <w:t>ee</w:t>
      </w:r>
      <w:bookmarkEnd w:id="20"/>
      <w:bookmarkEnd w:id="21"/>
      <w:r>
        <w:t>).</w:t>
      </w:r>
      <w:r w:rsidRPr="00595421">
        <w:t xml:space="preserve"> </w:t>
      </w:r>
      <w:r>
        <w:t xml:space="preserve">It </w:t>
      </w:r>
      <w:r w:rsidR="0059779D" w:rsidRPr="00595421">
        <w:t>sets out the rights and obligations</w:t>
      </w:r>
      <w:r w:rsidR="00CA340C" w:rsidRPr="00595421">
        <w:t xml:space="preserve"> of each part</w:t>
      </w:r>
      <w:r w:rsidR="00A27285">
        <w:t>y</w:t>
      </w:r>
      <w:r w:rsidR="0059779D" w:rsidRPr="00595421">
        <w:t xml:space="preserve"> in relatio</w:t>
      </w:r>
      <w:r>
        <w:t xml:space="preserve">n to the use of the retail shop and </w:t>
      </w:r>
      <w:r w:rsidR="00747248" w:rsidRPr="00595421">
        <w:t xml:space="preserve">impacts </w:t>
      </w:r>
      <w:r w:rsidR="00312662" w:rsidRPr="00595421">
        <w:t xml:space="preserve">a business in a number of ways. </w:t>
      </w:r>
      <w:r w:rsidR="0059779D" w:rsidRPr="00595421">
        <w:t>P</w:t>
      </w:r>
      <w:r w:rsidR="00747248" w:rsidRPr="00595421">
        <w:t xml:space="preserve">rospective </w:t>
      </w:r>
      <w:r w:rsidR="0059779D" w:rsidRPr="00595421">
        <w:t xml:space="preserve">landlords and </w:t>
      </w:r>
      <w:r w:rsidR="00747248" w:rsidRPr="00595421">
        <w:t>tenant</w:t>
      </w:r>
      <w:r w:rsidR="0059779D" w:rsidRPr="00595421">
        <w:t>s</w:t>
      </w:r>
      <w:r>
        <w:t xml:space="preserve"> should ensure that the contents of the lease comply with the legislation</w:t>
      </w:r>
      <w:r w:rsidR="00747248" w:rsidRPr="00595421">
        <w:t>. These include</w:t>
      </w:r>
      <w:r w:rsidR="003D425E">
        <w:t>, among others</w:t>
      </w:r>
      <w:r w:rsidR="00747248" w:rsidRPr="00595421">
        <w:t>:</w:t>
      </w:r>
    </w:p>
    <w:p w14:paraId="0650D401" w14:textId="236C070B" w:rsidR="00747248" w:rsidRDefault="00747248" w:rsidP="00A87E2E">
      <w:pPr>
        <w:pStyle w:val="ListParagraph"/>
      </w:pPr>
      <w:r w:rsidRPr="00595421">
        <w:lastRenderedPageBreak/>
        <w:t>term of the lease</w:t>
      </w:r>
      <w:r w:rsidR="00381A05">
        <w:t>;</w:t>
      </w:r>
    </w:p>
    <w:p w14:paraId="31369B31" w14:textId="042678D0" w:rsidR="00381A05" w:rsidRDefault="00381A05" w:rsidP="00381A05">
      <w:pPr>
        <w:pStyle w:val="ListParagraph"/>
      </w:pPr>
      <w:r w:rsidRPr="00595421">
        <w:t>permitted use</w:t>
      </w:r>
      <w:r>
        <w:t>;</w:t>
      </w:r>
    </w:p>
    <w:p w14:paraId="0E28DA59" w14:textId="7AC2F512" w:rsidR="00381A05" w:rsidRPr="00595421" w:rsidRDefault="00381A05" w:rsidP="00381A05">
      <w:pPr>
        <w:pStyle w:val="ListParagraph"/>
      </w:pPr>
      <w:r w:rsidRPr="00595421">
        <w:t>location and size of the premises</w:t>
      </w:r>
      <w:r>
        <w:t>;</w:t>
      </w:r>
    </w:p>
    <w:p w14:paraId="65E1D4FF" w14:textId="5C86DB93" w:rsidR="00747248" w:rsidRPr="00595421" w:rsidRDefault="00747248" w:rsidP="00A87E2E">
      <w:pPr>
        <w:pStyle w:val="ListParagraph"/>
      </w:pPr>
      <w:r w:rsidRPr="00595421">
        <w:t>rent and the basis of rental reviews</w:t>
      </w:r>
      <w:r w:rsidR="00381A05">
        <w:t>;</w:t>
      </w:r>
    </w:p>
    <w:p w14:paraId="76E7A695" w14:textId="416D8D07" w:rsidR="00747248" w:rsidRPr="00595421" w:rsidRDefault="00747248" w:rsidP="00A87E2E">
      <w:pPr>
        <w:pStyle w:val="ListParagraph"/>
      </w:pPr>
      <w:r w:rsidRPr="00595421">
        <w:t>outgoings or shared operating expenses</w:t>
      </w:r>
      <w:r w:rsidR="00381A05">
        <w:t>;</w:t>
      </w:r>
    </w:p>
    <w:p w14:paraId="727E5177" w14:textId="6555870F" w:rsidR="00747248" w:rsidRDefault="00747248" w:rsidP="003D425E">
      <w:pPr>
        <w:pStyle w:val="ListParagraph"/>
      </w:pPr>
      <w:r w:rsidRPr="00595421">
        <w:t>obligations to repair/maintain</w:t>
      </w:r>
      <w:r w:rsidR="00381A05">
        <w:t>;</w:t>
      </w:r>
      <w:r w:rsidR="003D425E">
        <w:t xml:space="preserve"> </w:t>
      </w:r>
      <w:r w:rsidR="00381A05">
        <w:t>and</w:t>
      </w:r>
    </w:p>
    <w:p w14:paraId="2E53AAC8" w14:textId="24CE0F69" w:rsidR="003D425E" w:rsidRPr="00595421" w:rsidRDefault="003D425E" w:rsidP="003D425E">
      <w:pPr>
        <w:pStyle w:val="ListParagraph"/>
      </w:pPr>
      <w:proofErr w:type="gramStart"/>
      <w:r w:rsidRPr="00595421">
        <w:t>the</w:t>
      </w:r>
      <w:proofErr w:type="gramEnd"/>
      <w:r w:rsidRPr="00595421">
        <w:t xml:space="preserve"> dates of exercise of any option(s) for further lease</w:t>
      </w:r>
      <w:r>
        <w:t>.</w:t>
      </w:r>
    </w:p>
    <w:p w14:paraId="21871B3E" w14:textId="721D9B70" w:rsidR="00353177" w:rsidRPr="00595421" w:rsidRDefault="00BA0757" w:rsidP="00A87E2E">
      <w:pPr>
        <w:pStyle w:val="Heading3"/>
      </w:pPr>
      <w:r>
        <w:t>Legislative Focus</w:t>
      </w:r>
    </w:p>
    <w:p w14:paraId="572CD10B" w14:textId="625C91F8" w:rsidR="00353177" w:rsidRPr="00595421" w:rsidRDefault="00353177" w:rsidP="00A87E2E">
      <w:r w:rsidRPr="00595421">
        <w:t>The legislation attempts to balance a landlord’s fundamental property rights with the interests of the tenant to ensure negotiations are conducted from a level playing field and that any disparity of bargaining power is minimised. The imbalance can sometimes arise between large landlords and small retails tenants in respect of access to information and negotiating power, prescribing low cost dispute resolution processes for disputing parties to follow in the event of a disagreement in respect of the lease or assignment. In short, it seeks to prevent unfair business practices, with the Government viewing tenants as the less powerful party in most leasing transactions. The result is an imposition of a number of obligations on the landlord.</w:t>
      </w:r>
    </w:p>
    <w:p w14:paraId="2DD00CC8" w14:textId="334E27A0" w:rsidR="00353177" w:rsidRPr="00595421" w:rsidRDefault="00353177" w:rsidP="00A87E2E">
      <w:r w:rsidRPr="00595421">
        <w:t>It is important for the tenant to be aware that although there are mechanisms in place to help protect them against a power imbalance, they still have an obligation to make necessary enquiries and ensure that they understand the viability of the proposed business and the risks involved in entering the lease.</w:t>
      </w:r>
    </w:p>
    <w:p w14:paraId="5EA4449C" w14:textId="77777777" w:rsidR="00353177" w:rsidRPr="00595421" w:rsidRDefault="00353177" w:rsidP="00A87E2E"/>
    <w:p w14:paraId="7E54B9B6" w14:textId="361BA140" w:rsidR="009D1E7B" w:rsidRPr="00595421" w:rsidRDefault="009D1E7B" w:rsidP="00086633">
      <w:pPr>
        <w:pStyle w:val="Heading1"/>
      </w:pPr>
      <w:bookmarkStart w:id="22" w:name="_Toc459214036"/>
      <w:r w:rsidRPr="00595421">
        <w:lastRenderedPageBreak/>
        <w:t>New South Wales</w:t>
      </w:r>
      <w:bookmarkEnd w:id="19"/>
      <w:bookmarkEnd w:id="22"/>
    </w:p>
    <w:p w14:paraId="3EFABC25" w14:textId="148BE033" w:rsidR="00F6172B" w:rsidRPr="00A27285" w:rsidRDefault="0024701E" w:rsidP="00A87E2E">
      <w:r w:rsidRPr="00595421">
        <w:t>Retail shop leases in New South Wales come under regulation of the Retail Leases Amendment Act 2005.</w:t>
      </w:r>
      <w:bookmarkStart w:id="23" w:name="OLE_LINK1"/>
      <w:bookmarkStart w:id="24" w:name="OLE_LINK2"/>
      <w:r w:rsidRPr="00595421">
        <w:t xml:space="preserve"> T</w:t>
      </w:r>
      <w:r w:rsidR="00F6172B" w:rsidRPr="00595421">
        <w:t xml:space="preserve">he Act </w:t>
      </w:r>
      <w:bookmarkEnd w:id="23"/>
      <w:bookmarkEnd w:id="24"/>
      <w:r w:rsidR="00F6172B" w:rsidRPr="00595421">
        <w:t xml:space="preserve">sets out legal </w:t>
      </w:r>
      <w:r w:rsidR="0022099D" w:rsidRPr="00595421">
        <w:t xml:space="preserve">obligations </w:t>
      </w:r>
      <w:r w:rsidR="00F6172B" w:rsidRPr="00595421">
        <w:t>between</w:t>
      </w:r>
      <w:r w:rsidR="0022099D" w:rsidRPr="00595421">
        <w:t xml:space="preserve"> the</w:t>
      </w:r>
      <w:r w:rsidR="00F6172B" w:rsidRPr="00595421">
        <w:t xml:space="preserve"> landlords and</w:t>
      </w:r>
      <w:r w:rsidR="0022099D" w:rsidRPr="00595421">
        <w:t xml:space="preserve"> the</w:t>
      </w:r>
      <w:r w:rsidR="00F6172B" w:rsidRPr="00595421">
        <w:t xml:space="preserve"> tenants for </w:t>
      </w:r>
      <w:r w:rsidR="002516D6" w:rsidRPr="00022174">
        <w:t>“</w:t>
      </w:r>
      <w:r w:rsidR="00F6172B" w:rsidRPr="00022174">
        <w:t>shops selling and supplying goods and services</w:t>
      </w:r>
      <w:r w:rsidR="00DD0541" w:rsidRPr="00022174">
        <w:t xml:space="preserve"> to the public</w:t>
      </w:r>
      <w:r w:rsidR="002516D6" w:rsidRPr="00022174">
        <w:t>”</w:t>
      </w:r>
      <w:r w:rsidR="00F6172B" w:rsidRPr="00022174">
        <w:t>.</w:t>
      </w:r>
      <w:r w:rsidR="0022099D" w:rsidRPr="00A27285">
        <w:t xml:space="preserve"> </w:t>
      </w:r>
    </w:p>
    <w:p w14:paraId="1B441F99" w14:textId="6884C77F" w:rsidR="009D1E7B" w:rsidRPr="00A27285" w:rsidRDefault="00890838" w:rsidP="00381A05">
      <w:pPr>
        <w:pStyle w:val="Heading3"/>
      </w:pPr>
      <w:r w:rsidRPr="00A27285">
        <w:t>Retail Shopping</w:t>
      </w:r>
    </w:p>
    <w:p w14:paraId="6E96E7E9" w14:textId="173278A5" w:rsidR="0024701E" w:rsidRPr="00A27285" w:rsidRDefault="0024701E" w:rsidP="00381A05">
      <w:r w:rsidRPr="00A27285">
        <w:t xml:space="preserve">Broadly speaking, </w:t>
      </w:r>
      <w:r w:rsidR="00DD0541" w:rsidRPr="00A27285">
        <w:t>f</w:t>
      </w:r>
      <w:r w:rsidRPr="00A27285">
        <w:t>or the Act to apply to</w:t>
      </w:r>
      <w:r w:rsidR="002B5A2F" w:rsidRPr="00A27285">
        <w:t xml:space="preserve"> a</w:t>
      </w:r>
      <w:r w:rsidRPr="00A27285">
        <w:t xml:space="preserve"> business premises, the business must either be:</w:t>
      </w:r>
    </w:p>
    <w:p w14:paraId="2E4BC8F6" w14:textId="77777777" w:rsidR="0024701E" w:rsidRPr="00A27285" w:rsidRDefault="0024701E" w:rsidP="003D425E">
      <w:pPr>
        <w:pStyle w:val="ListParagraph"/>
        <w:numPr>
          <w:ilvl w:val="0"/>
          <w:numId w:val="14"/>
        </w:numPr>
      </w:pPr>
      <w:r w:rsidRPr="00A27285">
        <w:t>included in the extensive list of businesses specified in Schedule 1 of the Act; or</w:t>
      </w:r>
    </w:p>
    <w:p w14:paraId="53BE4A36" w14:textId="2E3E8C07" w:rsidR="0024701E" w:rsidRPr="00A27285" w:rsidRDefault="0024701E" w:rsidP="002516D6">
      <w:pPr>
        <w:pStyle w:val="ListParagraph"/>
        <w:numPr>
          <w:ilvl w:val="0"/>
          <w:numId w:val="14"/>
        </w:numPr>
      </w:pPr>
      <w:r w:rsidRPr="00A27285">
        <w:t>conducted in premises located in a retail shopping centre.</w:t>
      </w:r>
    </w:p>
    <w:p w14:paraId="0808A387" w14:textId="099CF89A" w:rsidR="0002141C" w:rsidRPr="00A27285" w:rsidRDefault="00EE4E14" w:rsidP="009D72A5">
      <w:pPr>
        <w:pStyle w:val="Heading3"/>
      </w:pPr>
      <w:r w:rsidRPr="00A27285">
        <w:t>Retail Shopping Centre</w:t>
      </w:r>
    </w:p>
    <w:p w14:paraId="4E7635DA" w14:textId="1B381E0A" w:rsidR="0002141C" w:rsidRPr="00A27285" w:rsidRDefault="0002141C" w:rsidP="000A2DB2">
      <w:r w:rsidRPr="00A27285">
        <w:t xml:space="preserve">A </w:t>
      </w:r>
      <w:r w:rsidR="00DD0541" w:rsidRPr="00A27285">
        <w:t>“</w:t>
      </w:r>
      <w:r w:rsidRPr="00A27285">
        <w:rPr>
          <w:rStyle w:val="Strong"/>
        </w:rPr>
        <w:t>shopping centre</w:t>
      </w:r>
      <w:r w:rsidR="00DD0541" w:rsidRPr="00A27285">
        <w:t>”</w:t>
      </w:r>
      <w:r w:rsidRPr="00A27285">
        <w:t xml:space="preserve"> is defined in the Act as a cluster of shops which are:</w:t>
      </w:r>
    </w:p>
    <w:p w14:paraId="27FCD4CC" w14:textId="036F785C" w:rsidR="0002141C" w:rsidRPr="00A27285" w:rsidRDefault="0002141C" w:rsidP="000A2DB2">
      <w:pPr>
        <w:pStyle w:val="ListParagraph"/>
        <w:numPr>
          <w:ilvl w:val="0"/>
          <w:numId w:val="15"/>
        </w:numPr>
      </w:pPr>
      <w:r w:rsidRPr="00A27285">
        <w:t>owned by the same person or company/s on the same strata plan, where at least five shops are used for retail business; and</w:t>
      </w:r>
    </w:p>
    <w:p w14:paraId="297C5F77" w14:textId="0699B240" w:rsidR="0002141C" w:rsidRPr="00A27285" w:rsidRDefault="0002141C" w:rsidP="000A2DB2">
      <w:pPr>
        <w:pStyle w:val="ListParagraph"/>
        <w:numPr>
          <w:ilvl w:val="0"/>
          <w:numId w:val="15"/>
        </w:numPr>
      </w:pPr>
      <w:r w:rsidRPr="00A27285">
        <w:t>regarded or promoted as a centre, mall, court or arcade.</w:t>
      </w:r>
    </w:p>
    <w:p w14:paraId="018FF25A" w14:textId="744B228A" w:rsidR="007836D5" w:rsidRPr="00A27285" w:rsidRDefault="007836D5" w:rsidP="000A2DB2">
      <w:pPr>
        <w:pStyle w:val="Heading4"/>
      </w:pPr>
      <w:r w:rsidRPr="00A27285">
        <w:t>Exceptions</w:t>
      </w:r>
    </w:p>
    <w:p w14:paraId="285CE15A" w14:textId="25B666CA" w:rsidR="003427CF" w:rsidRPr="00A27285" w:rsidRDefault="003427CF" w:rsidP="001C5D8C">
      <w:r w:rsidRPr="00A27285">
        <w:t>Certain types of lease transactions do not fall under the provisions of the Act, particularly, those premises being leased for the purposes of wholesaling, manufacturing, storage.</w:t>
      </w:r>
    </w:p>
    <w:p w14:paraId="0A510532" w14:textId="2B630F69" w:rsidR="007836D5" w:rsidRPr="00A27285" w:rsidRDefault="007836D5" w:rsidP="00086633">
      <w:r w:rsidRPr="00A27285">
        <w:t xml:space="preserve">The Act </w:t>
      </w:r>
      <w:r w:rsidR="003427CF" w:rsidRPr="00A27285">
        <w:t xml:space="preserve">also </w:t>
      </w:r>
      <w:r w:rsidRPr="00A27285">
        <w:t>does not apply to the following leases of retail shops:</w:t>
      </w:r>
    </w:p>
    <w:p w14:paraId="6140FFDE" w14:textId="2A3DF35A" w:rsidR="007836D5" w:rsidRPr="00A27285" w:rsidRDefault="007836D5" w:rsidP="00086633">
      <w:pPr>
        <w:pStyle w:val="ListParagraph"/>
        <w:numPr>
          <w:ilvl w:val="0"/>
          <w:numId w:val="16"/>
        </w:numPr>
      </w:pPr>
      <w:r w:rsidRPr="00A27285">
        <w:t xml:space="preserve">leases for a term of less than six months without any right for the </w:t>
      </w:r>
      <w:r w:rsidR="00D04D2E" w:rsidRPr="00A27285">
        <w:t>tenant</w:t>
      </w:r>
      <w:r w:rsidRPr="00A27285">
        <w:t xml:space="preserve"> to extend the lease;</w:t>
      </w:r>
    </w:p>
    <w:p w14:paraId="15A4CF8A" w14:textId="10CC1F15" w:rsidR="007836D5" w:rsidRPr="00A27285" w:rsidRDefault="007836D5" w:rsidP="00086633">
      <w:pPr>
        <w:pStyle w:val="ListParagraph"/>
        <w:numPr>
          <w:ilvl w:val="0"/>
          <w:numId w:val="16"/>
        </w:numPr>
      </w:pPr>
      <w:r w:rsidRPr="00A27285">
        <w:t xml:space="preserve">leases for a term of 25 years or more (with the term of a lease taken to include any term for which the lease may be extended or renewed at the option of the </w:t>
      </w:r>
      <w:r w:rsidR="00D04D2E" w:rsidRPr="00A27285">
        <w:t>tenant</w:t>
      </w:r>
      <w:r w:rsidRPr="00A27285">
        <w:t>), or</w:t>
      </w:r>
    </w:p>
    <w:p w14:paraId="6EBAA1DE" w14:textId="77777777" w:rsidR="007836D5" w:rsidRPr="00A27285" w:rsidRDefault="007836D5">
      <w:pPr>
        <w:pStyle w:val="ListParagraph"/>
        <w:numPr>
          <w:ilvl w:val="0"/>
          <w:numId w:val="16"/>
        </w:numPr>
      </w:pPr>
      <w:r w:rsidRPr="00A27285">
        <w:t>leases entered into before 1 August 1994.</w:t>
      </w:r>
    </w:p>
    <w:p w14:paraId="08E0BF75" w14:textId="2BA1CC69" w:rsidR="007836D5" w:rsidRPr="00A27285" w:rsidRDefault="007836D5">
      <w:r w:rsidRPr="00A27285">
        <w:t xml:space="preserve">There are some exceptions for successive, extended or renewed leases for </w:t>
      </w:r>
      <w:r w:rsidR="00D04D2E" w:rsidRPr="00A27285">
        <w:t>more than one year (</w:t>
      </w:r>
      <w:r w:rsidRPr="00A27285">
        <w:t>section 6 of the Act</w:t>
      </w:r>
      <w:r w:rsidR="00D04D2E" w:rsidRPr="00A27285">
        <w:t>)</w:t>
      </w:r>
      <w:r w:rsidRPr="00A27285">
        <w:t>.</w:t>
      </w:r>
    </w:p>
    <w:p w14:paraId="7B57547F" w14:textId="20DC3A3C" w:rsidR="007836D5" w:rsidRPr="00A27285" w:rsidRDefault="007836D5">
      <w:r w:rsidRPr="00A27285">
        <w:t>Other exclusions include:</w:t>
      </w:r>
    </w:p>
    <w:p w14:paraId="60517CE7" w14:textId="77777777" w:rsidR="007836D5" w:rsidRPr="00A27285" w:rsidRDefault="007836D5">
      <w:pPr>
        <w:pStyle w:val="ListParagraph"/>
        <w:numPr>
          <w:ilvl w:val="0"/>
          <w:numId w:val="17"/>
        </w:numPr>
      </w:pPr>
      <w:r w:rsidRPr="00A27285">
        <w:t>shops that have a lettable area of 1,000 square metres or more;</w:t>
      </w:r>
    </w:p>
    <w:p w14:paraId="313191FF" w14:textId="4F4F7C8C" w:rsidR="007836D5" w:rsidRPr="00A27285" w:rsidRDefault="007836D5">
      <w:pPr>
        <w:pStyle w:val="ListParagraph"/>
        <w:numPr>
          <w:ilvl w:val="0"/>
          <w:numId w:val="17"/>
        </w:numPr>
      </w:pPr>
      <w:r w:rsidRPr="00A27285">
        <w:t xml:space="preserve">shops that are used wholly or predominantly for the carrying on of a business on behalf of the </w:t>
      </w:r>
      <w:r w:rsidR="00D04D2E" w:rsidRPr="00A27285">
        <w:t>landlord</w:t>
      </w:r>
      <w:r w:rsidRPr="00A27285">
        <w:t xml:space="preserve"> by the </w:t>
      </w:r>
      <w:r w:rsidR="00D04D2E" w:rsidRPr="00A27285">
        <w:t>tenant</w:t>
      </w:r>
      <w:r w:rsidRPr="00A27285">
        <w:t>;</w:t>
      </w:r>
    </w:p>
    <w:p w14:paraId="55BAA293" w14:textId="77777777" w:rsidR="007836D5" w:rsidRPr="00A27285" w:rsidRDefault="007836D5">
      <w:pPr>
        <w:pStyle w:val="ListParagraph"/>
        <w:numPr>
          <w:ilvl w:val="0"/>
          <w:numId w:val="17"/>
        </w:numPr>
      </w:pPr>
      <w:r w:rsidRPr="00A27285">
        <w:t>any shop within premises where the principal business carried on is the operation of a cinema, bowling alley or skating rink and the shop is operated by the person who operates the cinema, bowling alley or skating rink;</w:t>
      </w:r>
    </w:p>
    <w:p w14:paraId="73FBD16B" w14:textId="77777777" w:rsidR="007836D5" w:rsidRPr="00A27285" w:rsidRDefault="007836D5">
      <w:pPr>
        <w:pStyle w:val="ListParagraph"/>
        <w:numPr>
          <w:ilvl w:val="0"/>
          <w:numId w:val="17"/>
        </w:numPr>
      </w:pPr>
      <w:r w:rsidRPr="00A27285">
        <w:t>any premises in an office tower that forms part of a retail shopping centre.</w:t>
      </w:r>
    </w:p>
    <w:p w14:paraId="19117969" w14:textId="23CD958D" w:rsidR="009D1E7B" w:rsidRPr="00A27285" w:rsidRDefault="009D1E7B">
      <w:pPr>
        <w:pStyle w:val="Heading3"/>
      </w:pPr>
      <w:bookmarkStart w:id="25" w:name="_Toc459161742"/>
      <w:r w:rsidRPr="00A27285">
        <w:t>Compliance</w:t>
      </w:r>
      <w:bookmarkEnd w:id="25"/>
    </w:p>
    <w:p w14:paraId="2BAAFEF7" w14:textId="77777777" w:rsidR="009F22D9" w:rsidRPr="00A27285" w:rsidRDefault="009F22D9">
      <w:r w:rsidRPr="00A27285">
        <w:t>Landlords need to be aware of their obligations, particularly their obligations to provide a retail tenant with certain documentation and information.</w:t>
      </w:r>
    </w:p>
    <w:p w14:paraId="6B86C556" w14:textId="7FA6D105" w:rsidR="009F22D9" w:rsidRPr="00A27285" w:rsidRDefault="009F22D9">
      <w:r w:rsidRPr="00A27285">
        <w:lastRenderedPageBreak/>
        <w:t>For all new retail Lease transactions, a landlord must provide the tenant</w:t>
      </w:r>
      <w:r w:rsidR="00642320" w:rsidRPr="00A27285">
        <w:t xml:space="preserve"> with a</w:t>
      </w:r>
      <w:r w:rsidRPr="00A27285">
        <w:t xml:space="preserve"> copy of the </w:t>
      </w:r>
      <w:r w:rsidRPr="00A27285">
        <w:rPr>
          <w:rStyle w:val="Strong"/>
        </w:rPr>
        <w:t>unsigned draft Retail Lease Agreement</w:t>
      </w:r>
      <w:r w:rsidRPr="00A27285">
        <w:t xml:space="preserve"> at the commencement of Lease negotiations. A landlord cannot offer, invite an offer or advertise to enter into a retail lease unless the landlord has in his or her possession a copy of the proposed lease for the purpose of making it available for inspection by a prospective tenant - although it need not include the particulars of the tenant, the rent or the term.</w:t>
      </w:r>
    </w:p>
    <w:p w14:paraId="1DC7D7ED" w14:textId="77777777" w:rsidR="00CD2014" w:rsidRPr="00A27285" w:rsidRDefault="00CD2014">
      <w:r w:rsidRPr="00A27285">
        <w:t>The Information Brochure entitled “</w:t>
      </w:r>
      <w:r w:rsidRPr="00A27285">
        <w:rPr>
          <w:rStyle w:val="Strong"/>
        </w:rPr>
        <w:t>Retail Tenant’s Guide</w:t>
      </w:r>
      <w:r w:rsidRPr="00A27285">
        <w:t>” as prepared by NSW Tenancy Unit is to be provided as soon as Lease negotiations commence, along with the proposed Lease.</w:t>
      </w:r>
    </w:p>
    <w:p w14:paraId="18660B2F" w14:textId="64E00C88" w:rsidR="00CD2014" w:rsidRPr="00A27285" w:rsidRDefault="00CD2014">
      <w:r w:rsidRPr="00A27285">
        <w:t xml:space="preserve">If all goes well and the tenant and landlord enter into a Lease, the landlord must provide the tenant with a </w:t>
      </w:r>
      <w:r w:rsidRPr="00A27285">
        <w:rPr>
          <w:rStyle w:val="Strong"/>
        </w:rPr>
        <w:t xml:space="preserve">copy of the final </w:t>
      </w:r>
      <w:r w:rsidR="00154474" w:rsidRPr="00A27285">
        <w:rPr>
          <w:rStyle w:val="Strong"/>
        </w:rPr>
        <w:t>Signed Lease Agreement</w:t>
      </w:r>
      <w:r w:rsidRPr="00A27285">
        <w:t>.</w:t>
      </w:r>
    </w:p>
    <w:p w14:paraId="66D8779F" w14:textId="56410307" w:rsidR="009D1E7B" w:rsidRPr="00A27285" w:rsidRDefault="009D1E7B">
      <w:pPr>
        <w:pStyle w:val="Heading3"/>
      </w:pPr>
      <w:bookmarkStart w:id="26" w:name="_Toc459161743"/>
      <w:r w:rsidRPr="00A27285">
        <w:t xml:space="preserve">Disclosure </w:t>
      </w:r>
      <w:bookmarkEnd w:id="26"/>
      <w:r w:rsidR="00C32D70" w:rsidRPr="00A27285">
        <w:t>Statement</w:t>
      </w:r>
    </w:p>
    <w:p w14:paraId="48FDF677" w14:textId="77777777" w:rsidR="00595CD2" w:rsidRPr="00A27285" w:rsidRDefault="00595CD2">
      <w:pPr>
        <w:pStyle w:val="Heading4"/>
      </w:pPr>
      <w:r w:rsidRPr="00A27285">
        <w:t>Landlord</w:t>
      </w:r>
    </w:p>
    <w:p w14:paraId="414FD728" w14:textId="07961CDE" w:rsidR="00A32BD3" w:rsidRPr="00A27285" w:rsidRDefault="00A32BD3">
      <w:r w:rsidRPr="00A27285">
        <w:t xml:space="preserve">In NSW, the retail leasing legislation requires landlords to provide proposed tenants of a retail shop with a disclosure statement </w:t>
      </w:r>
      <w:r w:rsidRPr="00A27285">
        <w:rPr>
          <w:rStyle w:val="Strong"/>
        </w:rPr>
        <w:t>at least 7 days before the tenant enters into the lease</w:t>
      </w:r>
      <w:r w:rsidRPr="00A27285">
        <w:t>.</w:t>
      </w:r>
      <w:r w:rsidR="0087513D" w:rsidRPr="00A27285">
        <w:t xml:space="preserve"> The disclosure statement provides a tenant with an overview of the</w:t>
      </w:r>
      <w:r w:rsidR="00CD2014" w:rsidRPr="00A27285">
        <w:t xml:space="preserve"> important aspects of the Lease</w:t>
      </w:r>
      <w:r w:rsidR="0087513D" w:rsidRPr="00A27285">
        <w:t>.</w:t>
      </w:r>
    </w:p>
    <w:p w14:paraId="2EFDF4F2" w14:textId="77777777" w:rsidR="00A32BD3" w:rsidRPr="00A27285" w:rsidRDefault="00A32BD3">
      <w:r w:rsidRPr="00A27285">
        <w:t>The disclosure statement now requires specific and more detailed information about the premises, the lease, the centre, the commercial terms and any key issues affecting the tenant’s rights and obligations to now be provided to the tenant.</w:t>
      </w:r>
    </w:p>
    <w:p w14:paraId="5FAAB277" w14:textId="77777777" w:rsidR="00A32BD3" w:rsidRPr="00A27285" w:rsidRDefault="00A32BD3">
      <w:r w:rsidRPr="00A27285">
        <w:t>The information to be provided now includes:</w:t>
      </w:r>
    </w:p>
    <w:p w14:paraId="328D752B" w14:textId="46E8714F" w:rsidR="00A32BD3" w:rsidRPr="00A27285" w:rsidRDefault="00A32BD3">
      <w:pPr>
        <w:pStyle w:val="ListParagraph"/>
        <w:numPr>
          <w:ilvl w:val="0"/>
          <w:numId w:val="18"/>
        </w:numPr>
      </w:pPr>
      <w:r w:rsidRPr="00A27285">
        <w:t>A list of items that are included within the premises.</w:t>
      </w:r>
    </w:p>
    <w:p w14:paraId="77D4C8B6" w14:textId="77777777" w:rsidR="00A32BD3" w:rsidRPr="00A27285" w:rsidRDefault="00A32BD3">
      <w:pPr>
        <w:pStyle w:val="ListParagraph"/>
        <w:numPr>
          <w:ilvl w:val="0"/>
          <w:numId w:val="18"/>
        </w:numPr>
      </w:pPr>
      <w:r w:rsidRPr="00A27285">
        <w:t>The landlord’s requirements as to the quality and standard of the shop front and fit out.</w:t>
      </w:r>
    </w:p>
    <w:p w14:paraId="3924E302" w14:textId="77777777" w:rsidR="00A32BD3" w:rsidRPr="00A27285" w:rsidRDefault="00A32BD3">
      <w:pPr>
        <w:pStyle w:val="ListParagraph"/>
        <w:numPr>
          <w:ilvl w:val="0"/>
          <w:numId w:val="18"/>
        </w:numPr>
      </w:pPr>
      <w:r w:rsidRPr="00A27285">
        <w:t>Whether there are any rent free periods or moratoriums on outgoings.</w:t>
      </w:r>
    </w:p>
    <w:p w14:paraId="572584FD" w14:textId="77777777" w:rsidR="00A32BD3" w:rsidRPr="00A27285" w:rsidRDefault="00A32BD3">
      <w:pPr>
        <w:pStyle w:val="ListParagraph"/>
        <w:numPr>
          <w:ilvl w:val="0"/>
          <w:numId w:val="18"/>
        </w:numPr>
      </w:pPr>
      <w:r w:rsidRPr="00A27285">
        <w:t>Details of any alteration works planned by the landlord, or any other third parties, to the premises, the centre and includes surrounding roads.</w:t>
      </w:r>
    </w:p>
    <w:p w14:paraId="556BBFC4" w14:textId="77777777" w:rsidR="00A32BD3" w:rsidRPr="00A27285" w:rsidRDefault="00A32BD3">
      <w:pPr>
        <w:pStyle w:val="ListParagraph"/>
        <w:numPr>
          <w:ilvl w:val="0"/>
          <w:numId w:val="18"/>
        </w:numPr>
      </w:pPr>
      <w:r w:rsidRPr="00A27285">
        <w:t>A warning to the tenant that they should ensure that the premises comply with relevant planning laws.</w:t>
      </w:r>
    </w:p>
    <w:p w14:paraId="21A8A496" w14:textId="77777777" w:rsidR="00A32BD3" w:rsidRPr="00A27285" w:rsidRDefault="00A32BD3">
      <w:r w:rsidRPr="00A27285">
        <w:t>Accordingly, proposed tenants will now receive more detailed information in order to make an informed decision and be better equipped to understand their obligations under the lease.</w:t>
      </w:r>
    </w:p>
    <w:p w14:paraId="3548B4E0" w14:textId="7CFB580B" w:rsidR="00A32BD3" w:rsidRPr="00A27285" w:rsidRDefault="00A32BD3">
      <w:r w:rsidRPr="00A27285">
        <w:t xml:space="preserve">If the </w:t>
      </w:r>
      <w:r w:rsidRPr="00A27285">
        <w:rPr>
          <w:rStyle w:val="Strong"/>
        </w:rPr>
        <w:t>landlord fails</w:t>
      </w:r>
      <w:r w:rsidRPr="00A27285">
        <w:t xml:space="preserve"> to provide a disclosure statement or it is defective, the </w:t>
      </w:r>
      <w:r w:rsidRPr="00A27285">
        <w:rPr>
          <w:rStyle w:val="Strong"/>
        </w:rPr>
        <w:t>tenant may be able to terminate the lease within six months of commencement and seek damages</w:t>
      </w:r>
      <w:r w:rsidRPr="00A27285">
        <w:t>.</w:t>
      </w:r>
    </w:p>
    <w:p w14:paraId="13870B70" w14:textId="50E5DD7B" w:rsidR="007E02DC" w:rsidRPr="00A27285" w:rsidRDefault="00A32BD3">
      <w:pPr>
        <w:pStyle w:val="Heading4"/>
      </w:pPr>
      <w:r w:rsidRPr="00A27285">
        <w:t>Tenant</w:t>
      </w:r>
    </w:p>
    <w:p w14:paraId="10DF1E4E" w14:textId="03B163A6" w:rsidR="007E02DC" w:rsidRPr="00A27285" w:rsidRDefault="007E02DC">
      <w:r w:rsidRPr="00A27285">
        <w:rPr>
          <w:rStyle w:val="Strong"/>
        </w:rPr>
        <w:t xml:space="preserve">Within 7 days of receiving the </w:t>
      </w:r>
      <w:r w:rsidR="00D04D2E" w:rsidRPr="00A27285">
        <w:rPr>
          <w:rStyle w:val="Strong"/>
        </w:rPr>
        <w:t>landlord</w:t>
      </w:r>
      <w:r w:rsidRPr="00A27285">
        <w:rPr>
          <w:rStyle w:val="Strong"/>
        </w:rPr>
        <w:t>’s Disclosure Statement</w:t>
      </w:r>
      <w:r w:rsidRPr="00A27285">
        <w:t xml:space="preserve"> or as otherwise agreed, the </w:t>
      </w:r>
      <w:r w:rsidR="00D04D2E" w:rsidRPr="00A27285">
        <w:t>tenant</w:t>
      </w:r>
      <w:r w:rsidRPr="00A27285">
        <w:t xml:space="preserve"> must provide the </w:t>
      </w:r>
      <w:r w:rsidR="00D04D2E" w:rsidRPr="00A27285">
        <w:t>landlord</w:t>
      </w:r>
      <w:r w:rsidRPr="00A27285">
        <w:t xml:space="preserve"> with t</w:t>
      </w:r>
      <w:r w:rsidR="00A32BD3" w:rsidRPr="00A27285">
        <w:t xml:space="preserve">heir own Disclosure Statement. </w:t>
      </w:r>
      <w:r w:rsidRPr="00A27285">
        <w:t xml:space="preserve">In it, the </w:t>
      </w:r>
      <w:r w:rsidR="00D04D2E" w:rsidRPr="00A27285">
        <w:t>tenant</w:t>
      </w:r>
      <w:r w:rsidRPr="00A27285">
        <w:t xml:space="preserve"> confirms that it has received the </w:t>
      </w:r>
      <w:r w:rsidR="00747248" w:rsidRPr="00A27285">
        <w:t>landlord</w:t>
      </w:r>
      <w:r w:rsidRPr="00A27285">
        <w:t xml:space="preserve">’s Disclosure Statement, a copy of the proposed Lease and the Retail Tenancy Guide and confirms that s/he believes that </w:t>
      </w:r>
      <w:r w:rsidRPr="00A27285">
        <w:rPr>
          <w:rStyle w:val="Strong"/>
        </w:rPr>
        <w:t>they will be able to fulfil their obligatio</w:t>
      </w:r>
      <w:r w:rsidR="00A32BD3" w:rsidRPr="00A27285">
        <w:rPr>
          <w:rStyle w:val="Strong"/>
        </w:rPr>
        <w:t>ns under the Lease including it</w:t>
      </w:r>
      <w:r w:rsidRPr="00A27285">
        <w:rPr>
          <w:rStyle w:val="Strong"/>
        </w:rPr>
        <w:t>s rental obligations, outgo</w:t>
      </w:r>
      <w:r w:rsidR="00CD2014" w:rsidRPr="00A27285">
        <w:rPr>
          <w:rStyle w:val="Strong"/>
        </w:rPr>
        <w:t>ings payments and other amounts</w:t>
      </w:r>
      <w:r w:rsidR="00CD2014" w:rsidRPr="00A27285">
        <w:t>.</w:t>
      </w:r>
    </w:p>
    <w:p w14:paraId="1AF1EBB3" w14:textId="71205162" w:rsidR="00CD2014" w:rsidRPr="00A27285" w:rsidRDefault="00CD2014">
      <w:pPr>
        <w:pStyle w:val="Heading3"/>
      </w:pPr>
      <w:r w:rsidRPr="00A27285">
        <w:lastRenderedPageBreak/>
        <w:t>Resources</w:t>
      </w:r>
    </w:p>
    <w:p w14:paraId="2D1A5A3A" w14:textId="5C1391BB" w:rsidR="0086323E" w:rsidRPr="00A27285" w:rsidRDefault="0086323E">
      <w:r w:rsidRPr="00A27285">
        <w:t xml:space="preserve">The new disclosure statement for NSW is available from the </w:t>
      </w:r>
      <w:bookmarkStart w:id="27" w:name="OLE_LINK863"/>
      <w:r w:rsidRPr="00A27285">
        <w:t xml:space="preserve">Department of Fair Trading </w:t>
      </w:r>
      <w:bookmarkEnd w:id="27"/>
      <w:r w:rsidRPr="00A27285">
        <w:t>website under About Us, Forms, Retail Tenancy Forms</w:t>
      </w:r>
      <w:bookmarkStart w:id="28" w:name="OLE_LINK861"/>
      <w:bookmarkStart w:id="29" w:name="OLE_LINK862"/>
      <w:r w:rsidRPr="00A27285">
        <w:t>.</w:t>
      </w:r>
      <w:r w:rsidR="00883DD6">
        <w:t xml:space="preserve"> </w:t>
      </w:r>
      <w:r w:rsidR="00022174" w:rsidRPr="000A2DB2">
        <w:t xml:space="preserve">A template of </w:t>
      </w:r>
      <w:proofErr w:type="spellStart"/>
      <w:r w:rsidR="00022174">
        <w:t>the</w:t>
      </w:r>
      <w:r w:rsidR="00022174" w:rsidRPr="000A2DB2">
        <w:t>Disclosure</w:t>
      </w:r>
      <w:proofErr w:type="spellEnd"/>
      <w:r w:rsidR="00022174" w:rsidRPr="000A2DB2">
        <w:t xml:space="preserve"> Statements </w:t>
      </w:r>
      <w:r w:rsidR="00022174">
        <w:t>is also available as part of this module</w:t>
      </w:r>
    </w:p>
    <w:bookmarkEnd w:id="28"/>
    <w:bookmarkEnd w:id="29"/>
    <w:p w14:paraId="2C9CD990" w14:textId="2A6B075B" w:rsidR="00BE5189" w:rsidRPr="00A27285" w:rsidRDefault="00BE5189">
      <w:r w:rsidRPr="00A27285">
        <w:t xml:space="preserve">For more information about retail leases visit the Office of the NSW Small Business Commissioner’s website </w:t>
      </w:r>
      <w:bookmarkStart w:id="30" w:name="OLE_LINK830"/>
      <w:bookmarkStart w:id="31" w:name="OLE_LINK831"/>
      <w:r w:rsidR="000F3820" w:rsidRPr="00A27285">
        <w:fldChar w:fldCharType="begin"/>
      </w:r>
      <w:r w:rsidR="000F3820" w:rsidRPr="00A27285">
        <w:instrText xml:space="preserve"> HYPERLINK "http://www.smallbusiness.nsw.gov.au/" </w:instrText>
      </w:r>
      <w:r w:rsidR="000F3820" w:rsidRPr="00A27285">
        <w:fldChar w:fldCharType="separate"/>
      </w:r>
      <w:r w:rsidR="000F3820" w:rsidRPr="00A27285">
        <w:rPr>
          <w:rStyle w:val="Hyperlink"/>
        </w:rPr>
        <w:t>http://www.smallbusiness.nsw.gov.au/</w:t>
      </w:r>
      <w:bookmarkEnd w:id="30"/>
      <w:bookmarkEnd w:id="31"/>
      <w:r w:rsidR="000F3820" w:rsidRPr="00A27285">
        <w:fldChar w:fldCharType="end"/>
      </w:r>
      <w:r w:rsidR="00C32D70" w:rsidRPr="00A27285">
        <w:t>or calling</w:t>
      </w:r>
      <w:r w:rsidRPr="00A27285">
        <w:t xml:space="preserve"> 1300 795 534.</w:t>
      </w:r>
    </w:p>
    <w:p w14:paraId="562B4387" w14:textId="3BE7D7CA" w:rsidR="00E73746" w:rsidRPr="00595421" w:rsidRDefault="00DF6DC1">
      <w:pPr>
        <w:pStyle w:val="Heading1"/>
      </w:pPr>
      <w:bookmarkStart w:id="32" w:name="_Toc459161744"/>
      <w:bookmarkStart w:id="33" w:name="_Toc459214038"/>
      <w:r w:rsidRPr="00595421">
        <w:lastRenderedPageBreak/>
        <w:t>Queensland</w:t>
      </w:r>
      <w:bookmarkEnd w:id="32"/>
      <w:bookmarkEnd w:id="33"/>
    </w:p>
    <w:p w14:paraId="5D91F7EA" w14:textId="742BFD68" w:rsidR="00DF6DC1" w:rsidRPr="00A27285" w:rsidRDefault="00DF6DC1" w:rsidP="002516D6">
      <w:r w:rsidRPr="00A27285">
        <w:t xml:space="preserve">In the state of Queensland, all commercial retail leases are regulated by the </w:t>
      </w:r>
      <w:bookmarkStart w:id="34" w:name="OLE_LINK818"/>
      <w:bookmarkStart w:id="35" w:name="OLE_LINK819"/>
      <w:r w:rsidR="002516D6" w:rsidRPr="002516D6">
        <w:t>Retail Shop Leases Amendment Act 2016</w:t>
      </w:r>
      <w:bookmarkEnd w:id="34"/>
      <w:bookmarkEnd w:id="35"/>
      <w:r w:rsidR="007B5DA3" w:rsidRPr="00A27285">
        <w:t>.</w:t>
      </w:r>
      <w:r w:rsidRPr="00A27285">
        <w:t xml:space="preserve"> The Act provides minimum st</w:t>
      </w:r>
      <w:r w:rsidR="0020250C" w:rsidRPr="00A27285">
        <w:t>andards which must be followed.</w:t>
      </w:r>
    </w:p>
    <w:p w14:paraId="14756FD1" w14:textId="544C14DD" w:rsidR="00021133" w:rsidRPr="00A27285" w:rsidRDefault="00525610" w:rsidP="002516D6">
      <w:pPr>
        <w:pStyle w:val="Heading3"/>
      </w:pPr>
      <w:r w:rsidRPr="00A27285">
        <w:t>Retail Shops</w:t>
      </w:r>
    </w:p>
    <w:p w14:paraId="424BC1BA" w14:textId="6EC13FE1" w:rsidR="00525610" w:rsidRPr="00A27285" w:rsidRDefault="006A6F03" w:rsidP="002516D6">
      <w:r w:rsidRPr="00A27285">
        <w:t>"</w:t>
      </w:r>
      <w:r w:rsidRPr="00A27285">
        <w:rPr>
          <w:rStyle w:val="Strong"/>
        </w:rPr>
        <w:t>Retail shop</w:t>
      </w:r>
      <w:r w:rsidRPr="00A27285">
        <w:t>" means premises that are situated in a</w:t>
      </w:r>
      <w:r w:rsidR="00595CD2" w:rsidRPr="00A27285">
        <w:t xml:space="preserve"> </w:t>
      </w:r>
      <w:bookmarkStart w:id="36" w:name="OLE_LINK828"/>
      <w:bookmarkStart w:id="37" w:name="OLE_LINK829"/>
      <w:r w:rsidR="007B5DA3" w:rsidRPr="00A27285">
        <w:t xml:space="preserve">retail shopping </w:t>
      </w:r>
      <w:bookmarkEnd w:id="36"/>
      <w:bookmarkEnd w:id="37"/>
      <w:r w:rsidR="00763A06" w:rsidRPr="00A27285">
        <w:t>centre</w:t>
      </w:r>
      <w:r w:rsidR="007B5DA3" w:rsidRPr="00A27285">
        <w:t xml:space="preserve"> </w:t>
      </w:r>
      <w:r w:rsidRPr="00A27285">
        <w:t>or used wholly or predominately for the carrying on of 1 or more retail bus</w:t>
      </w:r>
      <w:r w:rsidR="007B5DA3" w:rsidRPr="00A27285">
        <w:t>inesses specified in the Act.</w:t>
      </w:r>
    </w:p>
    <w:p w14:paraId="6F53D3EF" w14:textId="7DF67015" w:rsidR="00525610" w:rsidRPr="00A27285" w:rsidRDefault="00525610" w:rsidP="009D72A5">
      <w:pPr>
        <w:pStyle w:val="Heading3"/>
      </w:pPr>
      <w:r w:rsidRPr="00A27285">
        <w:t>Retail Shopping Centre</w:t>
      </w:r>
    </w:p>
    <w:p w14:paraId="7CDB73E7" w14:textId="096C0583" w:rsidR="006A6F03" w:rsidRPr="00A27285" w:rsidRDefault="006A6F03" w:rsidP="000A2DB2">
      <w:r w:rsidRPr="00A27285">
        <w:t xml:space="preserve">All shops in a </w:t>
      </w:r>
      <w:r w:rsidR="007B5DA3" w:rsidRPr="00A27285">
        <w:rPr>
          <w:rStyle w:val="Strong"/>
        </w:rPr>
        <w:t xml:space="preserve">retail shopping </w:t>
      </w:r>
      <w:r w:rsidR="00763A06" w:rsidRPr="00A27285">
        <w:rPr>
          <w:rStyle w:val="Strong"/>
        </w:rPr>
        <w:t>centre</w:t>
      </w:r>
      <w:r w:rsidR="007B5DA3" w:rsidRPr="00A27285">
        <w:t xml:space="preserve"> (RSC)</w:t>
      </w:r>
      <w:r w:rsidRPr="00A27285">
        <w:t xml:space="preserve"> are retail shops. A RSC is a cluster of premises having all of the following attributes:</w:t>
      </w:r>
    </w:p>
    <w:p w14:paraId="09FA4D86" w14:textId="77777777" w:rsidR="006A6F03" w:rsidRPr="00A27285" w:rsidRDefault="006A6F03" w:rsidP="000A2DB2">
      <w:pPr>
        <w:pStyle w:val="ListParagraph"/>
        <w:numPr>
          <w:ilvl w:val="0"/>
          <w:numId w:val="20"/>
        </w:numPr>
      </w:pPr>
      <w:r w:rsidRPr="00A27285">
        <w:t>5 or more premises carrying on retail businesses as specified;</w:t>
      </w:r>
    </w:p>
    <w:p w14:paraId="627CB0AB" w14:textId="77777777" w:rsidR="006A6F03" w:rsidRPr="00A27285" w:rsidRDefault="006A6F03" w:rsidP="000A2DB2">
      <w:pPr>
        <w:pStyle w:val="ListParagraph"/>
        <w:numPr>
          <w:ilvl w:val="0"/>
          <w:numId w:val="20"/>
        </w:numPr>
      </w:pPr>
      <w:r w:rsidRPr="00A27285">
        <w:t>all premises owned or leased by the same landlord or within one community titles scheme</w:t>
      </w:r>
    </w:p>
    <w:p w14:paraId="649289A7" w14:textId="77777777" w:rsidR="006A6F03" w:rsidRPr="00A27285" w:rsidRDefault="006A6F03" w:rsidP="000A2DB2">
      <w:pPr>
        <w:pStyle w:val="ListParagraph"/>
        <w:numPr>
          <w:ilvl w:val="0"/>
          <w:numId w:val="20"/>
        </w:numPr>
      </w:pPr>
      <w:r w:rsidRPr="00A27285">
        <w:t>located in the same building, adjoining buildings or buildings separated only by common areas or a road; and</w:t>
      </w:r>
    </w:p>
    <w:p w14:paraId="00AC032E" w14:textId="3A74C0E3" w:rsidR="006A6F03" w:rsidRPr="00A27285" w:rsidRDefault="006A6F03" w:rsidP="000A2DB2">
      <w:pPr>
        <w:pStyle w:val="ListParagraph"/>
        <w:numPr>
          <w:ilvl w:val="0"/>
          <w:numId w:val="20"/>
        </w:numPr>
      </w:pPr>
      <w:r w:rsidRPr="00A27285">
        <w:t>the cluster of premises is promoted or generally regarded as constituting a shopping centre,</w:t>
      </w:r>
      <w:r w:rsidR="00E13D4A" w:rsidRPr="00A27285">
        <w:t xml:space="preserve"> </w:t>
      </w:r>
      <w:r w:rsidRPr="00A27285">
        <w:t>shopping mall, shopping court or shopping arcade.</w:t>
      </w:r>
    </w:p>
    <w:p w14:paraId="74A73578" w14:textId="1FAE1281" w:rsidR="00021133" w:rsidRPr="00A27285" w:rsidRDefault="001A3BBD" w:rsidP="000A2DB2">
      <w:pPr>
        <w:pStyle w:val="Heading4"/>
      </w:pPr>
      <w:r w:rsidRPr="00A27285">
        <w:t>Exclusions</w:t>
      </w:r>
    </w:p>
    <w:p w14:paraId="7580FE5E" w14:textId="77777777" w:rsidR="005046DF" w:rsidRPr="00A27285" w:rsidRDefault="005046DF" w:rsidP="001C5D8C">
      <w:r w:rsidRPr="00A27285">
        <w:t>A lease for a period less than six months (i.e. short term lease) is not required to comply with the Act.</w:t>
      </w:r>
    </w:p>
    <w:p w14:paraId="71EFA394" w14:textId="72C67BCF" w:rsidR="00021133" w:rsidRPr="00A27285" w:rsidRDefault="00021133" w:rsidP="00086633">
      <w:r w:rsidRPr="00A27285">
        <w:t>The Act</w:t>
      </w:r>
      <w:r w:rsidR="007B5DA3" w:rsidRPr="00A27285">
        <w:t xml:space="preserve"> also</w:t>
      </w:r>
      <w:r w:rsidRPr="00A27285">
        <w:t xml:space="preserve"> no longer applies to:</w:t>
      </w:r>
    </w:p>
    <w:p w14:paraId="116363C6" w14:textId="421984A3" w:rsidR="00021133" w:rsidRPr="00A27285" w:rsidRDefault="00021133" w:rsidP="00086633">
      <w:pPr>
        <w:pStyle w:val="ListParagraph"/>
        <w:numPr>
          <w:ilvl w:val="0"/>
          <w:numId w:val="8"/>
        </w:numPr>
      </w:pPr>
      <w:r w:rsidRPr="00A27285">
        <w:t xml:space="preserve">a retail shop with a floor area of more than 1000m² (whether or not the </w:t>
      </w:r>
      <w:r w:rsidR="00D04D2E" w:rsidRPr="00A27285">
        <w:t>tenant</w:t>
      </w:r>
      <w:r w:rsidRPr="00A27285">
        <w:t xml:space="preserve"> is a listed corporation or subsidiary);</w:t>
      </w:r>
    </w:p>
    <w:p w14:paraId="2CF751E9" w14:textId="77777777" w:rsidR="00021133" w:rsidRPr="00A27285" w:rsidRDefault="00021133">
      <w:pPr>
        <w:pStyle w:val="ListParagraph"/>
        <w:numPr>
          <w:ilvl w:val="0"/>
          <w:numId w:val="8"/>
        </w:numPr>
      </w:pPr>
      <w:r w:rsidRPr="00A27285">
        <w:t>ATMs, vending machines, advertising displays, storage and parking areas in common areas of a retail shopping centre;</w:t>
      </w:r>
    </w:p>
    <w:p w14:paraId="270E2D37" w14:textId="77777777" w:rsidR="00021133" w:rsidRPr="00A27285" w:rsidRDefault="00021133">
      <w:pPr>
        <w:pStyle w:val="ListParagraph"/>
        <w:numPr>
          <w:ilvl w:val="0"/>
          <w:numId w:val="8"/>
        </w:numPr>
      </w:pPr>
      <w:r w:rsidRPr="00A27285">
        <w:t>premises not used wholly or predominantly for carrying on a retail business, even if in a shopping centre;</w:t>
      </w:r>
    </w:p>
    <w:p w14:paraId="44585F77" w14:textId="6821A240" w:rsidR="00021133" w:rsidRPr="00A27285" w:rsidRDefault="00021133">
      <w:pPr>
        <w:pStyle w:val="ListParagraph"/>
        <w:numPr>
          <w:ilvl w:val="0"/>
          <w:numId w:val="8"/>
        </w:numPr>
      </w:pPr>
      <w:r w:rsidRPr="00A27285">
        <w:t>premises located</w:t>
      </w:r>
      <w:r w:rsidR="007A3222" w:rsidRPr="00A27285">
        <w:t xml:space="preserve"> </w:t>
      </w:r>
      <w:r w:rsidRPr="00A27285">
        <w:t>on a level of a multilevel building where the retail area of that level is 25% or less of the total lettable area of that level; or</w:t>
      </w:r>
    </w:p>
    <w:p w14:paraId="365C0F86" w14:textId="0D533778" w:rsidR="00021133" w:rsidRPr="00A27285" w:rsidRDefault="00021133">
      <w:pPr>
        <w:pStyle w:val="ListParagraph"/>
        <w:numPr>
          <w:ilvl w:val="0"/>
          <w:numId w:val="8"/>
        </w:numPr>
      </w:pPr>
      <w:r w:rsidRPr="00A27285">
        <w:t>in a single level building, where the retail area of the building is 25% or less of the total lettable area of the building.</w:t>
      </w:r>
    </w:p>
    <w:p w14:paraId="14B685FD" w14:textId="1B34B381" w:rsidR="0020250C" w:rsidRPr="00A27285" w:rsidRDefault="00DD7521">
      <w:pPr>
        <w:pStyle w:val="Heading3"/>
      </w:pPr>
      <w:r w:rsidRPr="00A27285">
        <w:t>Minimum Lease S</w:t>
      </w:r>
      <w:r w:rsidR="0020250C" w:rsidRPr="00A27285">
        <w:t>tandards</w:t>
      </w:r>
    </w:p>
    <w:p w14:paraId="393EF73A" w14:textId="77777777" w:rsidR="0020250C" w:rsidRPr="00A27285" w:rsidRDefault="0020250C">
      <w:r w:rsidRPr="00A27285">
        <w:t>The Act imposes certain duties on landlords and confers certain entitlements on tenants under a retail shop lease. Where a provision of the retail shop lease is consistent with a provision of the Act, the Act will prevail and the provision in the lease will be void to the extent of the inconsistencies.</w:t>
      </w:r>
    </w:p>
    <w:p w14:paraId="5D8E9EB3" w14:textId="7637B260" w:rsidR="0020250C" w:rsidRPr="00A27285" w:rsidRDefault="0020250C">
      <w:r w:rsidRPr="00A27285">
        <w:t>With this in mind, the Act regulates certain important elements of the leasing process that create minimum lease standards. These minimum standards include:</w:t>
      </w:r>
    </w:p>
    <w:p w14:paraId="436B3376" w14:textId="4D21B553" w:rsidR="0020250C" w:rsidRPr="00A27285" w:rsidRDefault="0020250C">
      <w:pPr>
        <w:pStyle w:val="ListParagraph"/>
        <w:numPr>
          <w:ilvl w:val="0"/>
          <w:numId w:val="31"/>
        </w:numPr>
      </w:pPr>
      <w:r w:rsidRPr="00A27285">
        <w:lastRenderedPageBreak/>
        <w:t>limits on payments under the lease;</w:t>
      </w:r>
    </w:p>
    <w:p w14:paraId="02A20811" w14:textId="2135FF28" w:rsidR="0020250C" w:rsidRPr="00A27285" w:rsidRDefault="0020250C">
      <w:pPr>
        <w:pStyle w:val="ListParagraph"/>
        <w:numPr>
          <w:ilvl w:val="0"/>
          <w:numId w:val="31"/>
        </w:numPr>
      </w:pPr>
      <w:r w:rsidRPr="00A27285">
        <w:t>rent reviews;</w:t>
      </w:r>
    </w:p>
    <w:p w14:paraId="1D1C319F" w14:textId="2F8A5861" w:rsidR="0020250C" w:rsidRPr="00A27285" w:rsidRDefault="0020250C">
      <w:pPr>
        <w:pStyle w:val="ListParagraph"/>
        <w:numPr>
          <w:ilvl w:val="0"/>
          <w:numId w:val="31"/>
        </w:numPr>
      </w:pPr>
      <w:r w:rsidRPr="00A27285">
        <w:t>market rent;</w:t>
      </w:r>
    </w:p>
    <w:p w14:paraId="5DA85224" w14:textId="696D5994" w:rsidR="0020250C" w:rsidRPr="00A27285" w:rsidRDefault="0020250C">
      <w:pPr>
        <w:pStyle w:val="ListParagraph"/>
        <w:numPr>
          <w:ilvl w:val="0"/>
          <w:numId w:val="31"/>
        </w:numPr>
      </w:pPr>
      <w:r w:rsidRPr="00A27285">
        <w:t>outgoings;</w:t>
      </w:r>
    </w:p>
    <w:p w14:paraId="1D641475" w14:textId="23126287" w:rsidR="0020250C" w:rsidRPr="00A27285" w:rsidRDefault="0020250C">
      <w:pPr>
        <w:pStyle w:val="ListParagraph"/>
        <w:numPr>
          <w:ilvl w:val="0"/>
          <w:numId w:val="31"/>
        </w:numPr>
      </w:pPr>
      <w:r w:rsidRPr="00A27285">
        <w:t>compensation;</w:t>
      </w:r>
    </w:p>
    <w:p w14:paraId="23719D21" w14:textId="135A8DC4" w:rsidR="0020250C" w:rsidRPr="00A27285" w:rsidRDefault="0020250C">
      <w:pPr>
        <w:pStyle w:val="ListParagraph"/>
        <w:numPr>
          <w:ilvl w:val="0"/>
          <w:numId w:val="31"/>
        </w:numPr>
      </w:pPr>
      <w:r w:rsidRPr="00A27285">
        <w:t>option in lease;</w:t>
      </w:r>
    </w:p>
    <w:p w14:paraId="490C6FBF" w14:textId="13FD5EF0" w:rsidR="0020250C" w:rsidRPr="00A27285" w:rsidRDefault="0020250C">
      <w:pPr>
        <w:pStyle w:val="ListParagraph"/>
        <w:numPr>
          <w:ilvl w:val="0"/>
          <w:numId w:val="31"/>
        </w:numPr>
      </w:pPr>
      <w:r w:rsidRPr="00A27285">
        <w:t>no option in lease.</w:t>
      </w:r>
    </w:p>
    <w:p w14:paraId="70CB892C" w14:textId="5CED72AA" w:rsidR="00E73746" w:rsidRPr="00A27285" w:rsidRDefault="00E73746">
      <w:pPr>
        <w:pStyle w:val="Heading3"/>
      </w:pPr>
      <w:bookmarkStart w:id="38" w:name="_Toc459161749"/>
      <w:r w:rsidRPr="00A27285">
        <w:t xml:space="preserve">Disclosure </w:t>
      </w:r>
      <w:bookmarkEnd w:id="38"/>
      <w:r w:rsidR="009F752A" w:rsidRPr="00A27285">
        <w:t>Statement</w:t>
      </w:r>
    </w:p>
    <w:p w14:paraId="0E917D8D" w14:textId="6B8B2742" w:rsidR="001A3BBD" w:rsidRPr="00A27285" w:rsidRDefault="00BF5F10" w:rsidP="00022174">
      <w:r w:rsidRPr="00A27285">
        <w:t xml:space="preserve">The Act further describes in detail the disclosure requirements for parties entering into a new lease or assignment. </w:t>
      </w:r>
      <w:r w:rsidR="00022174" w:rsidRPr="000A2DB2">
        <w:t xml:space="preserve">A template of </w:t>
      </w:r>
      <w:r w:rsidR="00022174">
        <w:t>the</w:t>
      </w:r>
      <w:r w:rsidR="00022174">
        <w:t xml:space="preserve"> </w:t>
      </w:r>
      <w:r w:rsidR="00022174" w:rsidRPr="000A2DB2">
        <w:t xml:space="preserve">Disclosure Statements </w:t>
      </w:r>
      <w:r w:rsidR="00022174">
        <w:t>is also available as part of this module</w:t>
      </w:r>
      <w:r w:rsidR="00022174" w:rsidRPr="00A27285">
        <w:t xml:space="preserve"> </w:t>
      </w:r>
      <w:r w:rsidR="001A3BBD" w:rsidRPr="00A27285">
        <w:t>Landlord</w:t>
      </w:r>
    </w:p>
    <w:p w14:paraId="08A09F03" w14:textId="24CC3836" w:rsidR="00286299" w:rsidRPr="00A27285" w:rsidRDefault="00286299">
      <w:r w:rsidRPr="00A27285">
        <w:t>L</w:t>
      </w:r>
      <w:r w:rsidR="001A3BBD" w:rsidRPr="00A27285">
        <w:t xml:space="preserve">andlords are required to show the tenant a disclosure statement about the lease.  Essentially this document must provide summary information about the proposed lease. </w:t>
      </w:r>
      <w:r w:rsidRPr="00A27285">
        <w:t xml:space="preserve">The landlord must provide the tenant, </w:t>
      </w:r>
      <w:r w:rsidRPr="00A27285">
        <w:rPr>
          <w:rStyle w:val="Strong"/>
        </w:rPr>
        <w:t xml:space="preserve">at least </w:t>
      </w:r>
      <w:r w:rsidR="00DD7521" w:rsidRPr="00A27285">
        <w:rPr>
          <w:rStyle w:val="Strong"/>
        </w:rPr>
        <w:t>7</w:t>
      </w:r>
      <w:r w:rsidRPr="00A27285">
        <w:rPr>
          <w:rStyle w:val="Strong"/>
        </w:rPr>
        <w:t xml:space="preserve"> days before the agreement for lease</w:t>
      </w:r>
      <w:r w:rsidRPr="00A27285">
        <w:t xml:space="preserve"> or lease is entered into, with a </w:t>
      </w:r>
      <w:r w:rsidRPr="00A27285">
        <w:rPr>
          <w:rStyle w:val="Strong"/>
        </w:rPr>
        <w:t>copy of the</w:t>
      </w:r>
      <w:r w:rsidR="00DD7521" w:rsidRPr="00A27285">
        <w:rPr>
          <w:rStyle w:val="Strong"/>
        </w:rPr>
        <w:t xml:space="preserve"> draft</w:t>
      </w:r>
      <w:r w:rsidRPr="00A27285">
        <w:rPr>
          <w:rStyle w:val="Strong"/>
        </w:rPr>
        <w:t xml:space="preserve"> </w:t>
      </w:r>
      <w:r w:rsidR="000F3820" w:rsidRPr="00A27285">
        <w:rPr>
          <w:rStyle w:val="Strong"/>
        </w:rPr>
        <w:t>Agreement for L</w:t>
      </w:r>
      <w:r w:rsidRPr="00A27285">
        <w:rPr>
          <w:rStyle w:val="Strong"/>
        </w:rPr>
        <w:t>ease</w:t>
      </w:r>
      <w:r w:rsidRPr="00A27285">
        <w:t>.</w:t>
      </w:r>
    </w:p>
    <w:p w14:paraId="28692DD6" w14:textId="77777777" w:rsidR="00E13D4A" w:rsidRPr="00A27285" w:rsidRDefault="00E13D4A">
      <w:r w:rsidRPr="00A27285">
        <w:t>If the landlord does not comply with its disclosure obligations on the option lease renewal or provides a defective disclosure statement, the tenant will be entitled to:</w:t>
      </w:r>
    </w:p>
    <w:p w14:paraId="66103D76" w14:textId="77777777" w:rsidR="00E13D4A" w:rsidRPr="00A27285" w:rsidRDefault="00E13D4A">
      <w:pPr>
        <w:pStyle w:val="ListParagraph"/>
        <w:numPr>
          <w:ilvl w:val="0"/>
          <w:numId w:val="19"/>
        </w:numPr>
      </w:pPr>
      <w:r w:rsidRPr="00A27285">
        <w:t>terminate the renewed lease within six months after the commencement of the renewed term; and</w:t>
      </w:r>
    </w:p>
    <w:p w14:paraId="1812C617" w14:textId="77777777" w:rsidR="00E13D4A" w:rsidRPr="00A27285" w:rsidRDefault="00E13D4A">
      <w:pPr>
        <w:pStyle w:val="ListParagraph"/>
        <w:numPr>
          <w:ilvl w:val="0"/>
          <w:numId w:val="19"/>
        </w:numPr>
      </w:pPr>
      <w:r w:rsidRPr="00A27285">
        <w:t>compensation for loss or damage suffered because of the landlord’s non-compliance.</w:t>
      </w:r>
    </w:p>
    <w:p w14:paraId="445DE042" w14:textId="2103448A" w:rsidR="000161AD" w:rsidRPr="00A27285" w:rsidRDefault="000161AD">
      <w:pPr>
        <w:pStyle w:val="Heading3"/>
      </w:pPr>
      <w:r w:rsidRPr="00A27285">
        <w:t>Tenant</w:t>
      </w:r>
    </w:p>
    <w:p w14:paraId="5A7A2CAC" w14:textId="31B71D6D" w:rsidR="00DF6DC1" w:rsidRPr="00A27285" w:rsidRDefault="00286299">
      <w:r w:rsidRPr="00A27285">
        <w:t xml:space="preserve">The Act also obligates the tenant to provide a </w:t>
      </w:r>
      <w:r w:rsidRPr="00A27285">
        <w:rPr>
          <w:rStyle w:val="Strong"/>
        </w:rPr>
        <w:t>Tenant Disclosure Statement</w:t>
      </w:r>
      <w:r w:rsidRPr="00A27285">
        <w:t xml:space="preserve"> to the Landlord/Assignee. </w:t>
      </w:r>
      <w:r w:rsidR="00DF6DC1" w:rsidRPr="00A27285">
        <w:t>This statement must contain information about the tenant’s background in business. If the tenant provides misleading or false information on this statement</w:t>
      </w:r>
      <w:r w:rsidR="000F3820" w:rsidRPr="00A27285">
        <w:t>, the tenant</w:t>
      </w:r>
      <w:r w:rsidR="00DF6DC1" w:rsidRPr="00A27285">
        <w:t xml:space="preserve"> might have to pay compensation to the landlord if the landlord suffers loss as a result of these misrepresentations.</w:t>
      </w:r>
    </w:p>
    <w:p w14:paraId="72A3D211" w14:textId="11BEDB67" w:rsidR="00286299" w:rsidRPr="00A27285" w:rsidRDefault="00286299">
      <w:pPr>
        <w:pStyle w:val="Heading3"/>
      </w:pPr>
      <w:r w:rsidRPr="00A27285">
        <w:t>Resources</w:t>
      </w:r>
    </w:p>
    <w:p w14:paraId="6B7BADF9" w14:textId="77777777" w:rsidR="000F3820" w:rsidRPr="00A27285" w:rsidRDefault="004F2CDC">
      <w:pPr>
        <w:pStyle w:val="Heading4"/>
        <w:rPr>
          <w:rFonts w:eastAsia="Yuanti SC" w:cs="Euphemia UCAS"/>
          <w:color w:val="auto"/>
        </w:rPr>
      </w:pPr>
      <w:hyperlink r:id="rId13" w:history="1">
        <w:r w:rsidR="000F3820" w:rsidRPr="00A27285">
          <w:rPr>
            <w:rStyle w:val="Hyperlink"/>
            <w:rFonts w:eastAsia="Yuanti SC" w:cs="Euphemia UCAS"/>
            <w:b w:val="0"/>
          </w:rPr>
          <w:t>https://www.business.qld.gov.au/business</w:t>
        </w:r>
      </w:hyperlink>
    </w:p>
    <w:p w14:paraId="5AD51F9C" w14:textId="3E2D8B92" w:rsidR="00286299" w:rsidRPr="00A27285" w:rsidRDefault="000F3820">
      <w:pPr>
        <w:pStyle w:val="Heading4"/>
      </w:pPr>
      <w:r w:rsidRPr="00A27285">
        <w:t>Landlord Disclosure Statement</w:t>
      </w:r>
    </w:p>
    <w:p w14:paraId="55562EC6" w14:textId="77777777" w:rsidR="000F3820" w:rsidRPr="00A27285" w:rsidRDefault="004F2CDC">
      <w:hyperlink r:id="rId14" w:history="1">
        <w:r w:rsidR="000F3820" w:rsidRPr="00A27285">
          <w:rPr>
            <w:rStyle w:val="Hyperlink"/>
          </w:rPr>
          <w:t>https://publications.qld.gov.au/dataset/2597e0bf-81dd-4e6a-9367-235beceaa6fc/resource/2c3c0a67-dd91-461f-9adf-211c365bd8c9/download/retail-shop-leases-landlord-disclosure-statement.pdf</w:t>
        </w:r>
      </w:hyperlink>
    </w:p>
    <w:p w14:paraId="2A2D98D9" w14:textId="664D370C" w:rsidR="00E13D4A" w:rsidRPr="00A27285" w:rsidRDefault="00E13D4A">
      <w:pPr>
        <w:pStyle w:val="Heading4"/>
      </w:pPr>
      <w:r w:rsidRPr="00A27285">
        <w:t xml:space="preserve">Tenant </w:t>
      </w:r>
      <w:r w:rsidR="000F3820" w:rsidRPr="00A27285">
        <w:t>Disclosure Statement</w:t>
      </w:r>
    </w:p>
    <w:p w14:paraId="7E3BE535" w14:textId="273D8693" w:rsidR="00286299" w:rsidRPr="00A27285" w:rsidRDefault="00684ED5" w:rsidP="00883DD6">
      <w:hyperlink r:id="rId15" w:history="1">
        <w:r w:rsidR="000F3820" w:rsidRPr="00A27285">
          <w:rPr>
            <w:rStyle w:val="Hyperlink"/>
          </w:rPr>
          <w:t>https://publications.qld.gov.au/dataset/2597e0bf-81dd-4e6a-9367-235beceaa6fc/resource/809e8911-a270-491f-9789-f89d8af0eab2/download/retailshopleasestenantdisclosurestatement.pdf</w:t>
        </w:r>
      </w:hyperlink>
    </w:p>
    <w:p w14:paraId="2EA4F3A3" w14:textId="4D50E0D8" w:rsidR="00D9493E" w:rsidRPr="00595421" w:rsidRDefault="00D9493E" w:rsidP="00086633">
      <w:pPr>
        <w:pStyle w:val="Heading1"/>
      </w:pPr>
      <w:bookmarkStart w:id="39" w:name="_Toc459161750"/>
      <w:bookmarkStart w:id="40" w:name="_Toc459214040"/>
      <w:r w:rsidRPr="00595421">
        <w:lastRenderedPageBreak/>
        <w:t>Victoria</w:t>
      </w:r>
      <w:bookmarkEnd w:id="39"/>
      <w:bookmarkEnd w:id="40"/>
    </w:p>
    <w:p w14:paraId="5ABB87F1" w14:textId="083AD0BB" w:rsidR="006725EC" w:rsidRPr="00A27285" w:rsidRDefault="00446B1C" w:rsidP="00883DD6">
      <w:r w:rsidRPr="00A27285">
        <w:t xml:space="preserve">The </w:t>
      </w:r>
      <w:r w:rsidR="007C3964" w:rsidRPr="00A27285">
        <w:t>Retail Leases Amendment Act 2012</w:t>
      </w:r>
      <w:r w:rsidRPr="00A27285">
        <w:t xml:space="preserve"> is the main governing legislation for retail leasing in Victoria.</w:t>
      </w:r>
      <w:r w:rsidR="00A7419D">
        <w:t xml:space="preserve"> </w:t>
      </w:r>
      <w:r w:rsidR="006725EC" w:rsidRPr="00A27285">
        <w:t>The main obje</w:t>
      </w:r>
      <w:r w:rsidR="007A3222" w:rsidRPr="00A27285">
        <w:t xml:space="preserve">ctives of </w:t>
      </w:r>
      <w:r w:rsidR="00A7419D">
        <w:t>the Act</w:t>
      </w:r>
      <w:r w:rsidR="007A3222" w:rsidRPr="00A27285">
        <w:t xml:space="preserve"> are:</w:t>
      </w:r>
    </w:p>
    <w:p w14:paraId="675B1F89" w14:textId="3CD61360" w:rsidR="006725EC" w:rsidRPr="00A27285" w:rsidRDefault="006725EC" w:rsidP="000A2DB2">
      <w:pPr>
        <w:pStyle w:val="ListParagraph"/>
        <w:numPr>
          <w:ilvl w:val="0"/>
          <w:numId w:val="21"/>
        </w:numPr>
      </w:pPr>
      <w:r w:rsidRPr="00A27285">
        <w:t>to make provision with respect to the amount of occupancy costs for the purpose of excluding certain retail premises; and</w:t>
      </w:r>
    </w:p>
    <w:p w14:paraId="2DD5B5B2" w14:textId="55277FDC" w:rsidR="006725EC" w:rsidRPr="00A27285" w:rsidRDefault="006725EC" w:rsidP="000A2DB2">
      <w:pPr>
        <w:pStyle w:val="ListParagraph"/>
        <w:numPr>
          <w:ilvl w:val="0"/>
          <w:numId w:val="21"/>
        </w:numPr>
      </w:pPr>
      <w:r w:rsidRPr="00A27285">
        <w:t>to make provision with respect to the amount of ou</w:t>
      </w:r>
      <w:r w:rsidR="007A3222" w:rsidRPr="00A27285">
        <w:t>tgoings payable by a tenant.</w:t>
      </w:r>
    </w:p>
    <w:p w14:paraId="15A01E9D" w14:textId="3660FF0F" w:rsidR="007A3222" w:rsidRPr="00A27285" w:rsidRDefault="007A3222" w:rsidP="000A2DB2">
      <w:pPr>
        <w:pStyle w:val="Heading3"/>
      </w:pPr>
      <w:r w:rsidRPr="00A27285">
        <w:t>Retail Premises</w:t>
      </w:r>
    </w:p>
    <w:p w14:paraId="3AC33138" w14:textId="180F3C51" w:rsidR="007A3222" w:rsidRPr="00A27285" w:rsidRDefault="007A3222" w:rsidP="000A2DB2">
      <w:r w:rsidRPr="00A27285">
        <w:t>The Act applies to a retail premises lease used wholly or predominantly for the sale or hire of goods by retail or the retail provision of services.</w:t>
      </w:r>
    </w:p>
    <w:p w14:paraId="5BD85776" w14:textId="4883DAB7" w:rsidR="007A3222" w:rsidRPr="00A27285" w:rsidRDefault="007A3222" w:rsidP="000A2DB2">
      <w:r w:rsidRPr="00A27285">
        <w:t>"</w:t>
      </w:r>
      <w:r w:rsidRPr="00A27285">
        <w:rPr>
          <w:rStyle w:val="Strong"/>
        </w:rPr>
        <w:t>Retail premises</w:t>
      </w:r>
      <w:r w:rsidRPr="00A27285">
        <w:t>" means premises, not including any area intended for use as a residence, that under the terms of the lease are used, or are to be used, wholly or predominantly for the sale or hire of goods by retail or the retail provision of services.</w:t>
      </w:r>
    </w:p>
    <w:p w14:paraId="5BCD9A05" w14:textId="635D9A80" w:rsidR="008956BA" w:rsidRPr="00A27285" w:rsidRDefault="007A3222" w:rsidP="000A2DB2">
      <w:pPr>
        <w:pStyle w:val="Heading4"/>
      </w:pPr>
      <w:r w:rsidRPr="00A27285">
        <w:t>Exclusions</w:t>
      </w:r>
    </w:p>
    <w:p w14:paraId="1FD2F258" w14:textId="2F33A240" w:rsidR="00D00861" w:rsidRPr="00A27285" w:rsidRDefault="007A3222" w:rsidP="000A2DB2">
      <w:r w:rsidRPr="00A27285">
        <w:t>T</w:t>
      </w:r>
      <w:r w:rsidR="00D00861" w:rsidRPr="00A27285">
        <w:t>he Act does not cover all businesses, the following are specifically excluded:</w:t>
      </w:r>
    </w:p>
    <w:p w14:paraId="3AEF068E" w14:textId="6CDCA591" w:rsidR="008956BA" w:rsidRPr="00A27285" w:rsidRDefault="008956BA" w:rsidP="000A2DB2">
      <w:pPr>
        <w:pStyle w:val="ListParagraph"/>
        <w:numPr>
          <w:ilvl w:val="0"/>
          <w:numId w:val="9"/>
        </w:numPr>
      </w:pPr>
      <w:r w:rsidRPr="00A27285">
        <w:t>tenants in premises that are not used, or to be used, wholly or predominantly for the sale or hire of goods by retail or the retail provision of services</w:t>
      </w:r>
    </w:p>
    <w:p w14:paraId="7EDB4648" w14:textId="67C88CB5" w:rsidR="008956BA" w:rsidRPr="00A27285" w:rsidRDefault="008956BA" w:rsidP="001C5D8C">
      <w:pPr>
        <w:pStyle w:val="ListParagraph"/>
        <w:numPr>
          <w:ilvl w:val="0"/>
          <w:numId w:val="9"/>
        </w:numPr>
      </w:pPr>
      <w:r w:rsidRPr="00A27285">
        <w:t>retail tenants whose occupancy cost (the combined cost of rent and outgoings) exceeds $1M per annum</w:t>
      </w:r>
    </w:p>
    <w:p w14:paraId="3D242A0C" w14:textId="13CADE4A" w:rsidR="008956BA" w:rsidRPr="00A27285" w:rsidRDefault="008956BA" w:rsidP="00086633">
      <w:pPr>
        <w:pStyle w:val="ListParagraph"/>
        <w:numPr>
          <w:ilvl w:val="0"/>
          <w:numId w:val="9"/>
        </w:numPr>
      </w:pPr>
      <w:r w:rsidRPr="00A27285">
        <w:t>tenants that are listed corporations or subsidiaries of listed corporations</w:t>
      </w:r>
    </w:p>
    <w:p w14:paraId="2F6DEBCC" w14:textId="68BE6AE3" w:rsidR="008956BA" w:rsidRPr="00A27285" w:rsidRDefault="008956BA" w:rsidP="00086633">
      <w:pPr>
        <w:pStyle w:val="ListParagraph"/>
        <w:numPr>
          <w:ilvl w:val="0"/>
          <w:numId w:val="9"/>
        </w:numPr>
      </w:pPr>
      <w:r w:rsidRPr="00A27285">
        <w:t>leases for a term of less than one year (note the Act may apply to a tenant being in continuous possession for more than one year)</w:t>
      </w:r>
    </w:p>
    <w:p w14:paraId="681F7BAB" w14:textId="6C177488" w:rsidR="008956BA" w:rsidRPr="00A27285" w:rsidRDefault="008956BA">
      <w:pPr>
        <w:pStyle w:val="ListParagraph"/>
        <w:numPr>
          <w:ilvl w:val="0"/>
          <w:numId w:val="9"/>
        </w:numPr>
      </w:pPr>
      <w:r w:rsidRPr="00A27285">
        <w:t>premises or businesses as determined by the Minister.</w:t>
      </w:r>
    </w:p>
    <w:p w14:paraId="2E33FCE0" w14:textId="7EB3649F" w:rsidR="006725EC" w:rsidRPr="00A27285" w:rsidRDefault="000B20BB">
      <w:pPr>
        <w:pStyle w:val="Heading3"/>
      </w:pPr>
      <w:r w:rsidRPr="00A27285">
        <w:t>A</w:t>
      </w:r>
      <w:r w:rsidR="009F752A" w:rsidRPr="00A27285">
        <w:t>mendment</w:t>
      </w:r>
    </w:p>
    <w:p w14:paraId="175CF2D7" w14:textId="03F59D19" w:rsidR="006725EC" w:rsidRPr="00A27285" w:rsidRDefault="00022174">
      <w:r w:rsidRPr="00A27285">
        <w:t>Amendment</w:t>
      </w:r>
      <w:r>
        <w:t xml:space="preserve"> has</w:t>
      </w:r>
      <w:r w:rsidR="00883DD6">
        <w:t xml:space="preserve"> </w:t>
      </w:r>
      <w:r w:rsidR="006725EC" w:rsidRPr="00A27285">
        <w:t>address</w:t>
      </w:r>
      <w:r w:rsidR="00883DD6">
        <w:t>ed</w:t>
      </w:r>
      <w:r w:rsidR="006725EC" w:rsidRPr="00A27285">
        <w:t xml:space="preserve"> certain ambigu</w:t>
      </w:r>
      <w:r w:rsidR="00DE6E69" w:rsidRPr="00A27285">
        <w:t xml:space="preserve">ities in the Act. It </w:t>
      </w:r>
      <w:r w:rsidR="006725EC" w:rsidRPr="00A27285">
        <w:t>clarifies that the obligations to provide a copy the proposed lease, prescribed information brochure and a disclosure statement as well as the prohibition upon seeking or accepting key money, apply to prospective landlords as well as to landlords.</w:t>
      </w:r>
    </w:p>
    <w:p w14:paraId="3FB2D600" w14:textId="053611F1" w:rsidR="006725EC" w:rsidRPr="00A27285" w:rsidRDefault="00DE6E69">
      <w:r w:rsidRPr="00A27285">
        <w:t xml:space="preserve">In brief, </w:t>
      </w:r>
      <w:r w:rsidR="006725EC" w:rsidRPr="00A27285">
        <w:t xml:space="preserve">any person who offers or advertises premises for lease must provide, as soon as negotiations are entered into: </w:t>
      </w:r>
    </w:p>
    <w:p w14:paraId="1450D8CC" w14:textId="77777777" w:rsidR="009F752A" w:rsidRPr="00A27285" w:rsidRDefault="006725EC">
      <w:pPr>
        <w:pStyle w:val="ListParagraph"/>
        <w:numPr>
          <w:ilvl w:val="0"/>
          <w:numId w:val="32"/>
        </w:numPr>
      </w:pPr>
      <w:r w:rsidRPr="00A27285">
        <w:t xml:space="preserve">a copy of the </w:t>
      </w:r>
      <w:r w:rsidR="009F752A" w:rsidRPr="00A27285">
        <w:rPr>
          <w:rStyle w:val="Strong"/>
        </w:rPr>
        <w:t>proposed L</w:t>
      </w:r>
      <w:r w:rsidRPr="00A27285">
        <w:rPr>
          <w:rStyle w:val="Strong"/>
        </w:rPr>
        <w:t>ease</w:t>
      </w:r>
      <w:r w:rsidR="009F752A" w:rsidRPr="00A27285">
        <w:rPr>
          <w:rStyle w:val="Strong"/>
        </w:rPr>
        <w:t xml:space="preserve"> Agreement</w:t>
      </w:r>
      <w:r w:rsidRPr="00A27285">
        <w:t>; and</w:t>
      </w:r>
    </w:p>
    <w:p w14:paraId="3A6C4B2B" w14:textId="7C99CE11" w:rsidR="006725EC" w:rsidRPr="00A27285" w:rsidRDefault="006725EC">
      <w:pPr>
        <w:pStyle w:val="ListParagraph"/>
        <w:numPr>
          <w:ilvl w:val="0"/>
          <w:numId w:val="32"/>
        </w:numPr>
      </w:pPr>
      <w:r w:rsidRPr="00A27285">
        <w:t xml:space="preserve">a copy of a </w:t>
      </w:r>
      <w:r w:rsidRPr="00A27285">
        <w:rPr>
          <w:rStyle w:val="Strong"/>
          <w:b w:val="0"/>
        </w:rPr>
        <w:t>prescribed</w:t>
      </w:r>
      <w:r w:rsidRPr="00A27285">
        <w:rPr>
          <w:rStyle w:val="Strong"/>
        </w:rPr>
        <w:t xml:space="preserve"> </w:t>
      </w:r>
      <w:r w:rsidR="009F752A" w:rsidRPr="00A27285">
        <w:rPr>
          <w:rStyle w:val="Strong"/>
        </w:rPr>
        <w:t>Information Brochure</w:t>
      </w:r>
      <w:r w:rsidR="009F752A" w:rsidRPr="00A27285">
        <w:t xml:space="preserve"> </w:t>
      </w:r>
      <w:r w:rsidRPr="00A27285">
        <w:t>about retail leases; and</w:t>
      </w:r>
    </w:p>
    <w:p w14:paraId="678C88A9" w14:textId="77777777" w:rsidR="006725EC" w:rsidRPr="00A27285" w:rsidRDefault="006725EC">
      <w:pPr>
        <w:pStyle w:val="ListParagraph"/>
        <w:numPr>
          <w:ilvl w:val="0"/>
          <w:numId w:val="32"/>
        </w:numPr>
      </w:pPr>
      <w:r w:rsidRPr="00A27285">
        <w:t xml:space="preserve">the proposed tenant must have received a copy of the lease and a </w:t>
      </w:r>
      <w:r w:rsidRPr="00A27285">
        <w:rPr>
          <w:rStyle w:val="Strong"/>
        </w:rPr>
        <w:t>disclosure statement</w:t>
      </w:r>
      <w:r w:rsidRPr="00A27285">
        <w:t xml:space="preserve"> at least 7 days before the lease is entered into (21 days before the end of the current term if a lease is renewed pursuant to an option or, if a lease is renewed by agreement, no later than14 days after the agreement is made).</w:t>
      </w:r>
    </w:p>
    <w:p w14:paraId="3072A22E" w14:textId="5290B37B" w:rsidR="006725EC" w:rsidRPr="00A27285" w:rsidRDefault="006725EC">
      <w:r w:rsidRPr="00A27285">
        <w:t xml:space="preserve">The Amendment Act also confirms that there is a prohibition upon both landlords and prospective landlords requiring or accepting key money and this prohibition extends to money </w:t>
      </w:r>
      <w:r w:rsidRPr="00A27285">
        <w:lastRenderedPageBreak/>
        <w:t>or any other benefit that a tenant gives for which there is no real consideration other than the grant of a lease or renewal or a consent to a variation or assignment or subletting.</w:t>
      </w:r>
    </w:p>
    <w:p w14:paraId="679DE1FA" w14:textId="1AE54814" w:rsidR="00B857A2" w:rsidRPr="00A27285" w:rsidRDefault="0038649A">
      <w:pPr>
        <w:pStyle w:val="Heading3"/>
      </w:pPr>
      <w:r w:rsidRPr="00A27285">
        <w:t>Disclosure</w:t>
      </w:r>
      <w:r w:rsidR="009F752A" w:rsidRPr="00A27285">
        <w:t xml:space="preserve"> Statement</w:t>
      </w:r>
    </w:p>
    <w:p w14:paraId="623B093F" w14:textId="77777777" w:rsidR="009F752A" w:rsidRPr="00A27285" w:rsidRDefault="00B857A2">
      <w:r w:rsidRPr="00A27285">
        <w:t xml:space="preserve">An important principle of the </w:t>
      </w:r>
      <w:r w:rsidR="009F752A" w:rsidRPr="00A27285">
        <w:t>Act</w:t>
      </w:r>
      <w:r w:rsidRPr="00A27285">
        <w:t xml:space="preserve"> is that the parties know what they are getting into before entering into the lease.</w:t>
      </w:r>
      <w:r w:rsidR="0038649A" w:rsidRPr="00A27285">
        <w:t xml:space="preserve"> </w:t>
      </w:r>
      <w:r w:rsidRPr="00A27285">
        <w:t>Before a lease is entered into or renewed, landlords must provide a disclosure statement to prospective tenants.</w:t>
      </w:r>
      <w:r w:rsidR="0038649A" w:rsidRPr="00A27285">
        <w:t xml:space="preserve"> </w:t>
      </w:r>
    </w:p>
    <w:p w14:paraId="3DEE6E05" w14:textId="7A775F54" w:rsidR="00B857A2" w:rsidRPr="00A27285" w:rsidRDefault="009F752A">
      <w:r w:rsidRPr="00A27285">
        <w:t xml:space="preserve">The disclosure statement must detail important aspects of the lease, such as rent, outgoings and other obligations. </w:t>
      </w:r>
      <w:r w:rsidR="00B857A2" w:rsidRPr="00A27285">
        <w:t>Prospective tenants should ensure they carefully examine the deta</w:t>
      </w:r>
      <w:r w:rsidRPr="00A27285">
        <w:t>ils of the disclosure statement, as</w:t>
      </w:r>
      <w:r w:rsidR="00B857A2" w:rsidRPr="00A27285">
        <w:t xml:space="preserve"> its contents can have a significant impact on the lease and the viability of the business.</w:t>
      </w:r>
    </w:p>
    <w:p w14:paraId="3ACA053D" w14:textId="77777777" w:rsidR="00B857A2" w:rsidRPr="00A27285" w:rsidRDefault="00B857A2">
      <w:r w:rsidRPr="00A27285">
        <w:t>Where the landlord fails to provide a disclosure statement the tenant may:</w:t>
      </w:r>
    </w:p>
    <w:p w14:paraId="7337B692" w14:textId="68CC9663" w:rsidR="00B857A2" w:rsidRPr="00A27285" w:rsidRDefault="00B857A2">
      <w:pPr>
        <w:pStyle w:val="ListParagraph"/>
        <w:numPr>
          <w:ilvl w:val="0"/>
          <w:numId w:val="10"/>
        </w:numPr>
      </w:pPr>
      <w:r w:rsidRPr="00A27285">
        <w:t>withhold rent, and is not liable to pay rent until the disclosure statement is given, and</w:t>
      </w:r>
    </w:p>
    <w:p w14:paraId="3B63EED5" w14:textId="0BB25153" w:rsidR="00B857A2" w:rsidRPr="00A27285" w:rsidRDefault="00B857A2">
      <w:pPr>
        <w:pStyle w:val="ListParagraph"/>
        <w:numPr>
          <w:ilvl w:val="0"/>
          <w:numId w:val="10"/>
        </w:numPr>
      </w:pPr>
      <w:r w:rsidRPr="00A27285">
        <w:t>terminate the lease.</w:t>
      </w:r>
    </w:p>
    <w:p w14:paraId="03CE3B86" w14:textId="77777777" w:rsidR="00B857A2" w:rsidRPr="00A27285" w:rsidRDefault="00B857A2">
      <w:r w:rsidRPr="00A27285">
        <w:t>A tenant may only exercise the right to withhold rent after giving the landlord written notice that they have not received the disclosure statement. This must be done no earlier than 7 days and no later than 90 days after the lease commenced. Tenants who have given such a notice may exercise the right to terminate the lease if they give the landlord written notice within 7 days after receiving the disclosure statement.</w:t>
      </w:r>
    </w:p>
    <w:p w14:paraId="19CE2480" w14:textId="77777777" w:rsidR="00B857A2" w:rsidRPr="00A27285" w:rsidRDefault="00B857A2">
      <w:r w:rsidRPr="00A27285">
        <w:t>The tenant may also terminate the lease where a completed copy of the lease was not given to the tenant or the disclosure statement contains information that is misleading, false or materially incomplete.</w:t>
      </w:r>
    </w:p>
    <w:p w14:paraId="394C420B" w14:textId="77777777" w:rsidR="0038649A" w:rsidRPr="00A27285" w:rsidRDefault="0038649A">
      <w:pPr>
        <w:pStyle w:val="Heading4"/>
      </w:pPr>
      <w:r w:rsidRPr="00A27285">
        <w:t>Renewed Leases</w:t>
      </w:r>
    </w:p>
    <w:p w14:paraId="3D8E8586" w14:textId="77777777" w:rsidR="0038649A" w:rsidRPr="00A27285" w:rsidRDefault="0038649A">
      <w:r w:rsidRPr="00A27285">
        <w:t>Where a tenant exercises an option to renew a lease, the landlord must give the tenant a disclosure statement 21 days before the end of the current lease.</w:t>
      </w:r>
    </w:p>
    <w:p w14:paraId="07C20526" w14:textId="4F07AC69" w:rsidR="0038649A" w:rsidRPr="00A27285" w:rsidRDefault="0038649A">
      <w:r w:rsidRPr="00A27285">
        <w:t>Where a lease does not contain further option(s) but the parties agree to renew the lease, the landlord must give the tenant a disclosure statement within 14 days of entering into the agreement for renewal.</w:t>
      </w:r>
    </w:p>
    <w:p w14:paraId="79734238" w14:textId="4E57256F" w:rsidR="007A3222" w:rsidRPr="00A27285" w:rsidRDefault="007A3222">
      <w:pPr>
        <w:pStyle w:val="Heading3"/>
      </w:pPr>
      <w:r w:rsidRPr="00A27285">
        <w:t>Resources</w:t>
      </w:r>
    </w:p>
    <w:p w14:paraId="2B9EDAF6" w14:textId="77777777" w:rsidR="00022174" w:rsidRDefault="0038649A" w:rsidP="00022174">
      <w:r w:rsidRPr="00A27285">
        <w:t>The V</w:t>
      </w:r>
      <w:r w:rsidR="00DE6E69" w:rsidRPr="00A27285">
        <w:t xml:space="preserve">ictoria </w:t>
      </w:r>
      <w:r w:rsidRPr="00A27285">
        <w:t>S</w:t>
      </w:r>
      <w:r w:rsidR="00DE6E69" w:rsidRPr="00A27285">
        <w:t xml:space="preserve">mall </w:t>
      </w:r>
      <w:r w:rsidRPr="00A27285">
        <w:t>B</w:t>
      </w:r>
      <w:r w:rsidR="00DE6E69" w:rsidRPr="00A27285">
        <w:t xml:space="preserve">usiness </w:t>
      </w:r>
      <w:r w:rsidRPr="00A27285">
        <w:t>C</w:t>
      </w:r>
      <w:r w:rsidR="00DE6E69" w:rsidRPr="00A27285">
        <w:t>ommissioner</w:t>
      </w:r>
      <w:r w:rsidRPr="00A27285">
        <w:t xml:space="preserve"> website </w:t>
      </w:r>
      <w:r w:rsidR="00DE6E69" w:rsidRPr="00A27285">
        <w:t xml:space="preserve">provides more information and has a copy of the </w:t>
      </w:r>
      <w:r w:rsidRPr="00A27285">
        <w:t>disclosure statement</w:t>
      </w:r>
      <w:r w:rsidR="00DE6E69" w:rsidRPr="00A27285">
        <w:t>s</w:t>
      </w:r>
      <w:r w:rsidRPr="00A27285">
        <w:t xml:space="preserve"> </w:t>
      </w:r>
      <w:r w:rsidR="00DE6E69" w:rsidRPr="00A27285">
        <w:t>relevant to retail leases in Victoria.</w:t>
      </w:r>
      <w:r w:rsidR="00883DD6">
        <w:t xml:space="preserve"> </w:t>
      </w:r>
      <w:r w:rsidR="00022174" w:rsidRPr="000A2DB2">
        <w:t xml:space="preserve">A template of </w:t>
      </w:r>
      <w:proofErr w:type="spellStart"/>
      <w:r w:rsidR="00022174">
        <w:t>the</w:t>
      </w:r>
      <w:r w:rsidR="00022174" w:rsidRPr="000A2DB2">
        <w:t>Disclosure</w:t>
      </w:r>
      <w:proofErr w:type="spellEnd"/>
      <w:r w:rsidR="00022174" w:rsidRPr="000A2DB2">
        <w:t xml:space="preserve"> Statements </w:t>
      </w:r>
      <w:r w:rsidR="00022174">
        <w:t>is also available as part of this module</w:t>
      </w:r>
      <w:r w:rsidR="00022174" w:rsidRPr="00A27285">
        <w:t xml:space="preserve"> </w:t>
      </w:r>
    </w:p>
    <w:p w14:paraId="7B5518D0" w14:textId="0842CB2A" w:rsidR="00DE6E69" w:rsidRPr="00A27285" w:rsidRDefault="00DE6E69" w:rsidP="00022174">
      <w:r w:rsidRPr="00A27285">
        <w:t>Links</w:t>
      </w:r>
    </w:p>
    <w:p w14:paraId="0C880B3F" w14:textId="77777777" w:rsidR="00863DFE" w:rsidRPr="00A27285" w:rsidRDefault="004F2CDC">
      <w:hyperlink r:id="rId16" w:history="1">
        <w:r w:rsidR="00863DFE" w:rsidRPr="00A27285">
          <w:rPr>
            <w:rStyle w:val="Hyperlink"/>
          </w:rPr>
          <w:t>http://www.vsbc.vic.gov.au/</w:t>
        </w:r>
      </w:hyperlink>
    </w:p>
    <w:p w14:paraId="29C2670B" w14:textId="77777777" w:rsidR="00863DFE" w:rsidRPr="00A27285" w:rsidRDefault="004F2CDC">
      <w:hyperlink r:id="rId17" w:history="1">
        <w:r w:rsidR="00863DFE" w:rsidRPr="00A27285">
          <w:rPr>
            <w:rStyle w:val="Hyperlink"/>
          </w:rPr>
          <w:t>http://www.vsbc.vic.gov.au/who-we-help/retail-tenants-landlords/</w:t>
        </w:r>
        <w:bookmarkStart w:id="41" w:name="OLE_LINK832"/>
        <w:bookmarkStart w:id="42" w:name="OLE_LINK833"/>
      </w:hyperlink>
    </w:p>
    <w:p w14:paraId="55C053AE" w14:textId="34152B5D" w:rsidR="007A3222" w:rsidRPr="00A27285" w:rsidRDefault="00684ED5" w:rsidP="00883DD6">
      <w:hyperlink r:id="rId18" w:history="1">
        <w:r w:rsidR="00863DFE" w:rsidRPr="00A27285">
          <w:rPr>
            <w:rStyle w:val="Hyperlink"/>
          </w:rPr>
          <w:t>http://www.vsbc.vic.gov.au/who-we-help/retail-tenants-landlords/disclosure-statements/</w:t>
        </w:r>
        <w:bookmarkEnd w:id="41"/>
        <w:bookmarkEnd w:id="42"/>
      </w:hyperlink>
    </w:p>
    <w:p w14:paraId="704F560C" w14:textId="77777777" w:rsidR="00D9493E" w:rsidRPr="00A27285" w:rsidRDefault="00D9493E" w:rsidP="000A2DB2"/>
    <w:p w14:paraId="437B6FFE" w14:textId="328DB76E" w:rsidR="00D00861" w:rsidRPr="00595421" w:rsidRDefault="00D00861" w:rsidP="00086633">
      <w:pPr>
        <w:pStyle w:val="Heading1"/>
      </w:pPr>
      <w:bookmarkStart w:id="43" w:name="_Toc459161756"/>
      <w:bookmarkStart w:id="44" w:name="_Toc459214042"/>
      <w:r w:rsidRPr="00595421">
        <w:lastRenderedPageBreak/>
        <w:t>South Australia</w:t>
      </w:r>
      <w:bookmarkEnd w:id="43"/>
      <w:bookmarkEnd w:id="44"/>
    </w:p>
    <w:p w14:paraId="18C37155" w14:textId="0794E990" w:rsidR="00F670A9" w:rsidRPr="00BE2C93" w:rsidRDefault="00F329A0" w:rsidP="000A2DB2">
      <w:r w:rsidRPr="00BE2C93">
        <w:t xml:space="preserve">In South Australia, retail shop leases are governed by the </w:t>
      </w:r>
      <w:bookmarkStart w:id="45" w:name="OLE_LINK822"/>
      <w:bookmarkStart w:id="46" w:name="OLE_LINK823"/>
      <w:bookmarkStart w:id="47" w:name="OLE_LINK854"/>
      <w:r w:rsidRPr="00BE2C93">
        <w:t>Retail and Commercial Leases Act 1995</w:t>
      </w:r>
      <w:bookmarkEnd w:id="45"/>
      <w:bookmarkEnd w:id="46"/>
      <w:bookmarkEnd w:id="47"/>
      <w:r w:rsidRPr="00BE2C93">
        <w:t>.</w:t>
      </w:r>
      <w:r w:rsidR="00883DD6">
        <w:t xml:space="preserve"> </w:t>
      </w:r>
      <w:r w:rsidR="00F670A9" w:rsidRPr="00BE2C93">
        <w:t xml:space="preserve">The </w:t>
      </w:r>
      <w:r w:rsidR="00086633">
        <w:t>Act</w:t>
      </w:r>
      <w:r w:rsidR="001D082C" w:rsidRPr="00BE2C93">
        <w:t xml:space="preserve"> </w:t>
      </w:r>
      <w:r w:rsidR="00F670A9" w:rsidRPr="00BE2C93">
        <w:t xml:space="preserve">specifies obligations for leases over business premises at which goods or services are sold or provided to the public where the rent is below $400,000 a year. </w:t>
      </w:r>
    </w:p>
    <w:p w14:paraId="1B952BFA" w14:textId="77777777" w:rsidR="00C03FF3" w:rsidRPr="00BE2C93" w:rsidRDefault="00C03FF3" w:rsidP="000A2DB2">
      <w:r w:rsidRPr="00BE2C93">
        <w:t>The Act covers issues such as:</w:t>
      </w:r>
    </w:p>
    <w:p w14:paraId="44C4D9C8" w14:textId="77777777" w:rsidR="00C03FF3" w:rsidRPr="00BE2C93" w:rsidRDefault="00C03FF3" w:rsidP="000A2DB2">
      <w:pPr>
        <w:pStyle w:val="ListParagraph"/>
        <w:numPr>
          <w:ilvl w:val="0"/>
          <w:numId w:val="11"/>
        </w:numPr>
      </w:pPr>
      <w:r w:rsidRPr="00BE2C93">
        <w:t>ensuring that the premises are structurally suitable for the intended business purpose</w:t>
      </w:r>
    </w:p>
    <w:p w14:paraId="4EE39DD4" w14:textId="77777777" w:rsidR="00C03FF3" w:rsidRPr="00BE2C93" w:rsidRDefault="00C03FF3" w:rsidP="000A2DB2">
      <w:pPr>
        <w:pStyle w:val="ListParagraph"/>
        <w:numPr>
          <w:ilvl w:val="0"/>
          <w:numId w:val="11"/>
        </w:numPr>
      </w:pPr>
      <w:r w:rsidRPr="00BE2C93">
        <w:t>ensuring that the lease is available in written form</w:t>
      </w:r>
    </w:p>
    <w:p w14:paraId="0D2AB57F" w14:textId="77777777" w:rsidR="00C03FF3" w:rsidRPr="00BE2C93" w:rsidRDefault="00C03FF3" w:rsidP="000A2DB2">
      <w:pPr>
        <w:pStyle w:val="ListParagraph"/>
        <w:numPr>
          <w:ilvl w:val="0"/>
          <w:numId w:val="11"/>
        </w:numPr>
      </w:pPr>
      <w:r w:rsidRPr="00BE2C93">
        <w:t>when the lease comes into effect</w:t>
      </w:r>
    </w:p>
    <w:p w14:paraId="3A8176B2" w14:textId="77777777" w:rsidR="00C03FF3" w:rsidRPr="00BE2C93" w:rsidRDefault="00C03FF3" w:rsidP="000A2DB2">
      <w:pPr>
        <w:pStyle w:val="ListParagraph"/>
        <w:numPr>
          <w:ilvl w:val="0"/>
          <w:numId w:val="11"/>
        </w:numPr>
      </w:pPr>
      <w:r w:rsidRPr="00BE2C93">
        <w:t>reviews of current market rent</w:t>
      </w:r>
    </w:p>
    <w:p w14:paraId="74FCA6BA" w14:textId="65AD7C5C" w:rsidR="00C03FF3" w:rsidRPr="00BE2C93" w:rsidRDefault="00C03FF3" w:rsidP="000A2DB2">
      <w:pPr>
        <w:pStyle w:val="ListParagraph"/>
        <w:numPr>
          <w:ilvl w:val="0"/>
          <w:numId w:val="11"/>
        </w:numPr>
      </w:pPr>
      <w:r w:rsidRPr="00BE2C93">
        <w:t>maintenance costs.</w:t>
      </w:r>
    </w:p>
    <w:p w14:paraId="3978F596" w14:textId="4E83CCF5" w:rsidR="00C03FF3" w:rsidRPr="00BE2C93" w:rsidRDefault="00C03FF3" w:rsidP="000A2DB2">
      <w:pPr>
        <w:pStyle w:val="Heading3"/>
      </w:pPr>
      <w:r w:rsidRPr="00BE2C93">
        <w:t>Retail Shopping Centre</w:t>
      </w:r>
    </w:p>
    <w:p w14:paraId="5E02E599" w14:textId="352EB81E" w:rsidR="008200D8" w:rsidRPr="00BE2C93" w:rsidRDefault="00626D20" w:rsidP="000A2DB2">
      <w:bookmarkStart w:id="48" w:name="OLE_LINK824"/>
      <w:bookmarkStart w:id="49" w:name="OLE_LINK825"/>
      <w:r w:rsidRPr="00BE2C93">
        <w:t>“</w:t>
      </w:r>
      <w:r w:rsidR="008200D8" w:rsidRPr="00BE2C93">
        <w:rPr>
          <w:rStyle w:val="Strong"/>
        </w:rPr>
        <w:t>R</w:t>
      </w:r>
      <w:r w:rsidR="00C03FF3" w:rsidRPr="00BE2C93">
        <w:rPr>
          <w:rStyle w:val="Strong"/>
        </w:rPr>
        <w:t>etail Shopping Centre</w:t>
      </w:r>
      <w:r w:rsidRPr="00BE2C93">
        <w:t>”</w:t>
      </w:r>
      <w:r w:rsidR="008200D8" w:rsidRPr="00BE2C93">
        <w:t xml:space="preserve"> </w:t>
      </w:r>
      <w:bookmarkEnd w:id="48"/>
      <w:bookmarkEnd w:id="49"/>
      <w:r w:rsidR="008200D8" w:rsidRPr="00BE2C93">
        <w:t>is defined as a cluster of premises with the following attributes:</w:t>
      </w:r>
    </w:p>
    <w:p w14:paraId="302EFFD7" w14:textId="70F8D362" w:rsidR="008200D8" w:rsidRPr="00BE2C93" w:rsidRDefault="008200D8" w:rsidP="001C5D8C">
      <w:pPr>
        <w:pStyle w:val="ListParagraph"/>
        <w:numPr>
          <w:ilvl w:val="0"/>
          <w:numId w:val="28"/>
        </w:numPr>
      </w:pPr>
      <w:r w:rsidRPr="00BE2C93">
        <w:t>at least five of th</w:t>
      </w:r>
      <w:r w:rsidR="006F10BD" w:rsidRPr="00BE2C93">
        <w:t>e premises are retail shops;</w:t>
      </w:r>
    </w:p>
    <w:p w14:paraId="1619AC1B" w14:textId="60485D66" w:rsidR="008200D8" w:rsidRPr="00BE2C93" w:rsidRDefault="008200D8" w:rsidP="00086633">
      <w:pPr>
        <w:pStyle w:val="ListParagraph"/>
        <w:numPr>
          <w:ilvl w:val="0"/>
          <w:numId w:val="28"/>
        </w:numPr>
      </w:pPr>
      <w:r w:rsidRPr="00BE2C93">
        <w:t xml:space="preserve">the premises are all owned by the same person, or have the same </w:t>
      </w:r>
      <w:r w:rsidR="00D04D2E" w:rsidRPr="00BE2C93">
        <w:t>landlord</w:t>
      </w:r>
      <w:r w:rsidRPr="00BE2C93">
        <w:t xml:space="preserve"> or the same head </w:t>
      </w:r>
      <w:r w:rsidR="00D04D2E" w:rsidRPr="00BE2C93">
        <w:t>landlord</w:t>
      </w:r>
      <w:r w:rsidR="006F10BD" w:rsidRPr="00BE2C93">
        <w:t>;</w:t>
      </w:r>
    </w:p>
    <w:p w14:paraId="71EC48D8" w14:textId="0A40DE1E" w:rsidR="008200D8" w:rsidRPr="00BE2C93" w:rsidRDefault="008200D8" w:rsidP="00086633">
      <w:pPr>
        <w:pStyle w:val="ListParagraph"/>
        <w:numPr>
          <w:ilvl w:val="0"/>
          <w:numId w:val="28"/>
        </w:numPr>
      </w:pPr>
      <w:r w:rsidRPr="00BE2C93">
        <w:t>the premises are located in the one building or in two or more buildings that are either adjoining or separated only by common areas or other areas owned b</w:t>
      </w:r>
      <w:r w:rsidR="006F10BD" w:rsidRPr="00BE2C93">
        <w:t>y the owner of the premises;</w:t>
      </w:r>
    </w:p>
    <w:p w14:paraId="035CF2A7" w14:textId="10B379C9" w:rsidR="008200D8" w:rsidRPr="00BE2C93" w:rsidRDefault="008200D8">
      <w:pPr>
        <w:pStyle w:val="ListParagraph"/>
        <w:numPr>
          <w:ilvl w:val="0"/>
          <w:numId w:val="28"/>
        </w:numPr>
      </w:pPr>
      <w:r w:rsidRPr="00BE2C93">
        <w:t>the cluster of premises is promoted as, or generally regarded as constituting, a shopping centre, shopping mall, shopping court or shopping arcade.</w:t>
      </w:r>
    </w:p>
    <w:p w14:paraId="762415FE" w14:textId="7CE8E1A9" w:rsidR="00D00861" w:rsidRPr="00BE2C93" w:rsidRDefault="00C03FF3">
      <w:pPr>
        <w:pStyle w:val="Heading4"/>
      </w:pPr>
      <w:r w:rsidRPr="00BE2C93">
        <w:t>Exclusions</w:t>
      </w:r>
    </w:p>
    <w:p w14:paraId="4F7D0685" w14:textId="077B5D32" w:rsidR="003256D6" w:rsidRPr="00BE2C93" w:rsidRDefault="003256D6">
      <w:r w:rsidRPr="00BE2C93">
        <w:t>However, some activities may not be covered under the Act, such as wholesale distribution, sporting organisations or charities. The Act also does not cover some other exclusions such as leases of less than one month.</w:t>
      </w:r>
    </w:p>
    <w:p w14:paraId="213AAE92" w14:textId="439169E4" w:rsidR="00D00861" w:rsidRPr="00BE2C93" w:rsidRDefault="00D00861">
      <w:pPr>
        <w:pStyle w:val="Heading3"/>
      </w:pPr>
      <w:bookmarkStart w:id="50" w:name="_Toc459161761"/>
      <w:r w:rsidRPr="00BE2C93">
        <w:t>Compliance</w:t>
      </w:r>
      <w:bookmarkEnd w:id="50"/>
    </w:p>
    <w:p w14:paraId="456AE538" w14:textId="443D751F" w:rsidR="00C03FF3" w:rsidRPr="00BE2C93" w:rsidRDefault="00C03FF3">
      <w:r w:rsidRPr="00BE2C93">
        <w:t xml:space="preserve">The </w:t>
      </w:r>
      <w:r w:rsidR="00747248" w:rsidRPr="00BE2C93">
        <w:t>landlord</w:t>
      </w:r>
      <w:r w:rsidRPr="00BE2C93">
        <w:t xml:space="preserve"> is legally required to gi</w:t>
      </w:r>
      <w:r w:rsidR="00747248" w:rsidRPr="00BE2C93">
        <w:t>ve the t</w:t>
      </w:r>
      <w:r w:rsidRPr="00BE2C93">
        <w:t>enant:</w:t>
      </w:r>
    </w:p>
    <w:p w14:paraId="30E86153" w14:textId="18F96D6F" w:rsidR="00C03FF3" w:rsidRPr="00BE2C93" w:rsidRDefault="00C03FF3">
      <w:pPr>
        <w:pStyle w:val="ListParagraph"/>
        <w:numPr>
          <w:ilvl w:val="0"/>
          <w:numId w:val="33"/>
        </w:numPr>
      </w:pPr>
      <w:r w:rsidRPr="00BE2C93">
        <w:t xml:space="preserve">the </w:t>
      </w:r>
      <w:r w:rsidR="006F10BD" w:rsidRPr="00BE2C93">
        <w:rPr>
          <w:rStyle w:val="Strong"/>
          <w:b w:val="0"/>
        </w:rPr>
        <w:t xml:space="preserve">proposed </w:t>
      </w:r>
      <w:r w:rsidR="006F10BD" w:rsidRPr="00BE2C93">
        <w:rPr>
          <w:rStyle w:val="Strong"/>
        </w:rPr>
        <w:t>L</w:t>
      </w:r>
      <w:r w:rsidRPr="00BE2C93">
        <w:rPr>
          <w:rStyle w:val="Strong"/>
        </w:rPr>
        <w:t>ease</w:t>
      </w:r>
      <w:r w:rsidR="006F10BD" w:rsidRPr="00BE2C93">
        <w:rPr>
          <w:rStyle w:val="Strong"/>
        </w:rPr>
        <w:t xml:space="preserve"> Agreement</w:t>
      </w:r>
      <w:r w:rsidRPr="00BE2C93">
        <w:rPr>
          <w:rStyle w:val="Strong"/>
          <w:b w:val="0"/>
        </w:rPr>
        <w:t xml:space="preserve"> as soon as negotiations start</w:t>
      </w:r>
      <w:r w:rsidRPr="00BE2C93">
        <w:t>; and</w:t>
      </w:r>
    </w:p>
    <w:p w14:paraId="5DEA67AB" w14:textId="77777777" w:rsidR="00C03FF3" w:rsidRPr="00BE2C93" w:rsidRDefault="00C03FF3">
      <w:pPr>
        <w:pStyle w:val="ListParagraph"/>
        <w:numPr>
          <w:ilvl w:val="0"/>
          <w:numId w:val="33"/>
        </w:numPr>
      </w:pPr>
      <w:r w:rsidRPr="00BE2C93">
        <w:t xml:space="preserve">a </w:t>
      </w:r>
      <w:r w:rsidRPr="00BE2C93">
        <w:rPr>
          <w:rStyle w:val="Strong"/>
        </w:rPr>
        <w:t>Disclosure Statement</w:t>
      </w:r>
      <w:r w:rsidRPr="00BE2C93">
        <w:t xml:space="preserve"> which includes an estimate of outgoings (additional operating expenses e.g. rates &amp; taxes).</w:t>
      </w:r>
    </w:p>
    <w:p w14:paraId="3EA119E3" w14:textId="6002E420" w:rsidR="00C03FF3" w:rsidRPr="00BE2C93" w:rsidRDefault="00BD0794">
      <w:r w:rsidRPr="00BE2C93">
        <w:t>After the l</w:t>
      </w:r>
      <w:r w:rsidR="00C03FF3" w:rsidRPr="00BE2C93">
        <w:t xml:space="preserve">ease is signed by all parties, the </w:t>
      </w:r>
      <w:r w:rsidR="00747248" w:rsidRPr="00BE2C93">
        <w:t>landlord</w:t>
      </w:r>
      <w:r w:rsidR="00C03FF3" w:rsidRPr="00BE2C93">
        <w:t xml:space="preserve"> must provide the </w:t>
      </w:r>
      <w:r w:rsidRPr="00BE2C93">
        <w:t>t</w:t>
      </w:r>
      <w:r w:rsidR="00C03FF3" w:rsidRPr="00BE2C93">
        <w:t>enant with a completed copy (or photocopy) within 28 days.</w:t>
      </w:r>
    </w:p>
    <w:p w14:paraId="5C67008F" w14:textId="1E333C29" w:rsidR="00F329A0" w:rsidRPr="00BE2C93" w:rsidRDefault="00F329A0">
      <w:pPr>
        <w:pStyle w:val="Heading3"/>
      </w:pPr>
      <w:r w:rsidRPr="00BE2C93">
        <w:t>Disclosure Statement</w:t>
      </w:r>
    </w:p>
    <w:p w14:paraId="6A3B4D32" w14:textId="65284FFA" w:rsidR="00BD0794" w:rsidRPr="00BE2C93" w:rsidRDefault="00C03FF3">
      <w:r w:rsidRPr="00BE2C93">
        <w:t>Before leases covered by the Act are entered into or renewed, the tenant must be given a disclosure statement for the lease. This is a written document stati</w:t>
      </w:r>
      <w:r w:rsidR="006F10BD" w:rsidRPr="00BE2C93">
        <w:t>ng required information such as:</w:t>
      </w:r>
    </w:p>
    <w:p w14:paraId="346FA34D" w14:textId="3A74260A" w:rsidR="00BD0794" w:rsidRPr="00BE2C93" w:rsidRDefault="00C03FF3" w:rsidP="00883DD6">
      <w:pPr>
        <w:pStyle w:val="ListParagraph"/>
        <w:numPr>
          <w:ilvl w:val="0"/>
          <w:numId w:val="34"/>
        </w:numPr>
        <w:ind w:left="720"/>
      </w:pPr>
      <w:r w:rsidRPr="00BE2C93">
        <w:lastRenderedPageBreak/>
        <w:t>permitted uses of the shop,</w:t>
      </w:r>
    </w:p>
    <w:p w14:paraId="44AC9B43" w14:textId="14E42407" w:rsidR="00BD0794" w:rsidRPr="00BE2C93" w:rsidRDefault="00C03FF3" w:rsidP="00883DD6">
      <w:pPr>
        <w:pStyle w:val="ListParagraph"/>
        <w:numPr>
          <w:ilvl w:val="0"/>
          <w:numId w:val="34"/>
        </w:numPr>
        <w:ind w:left="720"/>
      </w:pPr>
      <w:r w:rsidRPr="00BE2C93">
        <w:t xml:space="preserve">lettable area, </w:t>
      </w:r>
    </w:p>
    <w:p w14:paraId="57119ECE" w14:textId="177F36F4" w:rsidR="00BD0794" w:rsidRPr="00BE2C93" w:rsidRDefault="006F10BD" w:rsidP="00883DD6">
      <w:pPr>
        <w:pStyle w:val="ListParagraph"/>
        <w:numPr>
          <w:ilvl w:val="0"/>
          <w:numId w:val="34"/>
        </w:numPr>
        <w:ind w:left="720"/>
      </w:pPr>
      <w:r w:rsidRPr="00BE2C93">
        <w:t>access arrangements,</w:t>
      </w:r>
    </w:p>
    <w:p w14:paraId="7DB13A8B" w14:textId="3522BD93" w:rsidR="00C03FF3" w:rsidRPr="00BE2C93" w:rsidRDefault="006F10BD" w:rsidP="00883DD6">
      <w:pPr>
        <w:pStyle w:val="ListParagraph"/>
        <w:numPr>
          <w:ilvl w:val="0"/>
          <w:numId w:val="34"/>
        </w:numPr>
        <w:ind w:left="720"/>
      </w:pPr>
      <w:r w:rsidRPr="00BE2C93">
        <w:t>basis of the rent,</w:t>
      </w:r>
    </w:p>
    <w:p w14:paraId="35978163" w14:textId="1A7D1FA4" w:rsidR="00F329A0" w:rsidRPr="00BE2C93" w:rsidRDefault="00BD0794" w:rsidP="00883DD6">
      <w:pPr>
        <w:pStyle w:val="ListParagraph"/>
        <w:numPr>
          <w:ilvl w:val="0"/>
          <w:numId w:val="34"/>
        </w:numPr>
        <w:ind w:left="720"/>
      </w:pPr>
      <w:r w:rsidRPr="00BE2C93">
        <w:t>term of the l</w:t>
      </w:r>
      <w:r w:rsidR="00F329A0" w:rsidRPr="00BE2C93">
        <w:t>ease;</w:t>
      </w:r>
    </w:p>
    <w:p w14:paraId="104B8038" w14:textId="77777777" w:rsidR="00F329A0" w:rsidRPr="00BE2C93" w:rsidRDefault="00F329A0" w:rsidP="00883DD6">
      <w:pPr>
        <w:pStyle w:val="ListParagraph"/>
        <w:numPr>
          <w:ilvl w:val="0"/>
          <w:numId w:val="34"/>
        </w:numPr>
        <w:ind w:left="720"/>
      </w:pPr>
      <w:r w:rsidRPr="00BE2C93">
        <w:t>whether there are options for further terms;</w:t>
      </w:r>
    </w:p>
    <w:p w14:paraId="3B82A23C" w14:textId="47495832" w:rsidR="00F329A0" w:rsidRPr="00BE2C93" w:rsidRDefault="00F329A0" w:rsidP="00883DD6">
      <w:pPr>
        <w:pStyle w:val="ListParagraph"/>
        <w:numPr>
          <w:ilvl w:val="0"/>
          <w:numId w:val="34"/>
        </w:numPr>
        <w:ind w:left="720"/>
      </w:pPr>
      <w:r w:rsidRPr="00BE2C93">
        <w:t>the occupancy costs for leasing the premises (in</w:t>
      </w:r>
      <w:r w:rsidR="00BD0794" w:rsidRPr="00BE2C93">
        <w:t>cluding rent and any outgoings).</w:t>
      </w:r>
    </w:p>
    <w:p w14:paraId="3F9251A3" w14:textId="1C9651FC" w:rsidR="00C03FF3" w:rsidRPr="00BE2C93" w:rsidRDefault="006F10BD" w:rsidP="00BE2C93">
      <w:r w:rsidRPr="00BE2C93">
        <w:t>Because</w:t>
      </w:r>
      <w:r w:rsidR="00C03FF3" w:rsidRPr="00BE2C93">
        <w:t xml:space="preserve"> the lease is situated in a retail shopping centre, the disclosure statement must also state further information including:</w:t>
      </w:r>
    </w:p>
    <w:p w14:paraId="6B52A464" w14:textId="4D338482" w:rsidR="00C03FF3" w:rsidRPr="00BE2C93" w:rsidRDefault="00C03FF3" w:rsidP="00582E0B">
      <w:pPr>
        <w:pStyle w:val="ListParagraph"/>
        <w:numPr>
          <w:ilvl w:val="0"/>
          <w:numId w:val="35"/>
        </w:numPr>
      </w:pPr>
      <w:r w:rsidRPr="00BE2C93">
        <w:t>address of the retail shopping centre</w:t>
      </w:r>
    </w:p>
    <w:p w14:paraId="5C7989C9" w14:textId="4C6F5654" w:rsidR="00C03FF3" w:rsidRPr="00BE2C93" w:rsidRDefault="00C03FF3" w:rsidP="00A87E2E">
      <w:pPr>
        <w:pStyle w:val="ListParagraph"/>
        <w:numPr>
          <w:ilvl w:val="0"/>
          <w:numId w:val="35"/>
        </w:numPr>
      </w:pPr>
      <w:r w:rsidRPr="00BE2C93">
        <w:t>number of shops in the retail shopping centre and their total lettable area</w:t>
      </w:r>
    </w:p>
    <w:p w14:paraId="3DA7CECB" w14:textId="664FABF4" w:rsidR="00C03FF3" w:rsidRPr="00BE2C93" w:rsidRDefault="00C03FF3" w:rsidP="00381A05">
      <w:pPr>
        <w:pStyle w:val="ListParagraph"/>
        <w:numPr>
          <w:ilvl w:val="0"/>
          <w:numId w:val="35"/>
        </w:numPr>
      </w:pPr>
      <w:r w:rsidRPr="00BE2C93">
        <w:t>number of parking bays available for the use of customers of the shop</w:t>
      </w:r>
    </w:p>
    <w:p w14:paraId="61D5FB89" w14:textId="634D582E" w:rsidR="00C03FF3" w:rsidRPr="00BE2C93" w:rsidRDefault="00C03FF3" w:rsidP="00381A05">
      <w:pPr>
        <w:pStyle w:val="ListParagraph"/>
        <w:numPr>
          <w:ilvl w:val="0"/>
          <w:numId w:val="35"/>
        </w:numPr>
      </w:pPr>
      <w:r w:rsidRPr="00BE2C93">
        <w:t xml:space="preserve">number of parking bays available for use by the tenant and the tenant's employees. </w:t>
      </w:r>
    </w:p>
    <w:p w14:paraId="77583BCC" w14:textId="77777777" w:rsidR="007C3176" w:rsidRPr="00582E0B" w:rsidRDefault="007C3176" w:rsidP="00582E0B">
      <w:pPr>
        <w:pStyle w:val="Heading3"/>
      </w:pPr>
      <w:r w:rsidRPr="00BE2C93">
        <w:t>Lease Term</w:t>
      </w:r>
    </w:p>
    <w:p w14:paraId="0EFAE78A" w14:textId="77777777" w:rsidR="007C3176" w:rsidRPr="00BE2C93" w:rsidRDefault="007C3176" w:rsidP="00A87E2E">
      <w:r w:rsidRPr="00BE2C93">
        <w:t>The Act provides that retail shop leases must be for a minimum of 5 years, including any options to renew. A lease can be for a head term of 5 years, or any combination that totals 5 years. For example, a lease with a head term of 1 year, with two rights of renewal for 2 years each would be in accord with the Act, as the total term is 5 years. If this requirement is not satisfied, the Act will change the lease without either party's agreement.</w:t>
      </w:r>
    </w:p>
    <w:p w14:paraId="4A91584C" w14:textId="55C87861" w:rsidR="007C3176" w:rsidRPr="00BE2C93" w:rsidRDefault="007C3176" w:rsidP="00381A05">
      <w:r w:rsidRPr="00BE2C93">
        <w:t xml:space="preserve">There are some exceptions to this requirement, including </w:t>
      </w:r>
      <w:r w:rsidR="006F10BD" w:rsidRPr="00BE2C93">
        <w:t>that the:</w:t>
      </w:r>
    </w:p>
    <w:p w14:paraId="44F53A2B" w14:textId="77777777" w:rsidR="007C3176" w:rsidRPr="00BE2C93" w:rsidRDefault="007C3176" w:rsidP="00381A05">
      <w:pPr>
        <w:pStyle w:val="ListParagraph"/>
        <w:numPr>
          <w:ilvl w:val="0"/>
          <w:numId w:val="13"/>
        </w:numPr>
      </w:pPr>
      <w:r w:rsidRPr="00BE2C93">
        <w:t>lease is a short fixed term lease of 6 months or less;</w:t>
      </w:r>
    </w:p>
    <w:p w14:paraId="0EC5664E" w14:textId="77777777" w:rsidR="007C3176" w:rsidRPr="00BE2C93" w:rsidRDefault="007C3176" w:rsidP="00381A05">
      <w:pPr>
        <w:pStyle w:val="ListParagraph"/>
        <w:numPr>
          <w:ilvl w:val="0"/>
          <w:numId w:val="13"/>
        </w:numPr>
      </w:pPr>
      <w:r w:rsidRPr="00BE2C93">
        <w:t>tenant has already been in possession of the premises for at least 5 years; or</w:t>
      </w:r>
    </w:p>
    <w:p w14:paraId="45F27A47" w14:textId="77777777" w:rsidR="007C3176" w:rsidRPr="00BE2C93" w:rsidRDefault="007C3176" w:rsidP="003D425E">
      <w:pPr>
        <w:pStyle w:val="ListParagraph"/>
        <w:numPr>
          <w:ilvl w:val="0"/>
          <w:numId w:val="13"/>
        </w:numPr>
      </w:pPr>
      <w:r w:rsidRPr="00BE2C93">
        <w:t>lease contains a Certified Exclusionary Clause</w:t>
      </w:r>
    </w:p>
    <w:p w14:paraId="0249DBA0" w14:textId="77777777" w:rsidR="007C3176" w:rsidRPr="00BE2C93" w:rsidRDefault="007C3176" w:rsidP="002516D6">
      <w:r w:rsidRPr="00BE2C93">
        <w:t>If a lease contains a Certified Exclusionary Clause, the Act requires that a solicitor (who is not acting for the landlord), provide a certificate which certifies that they have explained to the tenant, that the tenant would, but for this certificate, be bound to a minimum 5-year term. The solicitor must also certify that they have received credible assurances from the tenant, that the tenant, was not acting under any coercion or undue influence in consenting to the inclusion of this clause into the lease.</w:t>
      </w:r>
    </w:p>
    <w:p w14:paraId="667B36D4" w14:textId="77777777" w:rsidR="007C3176" w:rsidRPr="00BE2C93" w:rsidRDefault="007C3176" w:rsidP="002516D6">
      <w:pPr>
        <w:pStyle w:val="Heading3"/>
      </w:pPr>
      <w:r w:rsidRPr="00BE2C93">
        <w:t>Outgoings</w:t>
      </w:r>
    </w:p>
    <w:p w14:paraId="721A359E" w14:textId="77777777" w:rsidR="006F10BD" w:rsidRPr="00BE2C93" w:rsidRDefault="006F10BD" w:rsidP="002516D6">
      <w:r w:rsidRPr="00BE2C93">
        <w:t>Within 3</w:t>
      </w:r>
      <w:r w:rsidR="007C3176" w:rsidRPr="00BE2C93">
        <w:t xml:space="preserve"> months after the end of each accounting period during the term of the lease (usually the end of the financial or calendar year), the landlord must provide to the tenant a written report, prepared by a registered company auditor, containing a statement of all expenditure for outgoings for that accounting period to which the tenant is required to contribute. </w:t>
      </w:r>
    </w:p>
    <w:p w14:paraId="2561CD02" w14:textId="7287E216" w:rsidR="007C3176" w:rsidRPr="00BE2C93" w:rsidRDefault="007C3176" w:rsidP="002516D6">
      <w:r w:rsidRPr="00BE2C93">
        <w:t>If there are no outgoings other than Local government rates and charges, water and sewerage rates and charges, and insurance, the report does not have to be prepared by an auditor, but must be accompanied by copies of receipts for all such expenditure.</w:t>
      </w:r>
    </w:p>
    <w:p w14:paraId="61F95136" w14:textId="34AD8220" w:rsidR="006F10BD" w:rsidRPr="00BE2C93" w:rsidRDefault="006F10BD" w:rsidP="009D72A5">
      <w:pPr>
        <w:pStyle w:val="Heading3"/>
      </w:pPr>
      <w:r w:rsidRPr="00BE2C93">
        <w:lastRenderedPageBreak/>
        <w:t>Renewal</w:t>
      </w:r>
    </w:p>
    <w:p w14:paraId="21F7AB01" w14:textId="77777777" w:rsidR="00022174" w:rsidRDefault="00F329A0" w:rsidP="00022174">
      <w:r w:rsidRPr="00BE2C93">
        <w:t xml:space="preserve">A Disclosure Statement is also required each time the Lease is renewed. Further statements must be given at least one month before each accounting period (usually the end of the financial or </w:t>
      </w:r>
      <w:r w:rsidR="00763A06" w:rsidRPr="00BE2C93">
        <w:t>calendar</w:t>
      </w:r>
      <w:r w:rsidRPr="00BE2C93">
        <w:t xml:space="preserve"> year) with an updated estimate of outgoings. It is important that the </w:t>
      </w:r>
      <w:r w:rsidR="00747248" w:rsidRPr="00BE2C93">
        <w:t>landlord</w:t>
      </w:r>
      <w:r w:rsidRPr="00BE2C93">
        <w:t xml:space="preserve"> follows these procedures and diarise these dates.</w:t>
      </w:r>
      <w:r w:rsidR="000A2DB2">
        <w:t xml:space="preserve"> </w:t>
      </w:r>
      <w:r w:rsidR="00022174" w:rsidRPr="000A2DB2">
        <w:t xml:space="preserve">A template of </w:t>
      </w:r>
      <w:proofErr w:type="spellStart"/>
      <w:r w:rsidR="00022174">
        <w:t>the</w:t>
      </w:r>
      <w:r w:rsidR="00022174" w:rsidRPr="000A2DB2">
        <w:t>Disclosure</w:t>
      </w:r>
      <w:proofErr w:type="spellEnd"/>
      <w:r w:rsidR="00022174" w:rsidRPr="000A2DB2">
        <w:t xml:space="preserve"> Statements </w:t>
      </w:r>
      <w:r w:rsidR="00022174">
        <w:t>is also available as part of this module</w:t>
      </w:r>
      <w:r w:rsidR="00022174" w:rsidRPr="00BE2C93">
        <w:t xml:space="preserve"> </w:t>
      </w:r>
    </w:p>
    <w:p w14:paraId="098F971F" w14:textId="3567F997" w:rsidR="001D082C" w:rsidRPr="00BE2C93" w:rsidRDefault="001D082C" w:rsidP="00022174">
      <w:r w:rsidRPr="00BE2C93">
        <w:t>Resources</w:t>
      </w:r>
    </w:p>
    <w:p w14:paraId="55787B0E" w14:textId="27329ACA" w:rsidR="0029529B" w:rsidRPr="00BE2C93" w:rsidRDefault="00A2579E" w:rsidP="000A2DB2">
      <w:r w:rsidRPr="00BE2C93">
        <w:t>The Government of South Australia and South Australian Small Business Commissioner websites provide i</w:t>
      </w:r>
      <w:r w:rsidR="0029529B" w:rsidRPr="00BE2C93">
        <w:t>nf</w:t>
      </w:r>
      <w:r w:rsidRPr="00BE2C93">
        <w:t>ormation and services about leasing commercial property in South Australia.</w:t>
      </w:r>
    </w:p>
    <w:p w14:paraId="5B69011C" w14:textId="665C852F" w:rsidR="00A2579E" w:rsidRPr="00BE2C93" w:rsidRDefault="00A2579E" w:rsidP="000A2DB2">
      <w:pPr>
        <w:pStyle w:val="Heading5"/>
      </w:pPr>
      <w:r w:rsidRPr="00BE2C93">
        <w:t>Links</w:t>
      </w:r>
    </w:p>
    <w:p w14:paraId="7F659EFF" w14:textId="77777777" w:rsidR="006F10BD" w:rsidRPr="00BE2C93" w:rsidRDefault="00684ED5" w:rsidP="000A2DB2">
      <w:hyperlink r:id="rId19" w:history="1">
        <w:r w:rsidR="006F10BD" w:rsidRPr="00BE2C93">
          <w:rPr>
            <w:rStyle w:val="Hyperlink"/>
          </w:rPr>
          <w:t>https://www.sa.gov.au/home</w:t>
        </w:r>
        <w:bookmarkStart w:id="51" w:name="OLE_LINK839"/>
        <w:bookmarkStart w:id="52" w:name="OLE_LINK840"/>
        <w:bookmarkStart w:id="53" w:name="OLE_LINK841"/>
      </w:hyperlink>
    </w:p>
    <w:p w14:paraId="7BBFA294" w14:textId="77777777" w:rsidR="006F10BD" w:rsidRPr="00BE2C93" w:rsidRDefault="00684ED5" w:rsidP="000A2DB2">
      <w:hyperlink r:id="rId20" w:history="1">
        <w:r w:rsidR="006F10BD" w:rsidRPr="00BE2C93">
          <w:rPr>
            <w:rStyle w:val="Hyperlink"/>
          </w:rPr>
          <w:t>https://www.sa.gov.au/topics/business-industry-and-trade/starting-a-business/the-importance-of-location/leasing-commercial-property</w:t>
        </w:r>
        <w:bookmarkStart w:id="54" w:name="OLE_LINK835"/>
        <w:bookmarkStart w:id="55" w:name="OLE_LINK836"/>
        <w:bookmarkStart w:id="56" w:name="OLE_LINK837"/>
        <w:bookmarkStart w:id="57" w:name="OLE_LINK838"/>
        <w:bookmarkStart w:id="58" w:name="OLE_LINK842"/>
        <w:bookmarkEnd w:id="51"/>
        <w:bookmarkEnd w:id="52"/>
        <w:bookmarkEnd w:id="53"/>
      </w:hyperlink>
    </w:p>
    <w:p w14:paraId="64A53D2D" w14:textId="04026925" w:rsidR="001D082C" w:rsidRPr="00BE2C93" w:rsidRDefault="00684ED5" w:rsidP="000A2DB2">
      <w:hyperlink r:id="rId21" w:history="1">
        <w:r w:rsidR="006F10BD" w:rsidRPr="00BE2C93">
          <w:rPr>
            <w:rStyle w:val="Hyperlink"/>
          </w:rPr>
          <w:t>http://www.sasbc.sa.gov.au/page/view_by_id/48</w:t>
        </w:r>
        <w:bookmarkEnd w:id="54"/>
        <w:bookmarkEnd w:id="55"/>
        <w:bookmarkEnd w:id="56"/>
        <w:bookmarkEnd w:id="57"/>
        <w:bookmarkEnd w:id="58"/>
      </w:hyperlink>
    </w:p>
    <w:p w14:paraId="3635A1E9" w14:textId="77777777" w:rsidR="00F329A0" w:rsidRPr="00BE2C93" w:rsidRDefault="00F329A0" w:rsidP="000A2DB2"/>
    <w:p w14:paraId="55ECC0E7" w14:textId="61FF8E0F" w:rsidR="00D6738D" w:rsidRPr="00595421" w:rsidRDefault="00287813" w:rsidP="00086633">
      <w:pPr>
        <w:pStyle w:val="Heading1"/>
      </w:pPr>
      <w:bookmarkStart w:id="59" w:name="_Toc459161763"/>
      <w:bookmarkStart w:id="60" w:name="_Toc459214044"/>
      <w:r w:rsidRPr="00595421">
        <w:lastRenderedPageBreak/>
        <w:t>Western Australia</w:t>
      </w:r>
      <w:bookmarkEnd w:id="59"/>
      <w:bookmarkEnd w:id="60"/>
    </w:p>
    <w:p w14:paraId="483602A8" w14:textId="465E26F9" w:rsidR="0069576C" w:rsidRPr="00381A05" w:rsidRDefault="00856580" w:rsidP="000A2DB2">
      <w:r w:rsidRPr="00582E0B">
        <w:t xml:space="preserve">In Western Australia, most retail shop leases are regulated by the </w:t>
      </w:r>
      <w:r w:rsidR="000A2DB2" w:rsidRPr="000A2DB2">
        <w:t>Commercial Tenancy (Retail Shops) Agreements Amendment Act 2011</w:t>
      </w:r>
      <w:r w:rsidRPr="00A87E2E">
        <w:t xml:space="preserve">. </w:t>
      </w:r>
      <w:r w:rsidR="0069576C" w:rsidRPr="00381A05">
        <w:t>The purpose of the Act is to:</w:t>
      </w:r>
    </w:p>
    <w:p w14:paraId="5B10C8BD" w14:textId="77777777" w:rsidR="0069576C" w:rsidRPr="00381A05" w:rsidRDefault="0069576C" w:rsidP="000A2DB2">
      <w:pPr>
        <w:pStyle w:val="ListParagraph"/>
        <w:numPr>
          <w:ilvl w:val="0"/>
          <w:numId w:val="4"/>
        </w:numPr>
      </w:pPr>
      <w:r w:rsidRPr="00381A05">
        <w:t>regulate commercial tenancy agreements in relation to retail shop leases</w:t>
      </w:r>
    </w:p>
    <w:p w14:paraId="2DF1CF1B" w14:textId="77777777" w:rsidR="0069576C" w:rsidRPr="00381A05" w:rsidRDefault="0069576C" w:rsidP="000A2DB2">
      <w:pPr>
        <w:pStyle w:val="ListParagraph"/>
        <w:numPr>
          <w:ilvl w:val="0"/>
          <w:numId w:val="4"/>
        </w:numPr>
      </w:pPr>
      <w:r w:rsidRPr="00381A05">
        <w:t>provide access to alternative low-cost mediation and dispute resolution services</w:t>
      </w:r>
    </w:p>
    <w:p w14:paraId="30A30D7C" w14:textId="77777777" w:rsidR="0069576C" w:rsidRPr="003D425E" w:rsidRDefault="0069576C" w:rsidP="000A2DB2">
      <w:pPr>
        <w:pStyle w:val="ListParagraph"/>
        <w:numPr>
          <w:ilvl w:val="0"/>
          <w:numId w:val="4"/>
        </w:numPr>
      </w:pPr>
      <w:r w:rsidRPr="003D425E">
        <w:t>prohibit unconscionable, misleading and deceptive conduct in relation to retail shop leases</w:t>
      </w:r>
    </w:p>
    <w:p w14:paraId="455D0EBD" w14:textId="41686336" w:rsidR="00353177" w:rsidRPr="002516D6" w:rsidRDefault="00353177" w:rsidP="000A2DB2">
      <w:r w:rsidRPr="002516D6">
        <w:t>The Act was amended in recent years and these amendments came into effect from 1 January 2013. Not all of these amendments apply to leases entered into before this date.</w:t>
      </w:r>
    </w:p>
    <w:p w14:paraId="3274A51C" w14:textId="61BD76EF" w:rsidR="0069576C" w:rsidRPr="00582E0B" w:rsidRDefault="0069576C" w:rsidP="00582E0B">
      <w:pPr>
        <w:pStyle w:val="Heading3"/>
      </w:pPr>
      <w:r w:rsidRPr="002516D6">
        <w:t>Regulation</w:t>
      </w:r>
    </w:p>
    <w:p w14:paraId="7A491D3E" w14:textId="77777777" w:rsidR="0069576C" w:rsidRPr="00A87E2E" w:rsidRDefault="0069576C" w:rsidP="00582E0B">
      <w:r w:rsidRPr="00582E0B">
        <w:t>The Act principally focuses on the need for transparency of information and fairness in the lease by:</w:t>
      </w:r>
    </w:p>
    <w:p w14:paraId="61F3D380" w14:textId="77777777" w:rsidR="0069576C" w:rsidRPr="00A87E2E" w:rsidRDefault="0069576C" w:rsidP="00A87E2E">
      <w:pPr>
        <w:pStyle w:val="ListParagraph"/>
        <w:numPr>
          <w:ilvl w:val="0"/>
          <w:numId w:val="36"/>
        </w:numPr>
      </w:pPr>
      <w:r w:rsidRPr="00A87E2E">
        <w:t>requiring the landlord to provide a disclosure statement and tenant guide to the tenant</w:t>
      </w:r>
    </w:p>
    <w:p w14:paraId="6205B8A1" w14:textId="77777777" w:rsidR="0069576C" w:rsidRPr="00381A05" w:rsidRDefault="0069576C" w:rsidP="00381A05">
      <w:pPr>
        <w:pStyle w:val="ListParagraph"/>
        <w:numPr>
          <w:ilvl w:val="0"/>
          <w:numId w:val="36"/>
        </w:numPr>
      </w:pPr>
      <w:r w:rsidRPr="00381A05">
        <w:t>establishing a consistent and fair process for rent reviews</w:t>
      </w:r>
    </w:p>
    <w:p w14:paraId="1088DE3E" w14:textId="77777777" w:rsidR="0069576C" w:rsidRPr="00381A05" w:rsidRDefault="0069576C" w:rsidP="00381A05">
      <w:pPr>
        <w:pStyle w:val="ListParagraph"/>
        <w:numPr>
          <w:ilvl w:val="0"/>
          <w:numId w:val="36"/>
        </w:numPr>
      </w:pPr>
      <w:r w:rsidRPr="00381A05">
        <w:t>including special requirements regarding the payment of turnover or percentage rent</w:t>
      </w:r>
    </w:p>
    <w:p w14:paraId="6DC2BD9F" w14:textId="77777777" w:rsidR="0069576C" w:rsidRPr="00381A05" w:rsidRDefault="0069576C" w:rsidP="00381A05">
      <w:pPr>
        <w:pStyle w:val="ListParagraph"/>
        <w:numPr>
          <w:ilvl w:val="0"/>
          <w:numId w:val="36"/>
        </w:numPr>
      </w:pPr>
      <w:r w:rsidRPr="00381A05">
        <w:t>giving most tenants an entitlement to a minimum lease period of up to five years</w:t>
      </w:r>
    </w:p>
    <w:p w14:paraId="62F17971" w14:textId="77777777" w:rsidR="0069576C" w:rsidRPr="003D425E" w:rsidRDefault="0069576C" w:rsidP="003D425E">
      <w:pPr>
        <w:pStyle w:val="ListParagraph"/>
        <w:numPr>
          <w:ilvl w:val="0"/>
          <w:numId w:val="36"/>
        </w:numPr>
      </w:pPr>
      <w:r w:rsidRPr="003D425E">
        <w:t>regulating the distribution of specified landlord expenses (operating expenses) to tenants</w:t>
      </w:r>
    </w:p>
    <w:p w14:paraId="64CCC77B" w14:textId="77777777" w:rsidR="0069576C" w:rsidRPr="002516D6" w:rsidRDefault="0069576C" w:rsidP="002516D6">
      <w:pPr>
        <w:pStyle w:val="ListParagraph"/>
        <w:numPr>
          <w:ilvl w:val="0"/>
          <w:numId w:val="36"/>
        </w:numPr>
      </w:pPr>
      <w:r w:rsidRPr="002516D6">
        <w:t>providing certain provisions in a lease to be void – for example, a provision requiring the tenant to open during specified times</w:t>
      </w:r>
    </w:p>
    <w:p w14:paraId="1F0D94F3" w14:textId="77777777" w:rsidR="0069576C" w:rsidRPr="009D72A5" w:rsidRDefault="0069576C" w:rsidP="002516D6">
      <w:pPr>
        <w:pStyle w:val="ListParagraph"/>
        <w:numPr>
          <w:ilvl w:val="0"/>
          <w:numId w:val="36"/>
        </w:numPr>
      </w:pPr>
      <w:r w:rsidRPr="009D72A5">
        <w:t>requiring landlords to give tenants notice of the date on which an option to renew a lease is no longer exercisable</w:t>
      </w:r>
    </w:p>
    <w:p w14:paraId="0695D7E3" w14:textId="02A119F2" w:rsidR="0069576C" w:rsidRPr="009D72A5" w:rsidRDefault="0069576C" w:rsidP="002516D6">
      <w:pPr>
        <w:pStyle w:val="ListParagraph"/>
        <w:numPr>
          <w:ilvl w:val="0"/>
          <w:numId w:val="36"/>
        </w:numPr>
      </w:pPr>
      <w:r w:rsidRPr="009D72A5">
        <w:t>prohibiting landlords from passing on some of their legal fees to tenants</w:t>
      </w:r>
    </w:p>
    <w:p w14:paraId="6F5E9D53" w14:textId="45C6CAA0" w:rsidR="00FD4105" w:rsidRPr="000A2DB2" w:rsidRDefault="00FD4105" w:rsidP="009D72A5">
      <w:r w:rsidRPr="009D72A5">
        <w:t>The Act regulates some of the provisions which may be contained in</w:t>
      </w:r>
      <w:r w:rsidR="008648B7" w:rsidRPr="009D72A5">
        <w:t xml:space="preserve"> the</w:t>
      </w:r>
      <w:r w:rsidRPr="009D72A5">
        <w:t xml:space="preserve"> lease agreement, including the foll</w:t>
      </w:r>
      <w:r w:rsidRPr="000A2DB2">
        <w:t>owing:</w:t>
      </w:r>
    </w:p>
    <w:p w14:paraId="1BC66307" w14:textId="6EBF7E3B" w:rsidR="00FD4105" w:rsidRPr="000A2DB2" w:rsidRDefault="00FD4105" w:rsidP="009D72A5">
      <w:pPr>
        <w:pStyle w:val="ListParagraph"/>
        <w:numPr>
          <w:ilvl w:val="0"/>
          <w:numId w:val="7"/>
        </w:numPr>
      </w:pPr>
      <w:r w:rsidRPr="000A2DB2">
        <w:t>rent reviews;</w:t>
      </w:r>
    </w:p>
    <w:p w14:paraId="24D1D059" w14:textId="4C61FF8D" w:rsidR="00FD4105" w:rsidRPr="000A2DB2" w:rsidRDefault="00FD4105" w:rsidP="009D72A5">
      <w:pPr>
        <w:pStyle w:val="ListParagraph"/>
        <w:numPr>
          <w:ilvl w:val="0"/>
          <w:numId w:val="7"/>
        </w:numPr>
      </w:pPr>
      <w:r w:rsidRPr="000A2DB2">
        <w:t>options to renew a lease;</w:t>
      </w:r>
    </w:p>
    <w:p w14:paraId="2032A0C7" w14:textId="2DFABB0E" w:rsidR="00FD4105" w:rsidRPr="000A2DB2" w:rsidRDefault="00FD4105" w:rsidP="000A2DB2">
      <w:pPr>
        <w:pStyle w:val="ListParagraph"/>
        <w:numPr>
          <w:ilvl w:val="0"/>
          <w:numId w:val="7"/>
        </w:numPr>
      </w:pPr>
      <w:r w:rsidRPr="000A2DB2">
        <w:t>terminating a lease;</w:t>
      </w:r>
    </w:p>
    <w:p w14:paraId="514EBFD8" w14:textId="69CD3F47" w:rsidR="00FD4105" w:rsidRPr="000A2DB2" w:rsidRDefault="00FD4105" w:rsidP="000A2DB2">
      <w:pPr>
        <w:pStyle w:val="ListParagraph"/>
        <w:numPr>
          <w:ilvl w:val="0"/>
          <w:numId w:val="7"/>
        </w:numPr>
      </w:pPr>
      <w:r w:rsidRPr="000A2DB2">
        <w:t>operating expenses (or outgoings); and</w:t>
      </w:r>
    </w:p>
    <w:p w14:paraId="171B9B9C" w14:textId="151C96A0" w:rsidR="00FD4105" w:rsidRPr="000A2DB2" w:rsidRDefault="00FD4105" w:rsidP="000A2DB2">
      <w:pPr>
        <w:pStyle w:val="ListParagraph"/>
        <w:numPr>
          <w:ilvl w:val="0"/>
          <w:numId w:val="7"/>
        </w:numPr>
      </w:pPr>
      <w:r w:rsidRPr="000A2DB2">
        <w:t>trading hours.</w:t>
      </w:r>
    </w:p>
    <w:p w14:paraId="029F4977" w14:textId="6AF015D0" w:rsidR="008648B7" w:rsidRPr="000A2DB2" w:rsidRDefault="008648B7" w:rsidP="000A2DB2">
      <w:r w:rsidRPr="000A2DB2">
        <w:t>A lease cannot override the requirements of the Act.</w:t>
      </w:r>
    </w:p>
    <w:p w14:paraId="529EB9BA" w14:textId="6287D996" w:rsidR="0069576C" w:rsidRPr="000A2DB2" w:rsidRDefault="001C3A18" w:rsidP="000A2DB2">
      <w:pPr>
        <w:pStyle w:val="Heading3"/>
      </w:pPr>
      <w:r w:rsidRPr="000A2DB2">
        <w:t xml:space="preserve">Retail </w:t>
      </w:r>
      <w:r w:rsidR="0069576C" w:rsidRPr="000A2DB2">
        <w:t>Lease</w:t>
      </w:r>
    </w:p>
    <w:p w14:paraId="3BD49340" w14:textId="77777777" w:rsidR="0069576C" w:rsidRPr="000A2DB2" w:rsidRDefault="0069576C" w:rsidP="000A2DB2">
      <w:r w:rsidRPr="000A2DB2">
        <w:t>The Act generally applies to leases for premises with a lettable area of 1000 m2 or less and that are:</w:t>
      </w:r>
    </w:p>
    <w:p w14:paraId="6521C654" w14:textId="77777777" w:rsidR="0069576C" w:rsidRPr="000A2DB2" w:rsidRDefault="0069576C" w:rsidP="000A2DB2">
      <w:pPr>
        <w:pStyle w:val="ListParagraph"/>
        <w:numPr>
          <w:ilvl w:val="0"/>
          <w:numId w:val="1"/>
        </w:numPr>
      </w:pPr>
      <w:r w:rsidRPr="000A2DB2">
        <w:lastRenderedPageBreak/>
        <w:t>used for carrying on a business and are in a retail shopping centre (or a group of premises, of which five or more are used for the sale of goods by retail or a specified business)</w:t>
      </w:r>
    </w:p>
    <w:p w14:paraId="5BC27AAD" w14:textId="77777777" w:rsidR="0069576C" w:rsidRPr="001C5D8C" w:rsidRDefault="0069576C" w:rsidP="000A2DB2">
      <w:pPr>
        <w:pStyle w:val="ListParagraph"/>
        <w:numPr>
          <w:ilvl w:val="0"/>
          <w:numId w:val="1"/>
        </w:numPr>
      </w:pPr>
      <w:r w:rsidRPr="000A2DB2">
        <w:t>not in a retail shopping centre, but tha</w:t>
      </w:r>
      <w:r w:rsidRPr="001C5D8C">
        <w:t>t are used (or predominantly used) for the sale of goods by retail or</w:t>
      </w:r>
    </w:p>
    <w:p w14:paraId="4EE929D8" w14:textId="77777777" w:rsidR="0069576C" w:rsidRPr="00086633" w:rsidRDefault="0069576C" w:rsidP="000A2DB2">
      <w:pPr>
        <w:pStyle w:val="ListParagraph"/>
        <w:numPr>
          <w:ilvl w:val="0"/>
          <w:numId w:val="1"/>
        </w:numPr>
      </w:pPr>
      <w:r w:rsidRPr="00086633">
        <w:t>used for conducting a ‘specified business’</w:t>
      </w:r>
    </w:p>
    <w:p w14:paraId="61F72BFE" w14:textId="77777777" w:rsidR="0069576C" w:rsidRPr="00086633" w:rsidRDefault="0069576C" w:rsidP="000A2DB2">
      <w:r w:rsidRPr="00086633">
        <w:t>The regulations set out what is classed as a 'specified business' as at 1 January 2013, these are:</w:t>
      </w:r>
    </w:p>
    <w:p w14:paraId="625F9805" w14:textId="77777777" w:rsidR="0069576C" w:rsidRPr="00595421" w:rsidRDefault="0069576C" w:rsidP="000A2DB2">
      <w:pPr>
        <w:pStyle w:val="ListParagraph"/>
        <w:numPr>
          <w:ilvl w:val="0"/>
          <w:numId w:val="2"/>
        </w:numPr>
      </w:pPr>
      <w:r w:rsidRPr="00595421">
        <w:t>dry cleaning</w:t>
      </w:r>
    </w:p>
    <w:p w14:paraId="0857F57A" w14:textId="77777777" w:rsidR="0069576C" w:rsidRPr="00595421" w:rsidRDefault="0069576C" w:rsidP="000A2DB2">
      <w:pPr>
        <w:pStyle w:val="ListParagraph"/>
        <w:numPr>
          <w:ilvl w:val="0"/>
          <w:numId w:val="2"/>
        </w:numPr>
      </w:pPr>
      <w:r w:rsidRPr="00595421">
        <w:t>hairdressing</w:t>
      </w:r>
    </w:p>
    <w:p w14:paraId="3170EDE3" w14:textId="77777777" w:rsidR="0069576C" w:rsidRPr="00595421" w:rsidRDefault="0069576C" w:rsidP="000A2DB2">
      <w:pPr>
        <w:pStyle w:val="ListParagraph"/>
        <w:numPr>
          <w:ilvl w:val="0"/>
          <w:numId w:val="2"/>
        </w:numPr>
      </w:pPr>
      <w:r w:rsidRPr="00595421">
        <w:t>beauty therapy and treatments</w:t>
      </w:r>
    </w:p>
    <w:p w14:paraId="5462E984" w14:textId="77777777" w:rsidR="0069576C" w:rsidRPr="00595421" w:rsidRDefault="0069576C" w:rsidP="001C5D8C">
      <w:pPr>
        <w:pStyle w:val="ListParagraph"/>
        <w:numPr>
          <w:ilvl w:val="0"/>
          <w:numId w:val="2"/>
        </w:numPr>
      </w:pPr>
      <w:r w:rsidRPr="00595421">
        <w:t>shoe repair (which may include key cutting and engraving)</w:t>
      </w:r>
    </w:p>
    <w:p w14:paraId="71A554CD" w14:textId="77777777" w:rsidR="0069576C" w:rsidRPr="00595421" w:rsidRDefault="0069576C" w:rsidP="00086633">
      <w:pPr>
        <w:pStyle w:val="ListParagraph"/>
        <w:numPr>
          <w:ilvl w:val="0"/>
          <w:numId w:val="2"/>
        </w:numPr>
      </w:pPr>
      <w:r w:rsidRPr="00595421">
        <w:t>sale or rental of videos tapes, DVDs, electronic games and other similar amusements</w:t>
      </w:r>
    </w:p>
    <w:p w14:paraId="6BC15AE3" w14:textId="77777777" w:rsidR="0069576C" w:rsidRPr="00595421" w:rsidRDefault="0069576C" w:rsidP="00086633">
      <w:r w:rsidRPr="00595421">
        <w:t>The Act does not apply to leases:</w:t>
      </w:r>
    </w:p>
    <w:p w14:paraId="73C8AB6D" w14:textId="77777777" w:rsidR="0069576C" w:rsidRPr="00595421" w:rsidRDefault="0069576C">
      <w:pPr>
        <w:pStyle w:val="ListParagraph"/>
        <w:numPr>
          <w:ilvl w:val="0"/>
          <w:numId w:val="3"/>
        </w:numPr>
      </w:pPr>
      <w:r w:rsidRPr="00595421">
        <w:t>to publicly listed companies</w:t>
      </w:r>
    </w:p>
    <w:p w14:paraId="2E47E964" w14:textId="42C5307E" w:rsidR="0069576C" w:rsidRPr="00595421" w:rsidRDefault="0069576C">
      <w:pPr>
        <w:pStyle w:val="ListParagraph"/>
        <w:numPr>
          <w:ilvl w:val="0"/>
          <w:numId w:val="3"/>
        </w:numPr>
      </w:pPr>
      <w:r w:rsidRPr="00595421">
        <w:t>of premises for the purpose of operating only a vending machine or automatic teller machine.</w:t>
      </w:r>
    </w:p>
    <w:p w14:paraId="40BCEA7A" w14:textId="06169DD8" w:rsidR="00287813" w:rsidRPr="00595421" w:rsidRDefault="00287813">
      <w:pPr>
        <w:pStyle w:val="Heading3"/>
      </w:pPr>
      <w:bookmarkStart w:id="61" w:name="_Toc459161767"/>
      <w:r w:rsidRPr="00595421">
        <w:t>Compliance</w:t>
      </w:r>
      <w:bookmarkEnd w:id="61"/>
    </w:p>
    <w:p w14:paraId="5C7FB4EE" w14:textId="0BAF2C8A" w:rsidR="00203211" w:rsidRPr="00595421" w:rsidRDefault="00203211">
      <w:r w:rsidRPr="00595421">
        <w:t xml:space="preserve">The Act requires a landlord to provide to a tenant the following documents </w:t>
      </w:r>
      <w:r w:rsidR="00C702DB" w:rsidRPr="00595421">
        <w:t>at least 7 days before entering into the lease</w:t>
      </w:r>
      <w:r w:rsidRPr="00595421">
        <w:t>:</w:t>
      </w:r>
    </w:p>
    <w:p w14:paraId="2A4CF557" w14:textId="2509E651" w:rsidR="00203211" w:rsidRPr="00595421" w:rsidRDefault="0039336E">
      <w:pPr>
        <w:pStyle w:val="ListParagraph"/>
        <w:numPr>
          <w:ilvl w:val="0"/>
          <w:numId w:val="37"/>
        </w:numPr>
      </w:pPr>
      <w:r w:rsidRPr="00595421">
        <w:rPr>
          <w:rStyle w:val="Strong"/>
        </w:rPr>
        <w:t>Disclosure Statement</w:t>
      </w:r>
    </w:p>
    <w:p w14:paraId="656CCD24" w14:textId="07D56C53" w:rsidR="00203211" w:rsidRPr="00595421" w:rsidRDefault="0039336E" w:rsidP="00022174">
      <w:pPr>
        <w:pStyle w:val="ListParagraph"/>
        <w:numPr>
          <w:ilvl w:val="0"/>
          <w:numId w:val="0"/>
        </w:numPr>
        <w:ind w:left="720"/>
      </w:pPr>
      <w:r w:rsidRPr="00595421">
        <w:rPr>
          <w:rStyle w:val="Strong"/>
        </w:rPr>
        <w:t>Tenant Guide</w:t>
      </w:r>
    </w:p>
    <w:p w14:paraId="1A06C34F" w14:textId="21A956CA" w:rsidR="00203211" w:rsidRPr="00595421" w:rsidRDefault="0039336E" w:rsidP="000A2DB2">
      <w:pPr>
        <w:pStyle w:val="ListParagraph"/>
        <w:numPr>
          <w:ilvl w:val="0"/>
          <w:numId w:val="37"/>
        </w:numPr>
      </w:pPr>
      <w:r w:rsidRPr="00595421">
        <w:rPr>
          <w:rStyle w:val="Strong"/>
        </w:rPr>
        <w:t>Proposed Lease</w:t>
      </w:r>
    </w:p>
    <w:p w14:paraId="107F7063" w14:textId="7914B02F" w:rsidR="00203211" w:rsidRPr="000A2DB2" w:rsidRDefault="000A2DB2" w:rsidP="000A2DB2">
      <w:pPr>
        <w:pStyle w:val="ListParagraph"/>
        <w:numPr>
          <w:ilvl w:val="0"/>
          <w:numId w:val="37"/>
        </w:numPr>
      </w:pPr>
      <w:r>
        <w:rPr>
          <w:rStyle w:val="Strong"/>
        </w:rPr>
        <w:t>O</w:t>
      </w:r>
      <w:r w:rsidR="00203211" w:rsidRPr="000A2DB2">
        <w:rPr>
          <w:rStyle w:val="Strong"/>
        </w:rPr>
        <w:t>perating expenses budget</w:t>
      </w:r>
    </w:p>
    <w:p w14:paraId="2A7C0ECE" w14:textId="6085B729" w:rsidR="00287813" w:rsidRPr="000A2DB2" w:rsidRDefault="006F712B" w:rsidP="000A2DB2">
      <w:pPr>
        <w:pStyle w:val="Heading3"/>
      </w:pPr>
      <w:bookmarkStart w:id="62" w:name="_Toc459161768"/>
      <w:r w:rsidRPr="000A2DB2">
        <w:t xml:space="preserve">Disclosure </w:t>
      </w:r>
      <w:bookmarkEnd w:id="62"/>
      <w:r w:rsidR="00C702DB" w:rsidRPr="000A2DB2">
        <w:t>Statement</w:t>
      </w:r>
    </w:p>
    <w:p w14:paraId="7F3C1A7A" w14:textId="648FC34F" w:rsidR="006F712B" w:rsidRPr="000A2DB2" w:rsidRDefault="0069576C" w:rsidP="000A2DB2">
      <w:pPr>
        <w:pStyle w:val="Heading4"/>
      </w:pPr>
      <w:r w:rsidRPr="000A2DB2">
        <w:t>L</w:t>
      </w:r>
      <w:r w:rsidR="006F712B" w:rsidRPr="000A2DB2">
        <w:t>andlord</w:t>
      </w:r>
    </w:p>
    <w:p w14:paraId="01B6FCD3" w14:textId="0888141E" w:rsidR="006F712B" w:rsidRPr="000A2DB2" w:rsidRDefault="00C702DB" w:rsidP="000A2DB2">
      <w:r w:rsidRPr="000A2DB2">
        <w:t xml:space="preserve">The </w:t>
      </w:r>
      <w:r w:rsidR="006F712B" w:rsidRPr="000A2DB2">
        <w:t>disclosure statement sets out important facts about the retail sh</w:t>
      </w:r>
      <w:r w:rsidRPr="000A2DB2">
        <w:t xml:space="preserve">op and the lease. </w:t>
      </w:r>
      <w:r w:rsidR="006F712B" w:rsidRPr="000A2DB2">
        <w:t>The disclosure statement should contain details about the following:</w:t>
      </w:r>
    </w:p>
    <w:p w14:paraId="640DCD91" w14:textId="77777777" w:rsidR="006F712B" w:rsidRPr="00086633" w:rsidRDefault="006F712B" w:rsidP="000A2DB2">
      <w:pPr>
        <w:pStyle w:val="ListParagraph"/>
        <w:numPr>
          <w:ilvl w:val="0"/>
          <w:numId w:val="22"/>
        </w:numPr>
      </w:pPr>
      <w:r w:rsidRPr="001C5D8C">
        <w:t>the landlord’s property, such as the total lettable ar</w:t>
      </w:r>
      <w:r w:rsidRPr="00086633">
        <w:t>ea, tenancy mix and services provided;</w:t>
      </w:r>
    </w:p>
    <w:p w14:paraId="0094263F" w14:textId="75B52D6F" w:rsidR="006F712B" w:rsidRPr="00086633" w:rsidRDefault="006F712B" w:rsidP="000A2DB2">
      <w:pPr>
        <w:pStyle w:val="ListParagraph"/>
        <w:numPr>
          <w:ilvl w:val="0"/>
          <w:numId w:val="22"/>
        </w:numPr>
      </w:pPr>
      <w:r w:rsidRPr="00086633">
        <w:t>the shop premises, such as location, area and services provided;</w:t>
      </w:r>
    </w:p>
    <w:p w14:paraId="4E8BFEF3" w14:textId="1504FA22" w:rsidR="006F712B" w:rsidRPr="00595421" w:rsidRDefault="006F712B" w:rsidP="000A2DB2">
      <w:pPr>
        <w:pStyle w:val="ListParagraph"/>
        <w:numPr>
          <w:ilvl w:val="0"/>
          <w:numId w:val="22"/>
        </w:numPr>
      </w:pPr>
      <w:r w:rsidRPr="00595421">
        <w:t>key terms and conditions of the lease such as rent, term of the lease, options to extend the term and rent review;</w:t>
      </w:r>
    </w:p>
    <w:p w14:paraId="6BC095BB" w14:textId="5C4D0330" w:rsidR="006F712B" w:rsidRPr="00595421" w:rsidRDefault="006F712B" w:rsidP="000A2DB2">
      <w:pPr>
        <w:pStyle w:val="ListParagraph"/>
        <w:numPr>
          <w:ilvl w:val="0"/>
          <w:numId w:val="22"/>
        </w:numPr>
      </w:pPr>
      <w:r w:rsidRPr="00595421">
        <w:t>permitted use of the premises;</w:t>
      </w:r>
    </w:p>
    <w:p w14:paraId="563D09FD" w14:textId="289DB3E7" w:rsidR="006F712B" w:rsidRPr="00595421" w:rsidRDefault="00C702DB" w:rsidP="000A2DB2">
      <w:pPr>
        <w:pStyle w:val="ListParagraph"/>
        <w:numPr>
          <w:ilvl w:val="0"/>
          <w:numId w:val="22"/>
        </w:numPr>
      </w:pPr>
      <w:r w:rsidRPr="00595421">
        <w:t>tenant’s</w:t>
      </w:r>
      <w:r w:rsidR="006F712B" w:rsidRPr="00595421">
        <w:t xml:space="preserve"> contribution to the landlord’s expenses (operating expenses); and</w:t>
      </w:r>
    </w:p>
    <w:p w14:paraId="7EB50DD7" w14:textId="14E62117" w:rsidR="006F712B" w:rsidRPr="00595421" w:rsidRDefault="006F712B" w:rsidP="000A2DB2">
      <w:pPr>
        <w:pStyle w:val="ListParagraph"/>
        <w:numPr>
          <w:ilvl w:val="0"/>
          <w:numId w:val="22"/>
        </w:numPr>
      </w:pPr>
      <w:r w:rsidRPr="00595421">
        <w:t xml:space="preserve">any additional charges payable by </w:t>
      </w:r>
      <w:r w:rsidR="00C702DB" w:rsidRPr="00595421">
        <w:t>tenant</w:t>
      </w:r>
      <w:r w:rsidRPr="00595421">
        <w:t>, such as shop fitout or contributions to marketing and sinking funds.</w:t>
      </w:r>
    </w:p>
    <w:p w14:paraId="3CAB3A57" w14:textId="7A092042" w:rsidR="00C702DB" w:rsidRPr="00595421" w:rsidRDefault="00C702DB" w:rsidP="000A2DB2">
      <w:r w:rsidRPr="00595421">
        <w:t>A copy of the tenant guide, the form of lease and annual estimates of expenditure in relation to operating expenses should be attached to the disclosure statement.</w:t>
      </w:r>
    </w:p>
    <w:p w14:paraId="77267812" w14:textId="77777777" w:rsidR="0069576C" w:rsidRPr="00595421" w:rsidRDefault="0069576C" w:rsidP="000A2DB2">
      <w:r w:rsidRPr="00595421">
        <w:lastRenderedPageBreak/>
        <w:t>If the landlord does not give a disclosure statement or gives a disclosure statement that is incomplete or contains incorrect information, the tenant may have the right to do either or both of the following:</w:t>
      </w:r>
    </w:p>
    <w:p w14:paraId="19D931CB" w14:textId="77777777" w:rsidR="0069576C" w:rsidRPr="00595421" w:rsidRDefault="0069576C" w:rsidP="000A2DB2">
      <w:pPr>
        <w:pStyle w:val="ListParagraph"/>
        <w:numPr>
          <w:ilvl w:val="0"/>
          <w:numId w:val="23"/>
        </w:numPr>
      </w:pPr>
      <w:r w:rsidRPr="00595421">
        <w:t>terminate (end) the lease at any time up to six months after the lease was entered into; and</w:t>
      </w:r>
    </w:p>
    <w:p w14:paraId="04276A52" w14:textId="533EE752" w:rsidR="0069576C" w:rsidRPr="00595421" w:rsidRDefault="0069576C" w:rsidP="000A2DB2">
      <w:pPr>
        <w:pStyle w:val="ListParagraph"/>
        <w:numPr>
          <w:ilvl w:val="0"/>
          <w:numId w:val="23"/>
        </w:numPr>
      </w:pPr>
      <w:r w:rsidRPr="00595421">
        <w:t>apply to the State Administrative Tribunal for an order for compensation for any monetary loss the tenant has suffered.</w:t>
      </w:r>
    </w:p>
    <w:p w14:paraId="2186A0B4" w14:textId="741457E3" w:rsidR="009174E2" w:rsidRPr="00595421" w:rsidRDefault="009174E2" w:rsidP="001C5D8C">
      <w:pPr>
        <w:pStyle w:val="Heading4"/>
      </w:pPr>
      <w:bookmarkStart w:id="63" w:name="_Toc459161769"/>
      <w:r w:rsidRPr="00595421">
        <w:t>Tenant</w:t>
      </w:r>
      <w:bookmarkEnd w:id="63"/>
    </w:p>
    <w:p w14:paraId="44CFE73E" w14:textId="6141F5BB" w:rsidR="009174E2" w:rsidRPr="00595421" w:rsidRDefault="009174E2" w:rsidP="00086633">
      <w:r w:rsidRPr="00595421">
        <w:t xml:space="preserve">The landlord may ask for details of </w:t>
      </w:r>
      <w:r w:rsidR="00C702DB" w:rsidRPr="00595421">
        <w:t>tenant’s</w:t>
      </w:r>
      <w:r w:rsidRPr="00595421">
        <w:t xml:space="preserve"> retailing experience and financial capacity to establish and trade profitably and professionally. Any information provided to the landlord by </w:t>
      </w:r>
      <w:r w:rsidR="00C702DB" w:rsidRPr="00595421">
        <w:t>tenant</w:t>
      </w:r>
      <w:r w:rsidRPr="00595421">
        <w:t xml:space="preserve"> must also be correct and contain no misleading information.</w:t>
      </w:r>
    </w:p>
    <w:p w14:paraId="76E704CB" w14:textId="21FD5440" w:rsidR="009174E2" w:rsidRPr="00595421" w:rsidRDefault="009174E2" w:rsidP="00086633">
      <w:r w:rsidRPr="00595421">
        <w:t xml:space="preserve">A permitted use clause in a lease does not mean that </w:t>
      </w:r>
      <w:r w:rsidR="00C702DB" w:rsidRPr="00595421">
        <w:t>tenant</w:t>
      </w:r>
      <w:r w:rsidRPr="00595421">
        <w:t xml:space="preserve"> have the exclusive right to carry on a particular type of business in a shopping centre. Exclusivity is a separate issue that needs to be agreed separately with the landlord and included in the lease agreement.</w:t>
      </w:r>
    </w:p>
    <w:p w14:paraId="11A37696" w14:textId="3A7CE80B" w:rsidR="009174E2" w:rsidRPr="00595421" w:rsidRDefault="009174E2">
      <w:pPr>
        <w:pStyle w:val="Heading3"/>
      </w:pPr>
      <w:r w:rsidRPr="00595421">
        <w:t>Resource</w:t>
      </w:r>
      <w:r w:rsidR="00C702DB" w:rsidRPr="00595421">
        <w:t>s</w:t>
      </w:r>
    </w:p>
    <w:p w14:paraId="23027279" w14:textId="009889CC" w:rsidR="003547A4" w:rsidRPr="000A2DB2" w:rsidRDefault="003547A4" w:rsidP="000A2DB2">
      <w:r w:rsidRPr="00595421">
        <w:t xml:space="preserve">The disclosure statements should be in a prescribed Form 1 of Schedule 2 to the Commercial Tenancy (Retail Shops) Agreements Regulations 1985. This and more information are available from the Department of Commerce at </w:t>
      </w:r>
      <w:hyperlink r:id="rId22" w:history="1">
        <w:r w:rsidR="000A2DB2" w:rsidRPr="000A2DB2">
          <w:rPr>
            <w:rStyle w:val="Hyperlink"/>
          </w:rPr>
          <w:t>www.commerce.wa.gov.au</w:t>
        </w:r>
      </w:hyperlink>
      <w:r w:rsidR="008B5C0E" w:rsidRPr="000A2DB2">
        <w:t>.</w:t>
      </w:r>
      <w:r w:rsidR="000A2DB2">
        <w:t xml:space="preserve"> </w:t>
      </w:r>
      <w:r w:rsidR="000A2DB2" w:rsidRPr="000A2DB2">
        <w:t xml:space="preserve">A template of </w:t>
      </w:r>
      <w:r w:rsidR="00022174">
        <w:t>the</w:t>
      </w:r>
      <w:r w:rsidR="00022174">
        <w:t xml:space="preserve"> </w:t>
      </w:r>
      <w:r w:rsidR="000A2DB2" w:rsidRPr="000A2DB2">
        <w:t xml:space="preserve">Disclosure Statements </w:t>
      </w:r>
      <w:r w:rsidR="00022174">
        <w:t>is also available as part of this module</w:t>
      </w:r>
    </w:p>
    <w:p w14:paraId="29B8D5A4" w14:textId="77777777" w:rsidR="008B5C0E" w:rsidRPr="000A2DB2" w:rsidRDefault="005C3B90" w:rsidP="000A2DB2">
      <w:pPr>
        <w:pStyle w:val="Heading5"/>
      </w:pPr>
      <w:r w:rsidRPr="000A2DB2">
        <w:t>Link to download Disclosure Document</w:t>
      </w:r>
    </w:p>
    <w:p w14:paraId="53EDB665" w14:textId="32E8CF8B" w:rsidR="005C3B90" w:rsidRPr="00BE2C93" w:rsidRDefault="00684ED5" w:rsidP="00582E0B">
      <w:hyperlink r:id="rId23" w:history="1">
        <w:r w:rsidR="009174E2" w:rsidRPr="00582E0B">
          <w:rPr>
            <w:rStyle w:val="Hyperlink"/>
          </w:rPr>
          <w:t>http://www.commerce.wa.gov.au/sites/default/files/atoms/files/disclosure.docx</w:t>
        </w:r>
      </w:hyperlink>
    </w:p>
    <w:p w14:paraId="3DF8D23F" w14:textId="77777777" w:rsidR="008B5C0E" w:rsidRPr="00582E0B" w:rsidRDefault="008B5C0E" w:rsidP="00582E0B">
      <w:pPr>
        <w:pStyle w:val="Heading5"/>
      </w:pPr>
      <w:r w:rsidRPr="00582E0B">
        <w:t>Link to the Tenant Guide</w:t>
      </w:r>
    </w:p>
    <w:p w14:paraId="3D3C27B8" w14:textId="77777777" w:rsidR="00C702DB" w:rsidRPr="00BE2C93" w:rsidRDefault="00684ED5" w:rsidP="00582E0B">
      <w:hyperlink r:id="rId24" w:history="1">
        <w:r w:rsidR="00C702DB" w:rsidRPr="00582E0B">
          <w:rPr>
            <w:rStyle w:val="Hyperlink"/>
          </w:rPr>
          <w:t>http://www.commerce.wa.gov.au/sites/default/files/atoms/files/tenantguide.pdf</w:t>
        </w:r>
        <w:bookmarkStart w:id="64" w:name="_Toc459161770"/>
        <w:bookmarkStart w:id="65" w:name="_Toc459214046"/>
      </w:hyperlink>
    </w:p>
    <w:p w14:paraId="34CC26E7" w14:textId="47CC919D" w:rsidR="007C64D9" w:rsidRPr="00595421" w:rsidRDefault="007C64D9" w:rsidP="00086633">
      <w:pPr>
        <w:pStyle w:val="Heading1"/>
      </w:pPr>
      <w:r w:rsidRPr="00595421">
        <w:lastRenderedPageBreak/>
        <w:t>Tasmania</w:t>
      </w:r>
      <w:bookmarkEnd w:id="64"/>
      <w:bookmarkEnd w:id="65"/>
    </w:p>
    <w:p w14:paraId="2B926D58" w14:textId="0F7A68D2" w:rsidR="004F2B25" w:rsidRPr="00381A05" w:rsidRDefault="004F2B25" w:rsidP="00381A05">
      <w:r w:rsidRPr="00582E0B">
        <w:t>The Code of Practice for Retail Tenancies applies to the operation of retail tenancy arrangements within Tasmania</w:t>
      </w:r>
      <w:r w:rsidR="00234F52" w:rsidRPr="00A87E2E">
        <w:t>.</w:t>
      </w:r>
      <w:r w:rsidRPr="00A87E2E">
        <w:t xml:space="preserve"> </w:t>
      </w:r>
      <w:r w:rsidR="00234F52" w:rsidRPr="00A87E2E">
        <w:t xml:space="preserve">The </w:t>
      </w:r>
      <w:r w:rsidR="00234F52" w:rsidRPr="00381A05">
        <w:t xml:space="preserve">Code is a system of laws to protect tenants of retail premises. </w:t>
      </w:r>
      <w:r w:rsidRPr="00381A05">
        <w:t>It applies to the negotiation of new retail lease agreements, as well as the performance and renewal of those agreements.</w:t>
      </w:r>
    </w:p>
    <w:p w14:paraId="2B798331" w14:textId="77777777" w:rsidR="004F2B25" w:rsidRPr="003D425E" w:rsidRDefault="004F2B25" w:rsidP="00381A05">
      <w:r w:rsidRPr="00381A05">
        <w:t>Leases entered into prior to 1 September 1998 that have not been varied since that date, including options to renew contained in those agreements, are known as 'Pre-code' leases and are not covered by the Code.</w:t>
      </w:r>
    </w:p>
    <w:p w14:paraId="5EF2DE95" w14:textId="2651D41F" w:rsidR="004F2B25" w:rsidRPr="003D425E" w:rsidRDefault="004F2B25" w:rsidP="003D425E">
      <w:pPr>
        <w:pStyle w:val="Heading3"/>
      </w:pPr>
      <w:r w:rsidRPr="003D425E">
        <w:t>Retail Premises</w:t>
      </w:r>
    </w:p>
    <w:p w14:paraId="67C8D977" w14:textId="77777777" w:rsidR="00234F52" w:rsidRPr="002516D6" w:rsidRDefault="00234F52" w:rsidP="002516D6">
      <w:r w:rsidRPr="002516D6">
        <w:t>The Code applies to:</w:t>
      </w:r>
    </w:p>
    <w:p w14:paraId="1F4B9096" w14:textId="77777777" w:rsidR="00234F52" w:rsidRPr="00A7419D" w:rsidRDefault="00234F52" w:rsidP="002516D6">
      <w:pPr>
        <w:pStyle w:val="ListParagraph"/>
        <w:numPr>
          <w:ilvl w:val="0"/>
          <w:numId w:val="38"/>
        </w:numPr>
      </w:pPr>
      <w:r w:rsidRPr="002516D6">
        <w:t xml:space="preserve">all retail premises with a floor space </w:t>
      </w:r>
      <w:r w:rsidRPr="00A7419D">
        <w:t>of 1,000 square metres or less; and</w:t>
      </w:r>
    </w:p>
    <w:p w14:paraId="30F6829D" w14:textId="77777777" w:rsidR="00234F52" w:rsidRPr="009D72A5" w:rsidRDefault="00234F52" w:rsidP="009D72A5">
      <w:pPr>
        <w:pStyle w:val="ListParagraph"/>
        <w:numPr>
          <w:ilvl w:val="0"/>
          <w:numId w:val="38"/>
        </w:numPr>
      </w:pPr>
      <w:r w:rsidRPr="009D72A5">
        <w:t>all small premises in shopping centres.</w:t>
      </w:r>
    </w:p>
    <w:p w14:paraId="5A95757F" w14:textId="3FBEECE8" w:rsidR="00680A71" w:rsidRPr="009D72A5" w:rsidRDefault="00C70F95" w:rsidP="009D72A5">
      <w:r w:rsidRPr="009D72A5">
        <w:t>“</w:t>
      </w:r>
      <w:r w:rsidR="00680A71" w:rsidRPr="009D72A5">
        <w:rPr>
          <w:rStyle w:val="Strong"/>
        </w:rPr>
        <w:t xml:space="preserve">Retail </w:t>
      </w:r>
      <w:r w:rsidR="009619F3" w:rsidRPr="009D72A5">
        <w:rPr>
          <w:rStyle w:val="Strong"/>
        </w:rPr>
        <w:t>Premises</w:t>
      </w:r>
      <w:r w:rsidRPr="009D72A5">
        <w:t>”</w:t>
      </w:r>
      <w:r w:rsidR="00680A71" w:rsidRPr="009D72A5">
        <w:t xml:space="preserve"> are any premises used for:</w:t>
      </w:r>
    </w:p>
    <w:p w14:paraId="32C96F31" w14:textId="16F17A4D" w:rsidR="00680A71" w:rsidRPr="009D72A5" w:rsidRDefault="00680A71" w:rsidP="009D72A5">
      <w:pPr>
        <w:pStyle w:val="ListParagraph"/>
        <w:numPr>
          <w:ilvl w:val="0"/>
          <w:numId w:val="39"/>
        </w:numPr>
      </w:pPr>
      <w:r w:rsidRPr="009D72A5">
        <w:t>any business in a shopping centre, and</w:t>
      </w:r>
    </w:p>
    <w:p w14:paraId="3702E3AC" w14:textId="48ED9A76" w:rsidR="00680A71" w:rsidRPr="009D72A5" w:rsidRDefault="00680A71" w:rsidP="009D72A5">
      <w:pPr>
        <w:pStyle w:val="ListParagraph"/>
        <w:numPr>
          <w:ilvl w:val="0"/>
          <w:numId w:val="39"/>
        </w:numPr>
      </w:pPr>
      <w:r w:rsidRPr="009D72A5">
        <w:t>any of the listed business in the code.</w:t>
      </w:r>
    </w:p>
    <w:p w14:paraId="44012BD6" w14:textId="1C9E3462" w:rsidR="00680A71" w:rsidRPr="000A2DB2" w:rsidRDefault="00680A71" w:rsidP="000A2DB2">
      <w:r w:rsidRPr="000A2DB2">
        <w:t>The listed retail businesses are generally shop</w:t>
      </w:r>
      <w:r w:rsidR="00B121A7" w:rsidRPr="000A2DB2">
        <w:t>s selling to end use consumers.</w:t>
      </w:r>
    </w:p>
    <w:p w14:paraId="5E525C3D" w14:textId="738F17CE" w:rsidR="006A6F03" w:rsidRPr="000A2DB2" w:rsidRDefault="006A0219" w:rsidP="000A2DB2">
      <w:pPr>
        <w:pStyle w:val="Heading3"/>
      </w:pPr>
      <w:r w:rsidRPr="000A2DB2">
        <w:t>Retail Shopping Centre</w:t>
      </w:r>
    </w:p>
    <w:p w14:paraId="5A10735F" w14:textId="6D2116B4" w:rsidR="000B3BA6" w:rsidRPr="000A2DB2" w:rsidRDefault="000B3BA6" w:rsidP="000A2DB2">
      <w:r w:rsidRPr="000A2DB2">
        <w:t>The Code refers to "shopping centre", as opposed to "retail shopping centre", but the definition is essentially the same as "retail shopping centre" in the NSW Act.</w:t>
      </w:r>
    </w:p>
    <w:p w14:paraId="539141D4" w14:textId="00E02CC7" w:rsidR="006A0219" w:rsidRPr="000A2DB2" w:rsidRDefault="006A0219" w:rsidP="000A2DB2">
      <w:pPr>
        <w:pStyle w:val="Heading3"/>
      </w:pPr>
      <w:r w:rsidRPr="000A2DB2">
        <w:t xml:space="preserve">Exceptions </w:t>
      </w:r>
    </w:p>
    <w:p w14:paraId="3AA5A13E" w14:textId="1E9EF2E2" w:rsidR="00F6172B" w:rsidRPr="000A2DB2" w:rsidRDefault="001500D1" w:rsidP="000A2DB2">
      <w:r w:rsidRPr="000A2DB2">
        <w:t xml:space="preserve">The Code </w:t>
      </w:r>
      <w:r w:rsidR="00F6172B" w:rsidRPr="000A2DB2">
        <w:t>does not apply to retail premises:</w:t>
      </w:r>
    </w:p>
    <w:p w14:paraId="33228584" w14:textId="77777777" w:rsidR="006A0219" w:rsidRPr="000A2DB2" w:rsidRDefault="00F6172B" w:rsidP="000A2DB2">
      <w:pPr>
        <w:pStyle w:val="ListParagraph"/>
        <w:numPr>
          <w:ilvl w:val="0"/>
          <w:numId w:val="27"/>
        </w:numPr>
      </w:pPr>
      <w:r w:rsidRPr="000A2DB2">
        <w:t xml:space="preserve">used wholly or predominantly for a business carried out by a tenant on behalf of the landlord; or </w:t>
      </w:r>
    </w:p>
    <w:p w14:paraId="2BD3FC13" w14:textId="176E664F" w:rsidR="00F6172B" w:rsidRPr="00086633" w:rsidRDefault="00F6172B" w:rsidP="000A2DB2">
      <w:pPr>
        <w:pStyle w:val="ListParagraph"/>
        <w:numPr>
          <w:ilvl w:val="0"/>
          <w:numId w:val="27"/>
        </w:numPr>
      </w:pPr>
      <w:r w:rsidRPr="000A2DB2">
        <w:t>within premises</w:t>
      </w:r>
      <w:r w:rsidR="006A0219" w:rsidRPr="000A2DB2">
        <w:t xml:space="preserve"> </w:t>
      </w:r>
      <w:r w:rsidRPr="000A2DB2">
        <w:t>where the</w:t>
      </w:r>
      <w:r w:rsidR="00CD4430" w:rsidRPr="000A2DB2">
        <w:t xml:space="preserve"> principal business carried on</w:t>
      </w:r>
      <w:r w:rsidRPr="00701441">
        <w:t xml:space="preserve"> is that of a cinema, bowling alley, skating rink, indoor cricket centre, basketball stadium, or netball centre, and the business in the retail premises is carried on by the person who operates</w:t>
      </w:r>
      <w:r w:rsidR="001500D1" w:rsidRPr="001C5D8C">
        <w:t xml:space="preserve"> the principal business.</w:t>
      </w:r>
    </w:p>
    <w:p w14:paraId="2C45596B" w14:textId="57764D95" w:rsidR="006A6F03" w:rsidRPr="00086633" w:rsidRDefault="006A6F03" w:rsidP="000A2DB2">
      <w:pPr>
        <w:pStyle w:val="Heading3"/>
      </w:pPr>
      <w:bookmarkStart w:id="66" w:name="_Toc459161774"/>
      <w:r w:rsidRPr="00086633">
        <w:t>Compliance</w:t>
      </w:r>
      <w:bookmarkEnd w:id="66"/>
    </w:p>
    <w:p w14:paraId="236030E7" w14:textId="77777777" w:rsidR="006A0219" w:rsidRPr="00595421" w:rsidRDefault="00680A71" w:rsidP="000A2DB2">
      <w:r w:rsidRPr="00595421">
        <w:t>The Code sets down a minimum set of terms which the parties cannot change</w:t>
      </w:r>
      <w:r w:rsidR="006A0219" w:rsidRPr="00595421">
        <w:t>, such as:</w:t>
      </w:r>
    </w:p>
    <w:p w14:paraId="73176412" w14:textId="77777777" w:rsidR="006A0219" w:rsidRPr="00595421" w:rsidRDefault="006A0219" w:rsidP="000A2DB2">
      <w:pPr>
        <w:pStyle w:val="ListParagraph"/>
        <w:numPr>
          <w:ilvl w:val="0"/>
          <w:numId w:val="40"/>
        </w:numPr>
      </w:pPr>
      <w:r w:rsidRPr="00595421">
        <w:lastRenderedPageBreak/>
        <w:t>prohibiting</w:t>
      </w:r>
      <w:r w:rsidR="00680A71" w:rsidRPr="00595421">
        <w:t xml:space="preserve"> unconscionable conduct</w:t>
      </w:r>
    </w:p>
    <w:p w14:paraId="04E5704D" w14:textId="77777777" w:rsidR="006A0219" w:rsidRPr="00595421" w:rsidRDefault="006A0219" w:rsidP="000A2DB2">
      <w:pPr>
        <w:pStyle w:val="ListParagraph"/>
        <w:numPr>
          <w:ilvl w:val="0"/>
          <w:numId w:val="40"/>
        </w:numPr>
      </w:pPr>
      <w:r w:rsidRPr="00595421">
        <w:t>prohibiting key money</w:t>
      </w:r>
    </w:p>
    <w:p w14:paraId="3797233E" w14:textId="77777777" w:rsidR="006A0219" w:rsidRPr="00595421" w:rsidRDefault="006A0219" w:rsidP="000A2DB2">
      <w:pPr>
        <w:pStyle w:val="ListParagraph"/>
        <w:numPr>
          <w:ilvl w:val="0"/>
          <w:numId w:val="40"/>
        </w:numPr>
      </w:pPr>
      <w:r w:rsidRPr="00595421">
        <w:t>prohibiting c</w:t>
      </w:r>
      <w:r w:rsidR="00680A71" w:rsidRPr="00595421">
        <w:t>erta</w:t>
      </w:r>
      <w:r w:rsidRPr="00595421">
        <w:t>in automatic increases in rent</w:t>
      </w:r>
    </w:p>
    <w:p w14:paraId="5554BB14" w14:textId="1581FBAE" w:rsidR="004F2B25" w:rsidRPr="00595421" w:rsidRDefault="006A0219" w:rsidP="000A2DB2">
      <w:pPr>
        <w:pStyle w:val="ListParagraph"/>
        <w:numPr>
          <w:ilvl w:val="0"/>
          <w:numId w:val="40"/>
        </w:numPr>
      </w:pPr>
      <w:r w:rsidRPr="00595421">
        <w:t>the minimum lease term of</w:t>
      </w:r>
      <w:r w:rsidR="00680A71" w:rsidRPr="00595421">
        <w:t xml:space="preserve"> 5 years</w:t>
      </w:r>
      <w:r w:rsidRPr="00595421">
        <w:t>,</w:t>
      </w:r>
      <w:r w:rsidR="00680A71" w:rsidRPr="00595421">
        <w:t xml:space="preserve"> unless a special solicitors certificate is given.</w:t>
      </w:r>
    </w:p>
    <w:p w14:paraId="5EA6CE12" w14:textId="667702A9" w:rsidR="004F2B25" w:rsidRPr="00595421" w:rsidRDefault="00680A71" w:rsidP="000A2DB2">
      <w:r w:rsidRPr="00595421">
        <w:t xml:space="preserve">The Code establishes minimum requirements for the clarity of documentation, the operation and renewal of tenancy, the assignment of lease and processes to be followed for rent adjustments and determining market value rent. </w:t>
      </w:r>
    </w:p>
    <w:p w14:paraId="11329CCA" w14:textId="5B3CED3C" w:rsidR="00680A71" w:rsidRPr="00595421" w:rsidRDefault="006A0219" w:rsidP="001C5D8C">
      <w:r w:rsidRPr="00595421">
        <w:t>It also</w:t>
      </w:r>
      <w:r w:rsidR="00680A71" w:rsidRPr="00595421">
        <w:t xml:space="preserve"> sets rules if there is demolition or damage to premises, refurbishing the premises, security deposits and access to independent advice.</w:t>
      </w:r>
    </w:p>
    <w:p w14:paraId="7C4544B2" w14:textId="156F9023" w:rsidR="00680A71" w:rsidRPr="00595421" w:rsidRDefault="00680A71" w:rsidP="00086633">
      <w:r w:rsidRPr="00595421">
        <w:t xml:space="preserve">If the retail premises are in a shopping centre there are further specific provisions dealing with management information, funding of advertising and promotional costs and issues involved in relocation of tenants. There are prohibitions on property </w:t>
      </w:r>
      <w:r w:rsidR="001C5D8C" w:rsidRPr="00595421">
        <w:t>owner’s</w:t>
      </w:r>
      <w:r w:rsidRPr="00595421">
        <w:t xml:space="preserve"> termination leases on the basis of inadequate sales and turnover figures and regulations on trading hours and enabling provisions for tenants to form associations.</w:t>
      </w:r>
    </w:p>
    <w:p w14:paraId="3A1F249F" w14:textId="77777777" w:rsidR="008714BB" w:rsidRPr="00595421" w:rsidRDefault="008714BB" w:rsidP="00086633">
      <w:pPr>
        <w:pStyle w:val="Heading3"/>
      </w:pPr>
      <w:r w:rsidRPr="00595421">
        <w:t>Bonds</w:t>
      </w:r>
    </w:p>
    <w:p w14:paraId="3956256B" w14:textId="2F042F4E" w:rsidR="008714BB" w:rsidRPr="00595421" w:rsidRDefault="008714BB">
      <w:r w:rsidRPr="00595421">
        <w:t>Generally, retail/commercial tenants are required to provide the property owner with some form of security such as a bond or bank guarantee to cover any outstanding debts, damage or other issues with the condition of the pre</w:t>
      </w:r>
      <w:r w:rsidR="00D759D1" w:rsidRPr="00595421">
        <w:t xml:space="preserve">mises at the end of a tenancy. </w:t>
      </w:r>
      <w:r w:rsidRPr="00595421">
        <w:t>Retail or commercial bonds are not required to be lodged with the Rental Deposit Authority (RDA).</w:t>
      </w:r>
    </w:p>
    <w:p w14:paraId="7B842BA5" w14:textId="6B87903C" w:rsidR="006A6F03" w:rsidRPr="00595421" w:rsidRDefault="006A6F03">
      <w:pPr>
        <w:pStyle w:val="Heading3"/>
      </w:pPr>
      <w:bookmarkStart w:id="67" w:name="_Toc459161775"/>
      <w:r w:rsidRPr="00595421">
        <w:t xml:space="preserve">Disclosure </w:t>
      </w:r>
      <w:bookmarkEnd w:id="67"/>
      <w:r w:rsidR="00D759D1" w:rsidRPr="00595421">
        <w:t>Statement</w:t>
      </w:r>
    </w:p>
    <w:p w14:paraId="36815EF5" w14:textId="4AEA0C41" w:rsidR="00877B8B" w:rsidRPr="00595421" w:rsidRDefault="00877B8B">
      <w:r w:rsidRPr="00595421">
        <w:t xml:space="preserve">The landlord must provide the tenant with a </w:t>
      </w:r>
      <w:r w:rsidR="006A0219" w:rsidRPr="00595421">
        <w:t>disclosure statement</w:t>
      </w:r>
      <w:r w:rsidRPr="00595421">
        <w:t xml:space="preserve"> at least </w:t>
      </w:r>
      <w:r w:rsidRPr="00595421">
        <w:rPr>
          <w:rStyle w:val="Strong"/>
        </w:rPr>
        <w:t>7 days</w:t>
      </w:r>
      <w:r w:rsidRPr="00595421">
        <w:t xml:space="preserve"> before the earliest event of</w:t>
      </w:r>
      <w:r w:rsidR="00AA26A6" w:rsidRPr="00595421">
        <w:t xml:space="preserve"> the tenant signing a lease, </w:t>
      </w:r>
      <w:r w:rsidRPr="00595421">
        <w:t>signing an agreement to lease</w:t>
      </w:r>
      <w:r w:rsidR="00AA26A6" w:rsidRPr="00595421">
        <w:t>,</w:t>
      </w:r>
      <w:r w:rsidRPr="00595421">
        <w:t xml:space="preserve"> entering into occupation of the premises, or paying rent.</w:t>
      </w:r>
      <w:r w:rsidR="00D759D1" w:rsidRPr="00595421">
        <w:t xml:space="preserve"> It is to be in the form of Appendix B to the Code and is to be signed both on behalf of the landlord and the tenant.</w:t>
      </w:r>
    </w:p>
    <w:p w14:paraId="52D88970" w14:textId="77777777" w:rsidR="001500D1" w:rsidRPr="00595421" w:rsidRDefault="00877B8B">
      <w:r w:rsidRPr="00595421">
        <w:t xml:space="preserve">The </w:t>
      </w:r>
      <w:r w:rsidR="00747248" w:rsidRPr="00595421">
        <w:t>tenant</w:t>
      </w:r>
      <w:r w:rsidRPr="00595421">
        <w:t xml:space="preserve"> may terminate the lease within 3 months of its commencement if</w:t>
      </w:r>
      <w:r w:rsidR="001500D1" w:rsidRPr="00595421">
        <w:t>:</w:t>
      </w:r>
    </w:p>
    <w:p w14:paraId="47AC0F05" w14:textId="4E97898B" w:rsidR="001500D1" w:rsidRPr="00595421" w:rsidRDefault="00877B8B">
      <w:pPr>
        <w:pStyle w:val="ListParagraph"/>
        <w:numPr>
          <w:ilvl w:val="0"/>
          <w:numId w:val="41"/>
        </w:numPr>
      </w:pPr>
      <w:r w:rsidRPr="00595421">
        <w:t xml:space="preserve">the landlord fails to notify the tenant in writing of any material changes in the </w:t>
      </w:r>
      <w:r w:rsidR="006A0219" w:rsidRPr="00595421">
        <w:t>disclosure statement</w:t>
      </w:r>
      <w:r w:rsidR="001500D1" w:rsidRPr="00595421">
        <w:t>, and</w:t>
      </w:r>
    </w:p>
    <w:p w14:paraId="6F2A89BA" w14:textId="26847AE8" w:rsidR="001500D1" w:rsidRPr="00595421" w:rsidRDefault="00877B8B">
      <w:pPr>
        <w:pStyle w:val="ListParagraph"/>
        <w:numPr>
          <w:ilvl w:val="0"/>
          <w:numId w:val="41"/>
        </w:numPr>
      </w:pPr>
      <w:r w:rsidRPr="00595421">
        <w:t xml:space="preserve">if the change occurs after the </w:t>
      </w:r>
      <w:r w:rsidR="006A0219" w:rsidRPr="00595421">
        <w:t>disclosure statement</w:t>
      </w:r>
      <w:r w:rsidR="00D759D1" w:rsidRPr="00595421">
        <w:t xml:space="preserve"> is signed, but before the </w:t>
      </w:r>
      <w:r w:rsidRPr="00595421">
        <w:t xml:space="preserve">tenant signs the lease or </w:t>
      </w:r>
      <w:r w:rsidR="001500D1" w:rsidRPr="00595421">
        <w:t xml:space="preserve">occupies </w:t>
      </w:r>
      <w:r w:rsidRPr="00595421">
        <w:t xml:space="preserve">the premises. </w:t>
      </w:r>
    </w:p>
    <w:p w14:paraId="479E4D1B" w14:textId="14477BFF" w:rsidR="00877B8B" w:rsidRDefault="00877B8B">
      <w:r w:rsidRPr="00595421">
        <w:t>However, the landlord may contest the tenant's termination on the grounds that the landlord ha</w:t>
      </w:r>
      <w:r w:rsidR="00D759D1" w:rsidRPr="00595421">
        <w:t xml:space="preserve">s acted honestly and reasonably, </w:t>
      </w:r>
      <w:r w:rsidRPr="00595421">
        <w:t>and that the tenant is substantially in as good a position as he would have been if there had been no contravention.</w:t>
      </w:r>
    </w:p>
    <w:p w14:paraId="4A27074C" w14:textId="76EB160C" w:rsidR="000A2DB2" w:rsidRPr="000A2DB2" w:rsidRDefault="00022174">
      <w:r w:rsidRPr="000A2DB2">
        <w:t xml:space="preserve">A template of </w:t>
      </w:r>
      <w:r>
        <w:t>the</w:t>
      </w:r>
      <w:r>
        <w:t xml:space="preserve"> </w:t>
      </w:r>
      <w:bookmarkStart w:id="68" w:name="_GoBack"/>
      <w:bookmarkEnd w:id="68"/>
      <w:r w:rsidRPr="000A2DB2">
        <w:t xml:space="preserve">Disclosure Statements </w:t>
      </w:r>
      <w:r>
        <w:t>is also available as part of this module</w:t>
      </w:r>
    </w:p>
    <w:p w14:paraId="00280F72" w14:textId="53FBCF87" w:rsidR="00877B8B" w:rsidRPr="001C5D8C" w:rsidRDefault="004F2B25">
      <w:pPr>
        <w:pStyle w:val="Heading3"/>
      </w:pPr>
      <w:r w:rsidRPr="001C5D8C">
        <w:t>Resources</w:t>
      </w:r>
    </w:p>
    <w:p w14:paraId="0E7DE8BD" w14:textId="1BAC02D8" w:rsidR="007C64D9" w:rsidRPr="00086633" w:rsidRDefault="00877B8B">
      <w:bookmarkStart w:id="69" w:name="OLE_LINK845"/>
      <w:r w:rsidRPr="00086633">
        <w:t>http://www.consumer.tas.gov.au/forms_and_fees</w:t>
      </w:r>
      <w:bookmarkEnd w:id="69"/>
    </w:p>
    <w:sectPr w:rsidR="007C64D9" w:rsidRPr="00086633" w:rsidSect="00504200">
      <w:footerReference w:type="default" r:id="rId25"/>
      <w:pgSz w:w="12240" w:h="15840"/>
      <w:pgMar w:top="1440" w:right="1440" w:bottom="1440" w:left="1440" w:header="708" w:footer="708" w:gutter="0"/>
      <w:cols w:space="708"/>
      <w:titlePg/>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B56B7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A82B4F" w14:textId="77777777" w:rsidR="00684ED5" w:rsidRDefault="00684ED5" w:rsidP="00BE2C93">
      <w:r>
        <w:separator/>
      </w:r>
    </w:p>
  </w:endnote>
  <w:endnote w:type="continuationSeparator" w:id="0">
    <w:p w14:paraId="17695735" w14:textId="77777777" w:rsidR="00684ED5" w:rsidRDefault="00684ED5" w:rsidP="00BE2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Yuanti SC">
    <w:altName w:val="Arial Unicode MS"/>
    <w:charset w:val="86"/>
    <w:family w:val="auto"/>
    <w:pitch w:val="variable"/>
    <w:sig w:usb0="80000287" w:usb1="280F3C52" w:usb2="00000016" w:usb3="00000000" w:csb0="0004001F" w:csb1="00000000"/>
  </w:font>
  <w:font w:name="Euphemia UCAS">
    <w:altName w:val="Segoe UI"/>
    <w:charset w:val="00"/>
    <w:family w:val="auto"/>
    <w:pitch w:val="variable"/>
    <w:sig w:usb0="80000063" w:usb1="00000000" w:usb2="00002000" w:usb3="00000000" w:csb0="000001F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D4F3F" w14:textId="34EF8898" w:rsidR="004F2CDC" w:rsidRDefault="004F2CDC" w:rsidP="00BE2C93">
    <w:pPr>
      <w:pStyle w:val="Footer"/>
    </w:pPr>
    <w:r>
      <w:t xml:space="preserve">Page </w:t>
    </w:r>
    <w:r>
      <w:fldChar w:fldCharType="begin"/>
    </w:r>
    <w:r>
      <w:instrText xml:space="preserve"> PAGE </w:instrText>
    </w:r>
    <w:r>
      <w:fldChar w:fldCharType="separate"/>
    </w:r>
    <w:r w:rsidR="00022174">
      <w:rPr>
        <w:noProof/>
      </w:rPr>
      <w:t>2</w:t>
    </w:r>
    <w:r>
      <w:fldChar w:fldCharType="end"/>
    </w:r>
    <w:r>
      <w:t xml:space="preserve"> of </w:t>
    </w:r>
    <w:r>
      <w:fldChar w:fldCharType="begin"/>
    </w:r>
    <w:r>
      <w:instrText xml:space="preserve"> NUMPAGES </w:instrText>
    </w:r>
    <w:r>
      <w:fldChar w:fldCharType="separate"/>
    </w:r>
    <w:r w:rsidR="00022174">
      <w:rPr>
        <w:noProof/>
      </w:rPr>
      <w:t>17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F8ABA2" w14:textId="77777777" w:rsidR="00684ED5" w:rsidRDefault="00684ED5" w:rsidP="00BE2C93">
      <w:r>
        <w:separator/>
      </w:r>
    </w:p>
  </w:footnote>
  <w:footnote w:type="continuationSeparator" w:id="0">
    <w:p w14:paraId="62D91DE4" w14:textId="77777777" w:rsidR="00684ED5" w:rsidRDefault="00684ED5" w:rsidP="00BE2C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471C"/>
    <w:multiLevelType w:val="hybridMultilevel"/>
    <w:tmpl w:val="A53EA85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DD3061"/>
    <w:multiLevelType w:val="hybridMultilevel"/>
    <w:tmpl w:val="47D62B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574CD7"/>
    <w:multiLevelType w:val="hybridMultilevel"/>
    <w:tmpl w:val="40C42A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0813D1"/>
    <w:multiLevelType w:val="hybridMultilevel"/>
    <w:tmpl w:val="A8D69010"/>
    <w:lvl w:ilvl="0" w:tplc="5FB65B62">
      <w:start w:val="1"/>
      <w:numFmt w:val="lowerLetter"/>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2F74A7"/>
    <w:multiLevelType w:val="hybridMultilevel"/>
    <w:tmpl w:val="FE6291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8F3419"/>
    <w:multiLevelType w:val="hybridMultilevel"/>
    <w:tmpl w:val="AD60A81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45538F"/>
    <w:multiLevelType w:val="hybridMultilevel"/>
    <w:tmpl w:val="BD46C2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743FD2"/>
    <w:multiLevelType w:val="hybridMultilevel"/>
    <w:tmpl w:val="21586D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FE7E2E"/>
    <w:multiLevelType w:val="hybridMultilevel"/>
    <w:tmpl w:val="1C2C22A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706975"/>
    <w:multiLevelType w:val="hybridMultilevel"/>
    <w:tmpl w:val="F2EC02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AE14636"/>
    <w:multiLevelType w:val="hybridMultilevel"/>
    <w:tmpl w:val="A5F642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A93753"/>
    <w:multiLevelType w:val="hybridMultilevel"/>
    <w:tmpl w:val="780001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3C57A2"/>
    <w:multiLevelType w:val="hybridMultilevel"/>
    <w:tmpl w:val="3DCE8C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150734"/>
    <w:multiLevelType w:val="hybridMultilevel"/>
    <w:tmpl w:val="0BDAEF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CE5340"/>
    <w:multiLevelType w:val="hybridMultilevel"/>
    <w:tmpl w:val="170ECC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B44A02"/>
    <w:multiLevelType w:val="hybridMultilevel"/>
    <w:tmpl w:val="F15CE7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5F0C35"/>
    <w:multiLevelType w:val="hybridMultilevel"/>
    <w:tmpl w:val="0A86F2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672B44"/>
    <w:multiLevelType w:val="hybridMultilevel"/>
    <w:tmpl w:val="F05CB0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0E72D0"/>
    <w:multiLevelType w:val="hybridMultilevel"/>
    <w:tmpl w:val="C8DC20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32A6F3E"/>
    <w:multiLevelType w:val="hybridMultilevel"/>
    <w:tmpl w:val="B7AA81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A9334B7"/>
    <w:multiLevelType w:val="hybridMultilevel"/>
    <w:tmpl w:val="1BB8B6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837159"/>
    <w:multiLevelType w:val="hybridMultilevel"/>
    <w:tmpl w:val="446EA5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E5719C"/>
    <w:multiLevelType w:val="hybridMultilevel"/>
    <w:tmpl w:val="910C279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C036AF"/>
    <w:multiLevelType w:val="hybridMultilevel"/>
    <w:tmpl w:val="06DA15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4481D4A"/>
    <w:multiLevelType w:val="hybridMultilevel"/>
    <w:tmpl w:val="87DA43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0202D3"/>
    <w:multiLevelType w:val="hybridMultilevel"/>
    <w:tmpl w:val="25FA36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9F02393"/>
    <w:multiLevelType w:val="hybridMultilevel"/>
    <w:tmpl w:val="F60857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ADD24BE"/>
    <w:multiLevelType w:val="hybridMultilevel"/>
    <w:tmpl w:val="714A8B1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E4A137D"/>
    <w:multiLevelType w:val="hybridMultilevel"/>
    <w:tmpl w:val="BEFAFA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4444801"/>
    <w:multiLevelType w:val="hybridMultilevel"/>
    <w:tmpl w:val="409626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79330B1"/>
    <w:multiLevelType w:val="hybridMultilevel"/>
    <w:tmpl w:val="50485D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9FD6830"/>
    <w:multiLevelType w:val="hybridMultilevel"/>
    <w:tmpl w:val="9B0223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0454B9"/>
    <w:multiLevelType w:val="hybridMultilevel"/>
    <w:tmpl w:val="1FDA74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E836E9D"/>
    <w:multiLevelType w:val="hybridMultilevel"/>
    <w:tmpl w:val="8C40F3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EFC0DE1"/>
    <w:multiLevelType w:val="hybridMultilevel"/>
    <w:tmpl w:val="320EA1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E75DC1"/>
    <w:multiLevelType w:val="hybridMultilevel"/>
    <w:tmpl w:val="F63C25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8E374A0"/>
    <w:multiLevelType w:val="hybridMultilevel"/>
    <w:tmpl w:val="F4B8F9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A433301"/>
    <w:multiLevelType w:val="hybridMultilevel"/>
    <w:tmpl w:val="DD860E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C982CBA"/>
    <w:multiLevelType w:val="hybridMultilevel"/>
    <w:tmpl w:val="4680E8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D574214"/>
    <w:multiLevelType w:val="hybridMultilevel"/>
    <w:tmpl w:val="9698E966"/>
    <w:lvl w:ilvl="0" w:tplc="A77846F0">
      <w:start w:val="1"/>
      <w:numFmt w:val="lowerLetter"/>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num w:numId="1">
    <w:abstractNumId w:val="18"/>
  </w:num>
  <w:num w:numId="2">
    <w:abstractNumId w:val="5"/>
  </w:num>
  <w:num w:numId="3">
    <w:abstractNumId w:val="26"/>
  </w:num>
  <w:num w:numId="4">
    <w:abstractNumId w:val="1"/>
  </w:num>
  <w:num w:numId="5">
    <w:abstractNumId w:val="25"/>
  </w:num>
  <w:num w:numId="6">
    <w:abstractNumId w:val="8"/>
  </w:num>
  <w:num w:numId="7">
    <w:abstractNumId w:val="11"/>
  </w:num>
  <w:num w:numId="8">
    <w:abstractNumId w:val="21"/>
  </w:num>
  <w:num w:numId="9">
    <w:abstractNumId w:val="27"/>
  </w:num>
  <w:num w:numId="10">
    <w:abstractNumId w:val="22"/>
  </w:num>
  <w:num w:numId="11">
    <w:abstractNumId w:val="19"/>
  </w:num>
  <w:num w:numId="12">
    <w:abstractNumId w:val="31"/>
  </w:num>
  <w:num w:numId="13">
    <w:abstractNumId w:val="2"/>
  </w:num>
  <w:num w:numId="14">
    <w:abstractNumId w:val="36"/>
  </w:num>
  <w:num w:numId="15">
    <w:abstractNumId w:val="29"/>
  </w:num>
  <w:num w:numId="16">
    <w:abstractNumId w:val="32"/>
  </w:num>
  <w:num w:numId="17">
    <w:abstractNumId w:val="33"/>
  </w:num>
  <w:num w:numId="18">
    <w:abstractNumId w:val="34"/>
  </w:num>
  <w:num w:numId="19">
    <w:abstractNumId w:val="6"/>
  </w:num>
  <w:num w:numId="20">
    <w:abstractNumId w:val="4"/>
  </w:num>
  <w:num w:numId="21">
    <w:abstractNumId w:val="16"/>
  </w:num>
  <w:num w:numId="22">
    <w:abstractNumId w:val="37"/>
  </w:num>
  <w:num w:numId="23">
    <w:abstractNumId w:val="12"/>
  </w:num>
  <w:num w:numId="24">
    <w:abstractNumId w:val="28"/>
  </w:num>
  <w:num w:numId="25">
    <w:abstractNumId w:val="24"/>
  </w:num>
  <w:num w:numId="26">
    <w:abstractNumId w:val="3"/>
  </w:num>
  <w:num w:numId="27">
    <w:abstractNumId w:val="9"/>
  </w:num>
  <w:num w:numId="28">
    <w:abstractNumId w:val="23"/>
  </w:num>
  <w:num w:numId="29">
    <w:abstractNumId w:val="39"/>
  </w:num>
  <w:num w:numId="30">
    <w:abstractNumId w:val="39"/>
    <w:lvlOverride w:ilvl="0">
      <w:startOverride w:val="1"/>
    </w:lvlOverride>
  </w:num>
  <w:num w:numId="31">
    <w:abstractNumId w:val="20"/>
  </w:num>
  <w:num w:numId="32">
    <w:abstractNumId w:val="30"/>
  </w:num>
  <w:num w:numId="33">
    <w:abstractNumId w:val="14"/>
  </w:num>
  <w:num w:numId="34">
    <w:abstractNumId w:val="0"/>
  </w:num>
  <w:num w:numId="35">
    <w:abstractNumId w:val="10"/>
  </w:num>
  <w:num w:numId="36">
    <w:abstractNumId w:val="7"/>
  </w:num>
  <w:num w:numId="37">
    <w:abstractNumId w:val="35"/>
  </w:num>
  <w:num w:numId="38">
    <w:abstractNumId w:val="38"/>
  </w:num>
  <w:num w:numId="39">
    <w:abstractNumId w:val="13"/>
  </w:num>
  <w:num w:numId="40">
    <w:abstractNumId w:val="17"/>
  </w:num>
  <w:num w:numId="41">
    <w:abstractNumId w:val="1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813"/>
    <w:rsid w:val="000161AD"/>
    <w:rsid w:val="00021133"/>
    <w:rsid w:val="0002141C"/>
    <w:rsid w:val="00022174"/>
    <w:rsid w:val="00034D63"/>
    <w:rsid w:val="000731E7"/>
    <w:rsid w:val="00086633"/>
    <w:rsid w:val="00095DE3"/>
    <w:rsid w:val="000A2DB2"/>
    <w:rsid w:val="000B20BB"/>
    <w:rsid w:val="000B3BA6"/>
    <w:rsid w:val="000D352B"/>
    <w:rsid w:val="000F3820"/>
    <w:rsid w:val="001500D1"/>
    <w:rsid w:val="00154474"/>
    <w:rsid w:val="001923C5"/>
    <w:rsid w:val="001A0A1F"/>
    <w:rsid w:val="001A3BBD"/>
    <w:rsid w:val="001C3A18"/>
    <w:rsid w:val="001C5D8C"/>
    <w:rsid w:val="001D082C"/>
    <w:rsid w:val="001F4F1A"/>
    <w:rsid w:val="0020250C"/>
    <w:rsid w:val="00203211"/>
    <w:rsid w:val="002049FA"/>
    <w:rsid w:val="0022099D"/>
    <w:rsid w:val="00234F52"/>
    <w:rsid w:val="0024701E"/>
    <w:rsid w:val="002516D6"/>
    <w:rsid w:val="00265AB0"/>
    <w:rsid w:val="00273553"/>
    <w:rsid w:val="00286299"/>
    <w:rsid w:val="00287813"/>
    <w:rsid w:val="0029529B"/>
    <w:rsid w:val="002B5A2F"/>
    <w:rsid w:val="002D6BE2"/>
    <w:rsid w:val="002F4281"/>
    <w:rsid w:val="00312662"/>
    <w:rsid w:val="003256D6"/>
    <w:rsid w:val="003427CF"/>
    <w:rsid w:val="00353177"/>
    <w:rsid w:val="003547A4"/>
    <w:rsid w:val="00366EB9"/>
    <w:rsid w:val="00381A05"/>
    <w:rsid w:val="0038649A"/>
    <w:rsid w:val="0039336E"/>
    <w:rsid w:val="003B36DA"/>
    <w:rsid w:val="003C6750"/>
    <w:rsid w:val="003D425E"/>
    <w:rsid w:val="003E26CF"/>
    <w:rsid w:val="004243D1"/>
    <w:rsid w:val="00436265"/>
    <w:rsid w:val="00446B1C"/>
    <w:rsid w:val="004B0F30"/>
    <w:rsid w:val="004C18F2"/>
    <w:rsid w:val="004F2B25"/>
    <w:rsid w:val="004F2CDC"/>
    <w:rsid w:val="00504200"/>
    <w:rsid w:val="005046DF"/>
    <w:rsid w:val="00525610"/>
    <w:rsid w:val="00545D27"/>
    <w:rsid w:val="00557B63"/>
    <w:rsid w:val="00582E0B"/>
    <w:rsid w:val="00595421"/>
    <w:rsid w:val="00595CD2"/>
    <w:rsid w:val="0059779D"/>
    <w:rsid w:val="005C3B90"/>
    <w:rsid w:val="00615FA5"/>
    <w:rsid w:val="00626D20"/>
    <w:rsid w:val="00642320"/>
    <w:rsid w:val="00646CA9"/>
    <w:rsid w:val="006725EC"/>
    <w:rsid w:val="00675D3F"/>
    <w:rsid w:val="00680101"/>
    <w:rsid w:val="00680A71"/>
    <w:rsid w:val="00684ED5"/>
    <w:rsid w:val="0069576C"/>
    <w:rsid w:val="006A0219"/>
    <w:rsid w:val="006A6F03"/>
    <w:rsid w:val="006B4EF2"/>
    <w:rsid w:val="006D2D20"/>
    <w:rsid w:val="006E694C"/>
    <w:rsid w:val="006F10BD"/>
    <w:rsid w:val="006F256A"/>
    <w:rsid w:val="006F712B"/>
    <w:rsid w:val="00701441"/>
    <w:rsid w:val="0071267F"/>
    <w:rsid w:val="00723AB1"/>
    <w:rsid w:val="00747248"/>
    <w:rsid w:val="00763A06"/>
    <w:rsid w:val="007836D5"/>
    <w:rsid w:val="00787B19"/>
    <w:rsid w:val="007913F3"/>
    <w:rsid w:val="007A3222"/>
    <w:rsid w:val="007A5034"/>
    <w:rsid w:val="007B183F"/>
    <w:rsid w:val="007B2B64"/>
    <w:rsid w:val="007B5DA3"/>
    <w:rsid w:val="007C0BA9"/>
    <w:rsid w:val="007C3176"/>
    <w:rsid w:val="007C3964"/>
    <w:rsid w:val="007C43DC"/>
    <w:rsid w:val="007C64D9"/>
    <w:rsid w:val="007E02DC"/>
    <w:rsid w:val="007E4F25"/>
    <w:rsid w:val="007F1018"/>
    <w:rsid w:val="007F6048"/>
    <w:rsid w:val="008035D9"/>
    <w:rsid w:val="008200D8"/>
    <w:rsid w:val="00856580"/>
    <w:rsid w:val="00857AA9"/>
    <w:rsid w:val="0086323E"/>
    <w:rsid w:val="00863DFE"/>
    <w:rsid w:val="008648B7"/>
    <w:rsid w:val="008714BB"/>
    <w:rsid w:val="0087513D"/>
    <w:rsid w:val="00877B8B"/>
    <w:rsid w:val="00883DD6"/>
    <w:rsid w:val="00884452"/>
    <w:rsid w:val="00890838"/>
    <w:rsid w:val="008956BA"/>
    <w:rsid w:val="008B5C0E"/>
    <w:rsid w:val="008E0B91"/>
    <w:rsid w:val="009174E2"/>
    <w:rsid w:val="00942C85"/>
    <w:rsid w:val="009619F3"/>
    <w:rsid w:val="00963D7F"/>
    <w:rsid w:val="00967295"/>
    <w:rsid w:val="00985B65"/>
    <w:rsid w:val="009C1B44"/>
    <w:rsid w:val="009D1E7B"/>
    <w:rsid w:val="009D72A5"/>
    <w:rsid w:val="009F22D9"/>
    <w:rsid w:val="009F5114"/>
    <w:rsid w:val="009F752A"/>
    <w:rsid w:val="00A21D34"/>
    <w:rsid w:val="00A2579E"/>
    <w:rsid w:val="00A27285"/>
    <w:rsid w:val="00A32BD3"/>
    <w:rsid w:val="00A7419D"/>
    <w:rsid w:val="00A75CC1"/>
    <w:rsid w:val="00A860EC"/>
    <w:rsid w:val="00A87E2E"/>
    <w:rsid w:val="00AA26A6"/>
    <w:rsid w:val="00AD67F2"/>
    <w:rsid w:val="00AE54FA"/>
    <w:rsid w:val="00AF0486"/>
    <w:rsid w:val="00AF13E6"/>
    <w:rsid w:val="00B121A7"/>
    <w:rsid w:val="00B254C6"/>
    <w:rsid w:val="00B32C4E"/>
    <w:rsid w:val="00B622C6"/>
    <w:rsid w:val="00B83AC0"/>
    <w:rsid w:val="00B857A2"/>
    <w:rsid w:val="00BA0757"/>
    <w:rsid w:val="00BB2C3B"/>
    <w:rsid w:val="00BC7FB5"/>
    <w:rsid w:val="00BD0794"/>
    <w:rsid w:val="00BE2C93"/>
    <w:rsid w:val="00BE5189"/>
    <w:rsid w:val="00BF5F10"/>
    <w:rsid w:val="00C03FF3"/>
    <w:rsid w:val="00C32D70"/>
    <w:rsid w:val="00C43585"/>
    <w:rsid w:val="00C46434"/>
    <w:rsid w:val="00C677CC"/>
    <w:rsid w:val="00C702DB"/>
    <w:rsid w:val="00C70F95"/>
    <w:rsid w:val="00CA340C"/>
    <w:rsid w:val="00CD05EC"/>
    <w:rsid w:val="00CD2014"/>
    <w:rsid w:val="00CD4430"/>
    <w:rsid w:val="00D00861"/>
    <w:rsid w:val="00D04D2E"/>
    <w:rsid w:val="00D333B9"/>
    <w:rsid w:val="00D41FC4"/>
    <w:rsid w:val="00D4494D"/>
    <w:rsid w:val="00D670F3"/>
    <w:rsid w:val="00D6738D"/>
    <w:rsid w:val="00D71CF3"/>
    <w:rsid w:val="00D741B7"/>
    <w:rsid w:val="00D759D1"/>
    <w:rsid w:val="00D82B4C"/>
    <w:rsid w:val="00D84FD0"/>
    <w:rsid w:val="00D9493E"/>
    <w:rsid w:val="00DB099B"/>
    <w:rsid w:val="00DD0541"/>
    <w:rsid w:val="00DD7521"/>
    <w:rsid w:val="00DE6E69"/>
    <w:rsid w:val="00DF6DC1"/>
    <w:rsid w:val="00E13D4A"/>
    <w:rsid w:val="00E73746"/>
    <w:rsid w:val="00E73A87"/>
    <w:rsid w:val="00E857B5"/>
    <w:rsid w:val="00EE4E14"/>
    <w:rsid w:val="00F329A0"/>
    <w:rsid w:val="00F45C92"/>
    <w:rsid w:val="00F6172B"/>
    <w:rsid w:val="00F670A9"/>
    <w:rsid w:val="00F80C71"/>
    <w:rsid w:val="00FD4105"/>
    <w:rsid w:val="00FF2B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54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C93"/>
    <w:pPr>
      <w:spacing w:after="120"/>
    </w:pPr>
    <w:rPr>
      <w:rFonts w:eastAsia="Yuanti SC" w:cs="Euphemia UCAS"/>
      <w:lang w:val="en-AU"/>
    </w:rPr>
  </w:style>
  <w:style w:type="paragraph" w:styleId="Heading1">
    <w:name w:val="heading 1"/>
    <w:basedOn w:val="Normal"/>
    <w:next w:val="Normal"/>
    <w:link w:val="Heading1Char"/>
    <w:autoRedefine/>
    <w:uiPriority w:val="9"/>
    <w:qFormat/>
    <w:rsid w:val="00086633"/>
    <w:pPr>
      <w:keepNext/>
      <w:keepLines/>
      <w:pageBreakBefore/>
      <w:ind w:left="360" w:hanging="360"/>
      <w:outlineLvl w:val="0"/>
    </w:pPr>
    <w:rPr>
      <w:rFonts w:eastAsia="Calibri" w:cs="Calibri"/>
      <w:b/>
      <w:smallCaps/>
      <w:color w:val="1F4E79" w:themeColor="accent1" w:themeShade="80"/>
      <w:sz w:val="36"/>
      <w:szCs w:val="36"/>
    </w:rPr>
  </w:style>
  <w:style w:type="paragraph" w:styleId="Heading2">
    <w:name w:val="heading 2"/>
    <w:basedOn w:val="Normal"/>
    <w:next w:val="Normal"/>
    <w:link w:val="Heading2Char"/>
    <w:autoRedefine/>
    <w:uiPriority w:val="9"/>
    <w:unhideWhenUsed/>
    <w:qFormat/>
    <w:rsid w:val="00BE2C93"/>
    <w:pPr>
      <w:keepNext/>
      <w:keepLines/>
      <w:outlineLvl w:val="1"/>
    </w:pPr>
    <w:rPr>
      <w:rFonts w:eastAsia="Calibri" w:cs="Calibri"/>
      <w:b/>
      <w:i/>
      <w:color w:val="1F4E79" w:themeColor="accent1" w:themeShade="80"/>
      <w:sz w:val="28"/>
      <w:szCs w:val="26"/>
    </w:rPr>
  </w:style>
  <w:style w:type="paragraph" w:styleId="Heading3">
    <w:name w:val="heading 3"/>
    <w:basedOn w:val="Normal"/>
    <w:next w:val="Normal"/>
    <w:link w:val="Heading3Char"/>
    <w:autoRedefine/>
    <w:uiPriority w:val="9"/>
    <w:unhideWhenUsed/>
    <w:qFormat/>
    <w:rsid w:val="00582E0B"/>
    <w:pPr>
      <w:keepNext/>
      <w:keepLines/>
      <w:spacing w:before="200" w:after="40"/>
      <w:outlineLvl w:val="2"/>
    </w:pPr>
    <w:rPr>
      <w:rFonts w:eastAsiaTheme="majorEastAsia" w:cstheme="majorBidi"/>
      <w:b/>
      <w:color w:val="1F4D78" w:themeColor="accent1" w:themeShade="7F"/>
      <w:sz w:val="28"/>
      <w:szCs w:val="28"/>
    </w:rPr>
  </w:style>
  <w:style w:type="paragraph" w:styleId="Heading4">
    <w:name w:val="heading 4"/>
    <w:basedOn w:val="Heading3"/>
    <w:next w:val="Normal"/>
    <w:link w:val="Heading4Char"/>
    <w:uiPriority w:val="9"/>
    <w:unhideWhenUsed/>
    <w:qFormat/>
    <w:rsid w:val="0069576C"/>
    <w:pPr>
      <w:spacing w:before="120"/>
      <w:outlineLvl w:val="3"/>
    </w:pPr>
    <w:rPr>
      <w:sz w:val="24"/>
      <w:szCs w:val="24"/>
    </w:rPr>
  </w:style>
  <w:style w:type="paragraph" w:styleId="Heading5">
    <w:name w:val="heading 5"/>
    <w:basedOn w:val="Normal"/>
    <w:next w:val="Normal"/>
    <w:link w:val="Heading5Char"/>
    <w:uiPriority w:val="9"/>
    <w:unhideWhenUsed/>
    <w:qFormat/>
    <w:rsid w:val="00DE6E6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uiPriority w:val="39"/>
    <w:unhideWhenUsed/>
    <w:rsid w:val="00F45C92"/>
    <w:pPr>
      <w:spacing w:after="0"/>
      <w:ind w:left="240"/>
    </w:pPr>
    <w:rPr>
      <w:i/>
      <w:iCs/>
      <w:sz w:val="22"/>
      <w:szCs w:val="22"/>
    </w:rPr>
  </w:style>
  <w:style w:type="character" w:customStyle="1" w:styleId="Heading1Char">
    <w:name w:val="Heading 1 Char"/>
    <w:basedOn w:val="DefaultParagraphFont"/>
    <w:link w:val="Heading1"/>
    <w:uiPriority w:val="9"/>
    <w:rsid w:val="00086633"/>
    <w:rPr>
      <w:rFonts w:eastAsia="Calibri" w:cs="Calibri"/>
      <w:b/>
      <w:smallCaps/>
      <w:color w:val="1F4E79" w:themeColor="accent1" w:themeShade="80"/>
      <w:sz w:val="36"/>
      <w:szCs w:val="36"/>
      <w:lang w:val="en-AU"/>
    </w:rPr>
  </w:style>
  <w:style w:type="paragraph" w:styleId="DocumentMap">
    <w:name w:val="Document Map"/>
    <w:basedOn w:val="Normal"/>
    <w:link w:val="DocumentMapChar"/>
    <w:uiPriority w:val="99"/>
    <w:semiHidden/>
    <w:unhideWhenUsed/>
    <w:rsid w:val="00856580"/>
    <w:rPr>
      <w:rFonts w:ascii="Times New Roman" w:hAnsi="Times New Roman" w:cs="Times New Roman"/>
    </w:rPr>
  </w:style>
  <w:style w:type="character" w:customStyle="1" w:styleId="DocumentMapChar">
    <w:name w:val="Document Map Char"/>
    <w:basedOn w:val="DefaultParagraphFont"/>
    <w:link w:val="DocumentMap"/>
    <w:uiPriority w:val="99"/>
    <w:semiHidden/>
    <w:rsid w:val="00856580"/>
    <w:rPr>
      <w:rFonts w:ascii="Times New Roman" w:hAnsi="Times New Roman" w:cs="Times New Roman"/>
    </w:rPr>
  </w:style>
  <w:style w:type="character" w:customStyle="1" w:styleId="Heading2Char">
    <w:name w:val="Heading 2 Char"/>
    <w:basedOn w:val="DefaultParagraphFont"/>
    <w:link w:val="Heading2"/>
    <w:uiPriority w:val="9"/>
    <w:rsid w:val="00BE2C93"/>
    <w:rPr>
      <w:rFonts w:eastAsia="Calibri" w:cs="Calibri"/>
      <w:b/>
      <w:i/>
      <w:color w:val="1F4E79" w:themeColor="accent1" w:themeShade="80"/>
      <w:sz w:val="28"/>
      <w:szCs w:val="26"/>
      <w:lang w:val="en-AU"/>
    </w:rPr>
  </w:style>
  <w:style w:type="character" w:customStyle="1" w:styleId="Heading3Char">
    <w:name w:val="Heading 3 Char"/>
    <w:basedOn w:val="DefaultParagraphFont"/>
    <w:link w:val="Heading3"/>
    <w:uiPriority w:val="9"/>
    <w:rsid w:val="00582E0B"/>
    <w:rPr>
      <w:rFonts w:eastAsiaTheme="majorEastAsia" w:cstheme="majorBidi"/>
      <w:b/>
      <w:color w:val="1F4D78" w:themeColor="accent1" w:themeShade="7F"/>
      <w:sz w:val="28"/>
      <w:szCs w:val="28"/>
      <w:lang w:val="en-AU"/>
    </w:rPr>
  </w:style>
  <w:style w:type="paragraph" w:styleId="ListParagraph">
    <w:name w:val="List Paragraph"/>
    <w:basedOn w:val="Normal"/>
    <w:autoRedefine/>
    <w:uiPriority w:val="34"/>
    <w:qFormat/>
    <w:rsid w:val="00D41FC4"/>
    <w:pPr>
      <w:keepNext/>
      <w:keepLines/>
      <w:numPr>
        <w:numId w:val="26"/>
      </w:numPr>
      <w:spacing w:after="200"/>
      <w:contextualSpacing/>
    </w:pPr>
  </w:style>
  <w:style w:type="paragraph" w:styleId="Header">
    <w:name w:val="header"/>
    <w:basedOn w:val="Normal"/>
    <w:link w:val="HeaderChar"/>
    <w:uiPriority w:val="99"/>
    <w:unhideWhenUsed/>
    <w:rsid w:val="001A0A1F"/>
    <w:pPr>
      <w:tabs>
        <w:tab w:val="center" w:pos="4513"/>
        <w:tab w:val="right" w:pos="9026"/>
      </w:tabs>
      <w:spacing w:after="0"/>
    </w:pPr>
  </w:style>
  <w:style w:type="character" w:customStyle="1" w:styleId="HeaderChar">
    <w:name w:val="Header Char"/>
    <w:basedOn w:val="DefaultParagraphFont"/>
    <w:link w:val="Header"/>
    <w:uiPriority w:val="99"/>
    <w:rsid w:val="001A0A1F"/>
  </w:style>
  <w:style w:type="paragraph" w:styleId="Footer">
    <w:name w:val="footer"/>
    <w:basedOn w:val="Normal"/>
    <w:link w:val="FooterChar"/>
    <w:uiPriority w:val="99"/>
    <w:unhideWhenUsed/>
    <w:rsid w:val="001A0A1F"/>
    <w:pPr>
      <w:tabs>
        <w:tab w:val="center" w:pos="4513"/>
        <w:tab w:val="right" w:pos="9026"/>
      </w:tabs>
      <w:spacing w:after="0"/>
    </w:pPr>
  </w:style>
  <w:style w:type="character" w:customStyle="1" w:styleId="FooterChar">
    <w:name w:val="Footer Char"/>
    <w:basedOn w:val="DefaultParagraphFont"/>
    <w:link w:val="Footer"/>
    <w:uiPriority w:val="99"/>
    <w:rsid w:val="001A0A1F"/>
  </w:style>
  <w:style w:type="character" w:customStyle="1" w:styleId="Heading4Char">
    <w:name w:val="Heading 4 Char"/>
    <w:basedOn w:val="DefaultParagraphFont"/>
    <w:link w:val="Heading4"/>
    <w:uiPriority w:val="9"/>
    <w:rsid w:val="0069576C"/>
    <w:rPr>
      <w:rFonts w:ascii="Yuanti SC" w:eastAsiaTheme="majorEastAsia" w:hAnsi="Yuanti SC" w:cstheme="majorBidi"/>
      <w:b/>
      <w:color w:val="1F4D78" w:themeColor="accent1" w:themeShade="7F"/>
      <w:lang w:val="en-AU"/>
    </w:rPr>
  </w:style>
  <w:style w:type="character" w:styleId="Hyperlink">
    <w:name w:val="Hyperlink"/>
    <w:basedOn w:val="DefaultParagraphFont"/>
    <w:uiPriority w:val="99"/>
    <w:unhideWhenUsed/>
    <w:rsid w:val="006F712B"/>
    <w:rPr>
      <w:color w:val="0563C1" w:themeColor="hyperlink"/>
      <w:u w:val="single"/>
    </w:rPr>
  </w:style>
  <w:style w:type="paragraph" w:styleId="NoSpacing">
    <w:name w:val="No Spacing"/>
    <w:basedOn w:val="Normal"/>
    <w:link w:val="NoSpacingChar"/>
    <w:autoRedefine/>
    <w:uiPriority w:val="1"/>
    <w:qFormat/>
    <w:rsid w:val="00BE5189"/>
    <w:pPr>
      <w:spacing w:before="120" w:after="240"/>
      <w:contextualSpacing/>
    </w:pPr>
    <w:rPr>
      <w:b/>
    </w:rPr>
  </w:style>
  <w:style w:type="character" w:customStyle="1" w:styleId="NoSpacingChar">
    <w:name w:val="No Spacing Char"/>
    <w:basedOn w:val="DefaultParagraphFont"/>
    <w:link w:val="NoSpacing"/>
    <w:uiPriority w:val="1"/>
    <w:rsid w:val="00BE5189"/>
    <w:rPr>
      <w:rFonts w:ascii="Yuanti SC" w:eastAsia="Yuanti SC" w:hAnsi="Yuanti SC" w:cs="Euphemia UCAS"/>
      <w:b/>
      <w:lang w:val="en-AU"/>
    </w:rPr>
  </w:style>
  <w:style w:type="paragraph" w:styleId="TOCHeading">
    <w:name w:val="TOC Heading"/>
    <w:basedOn w:val="Heading1"/>
    <w:next w:val="Normal"/>
    <w:uiPriority w:val="39"/>
    <w:unhideWhenUsed/>
    <w:qFormat/>
    <w:rsid w:val="0071267F"/>
    <w:pPr>
      <w:pageBreakBefore w:val="0"/>
      <w:spacing w:before="480" w:line="276" w:lineRule="auto"/>
      <w:ind w:left="0" w:firstLine="0"/>
      <w:outlineLvl w:val="9"/>
    </w:pPr>
    <w:rPr>
      <w:rFonts w:asciiTheme="majorHAnsi" w:hAnsiTheme="majorHAnsi"/>
      <w:bCs/>
      <w:color w:val="2E74B5" w:themeColor="accent1" w:themeShade="BF"/>
      <w:sz w:val="28"/>
      <w:szCs w:val="28"/>
    </w:rPr>
  </w:style>
  <w:style w:type="paragraph" w:styleId="TOC1">
    <w:name w:val="toc 1"/>
    <w:basedOn w:val="Normal"/>
    <w:next w:val="Normal"/>
    <w:autoRedefine/>
    <w:uiPriority w:val="39"/>
    <w:unhideWhenUsed/>
    <w:rsid w:val="00BE5189"/>
    <w:pPr>
      <w:tabs>
        <w:tab w:val="left" w:pos="480"/>
        <w:tab w:val="right" w:pos="9350"/>
      </w:tabs>
      <w:spacing w:before="120" w:after="0"/>
    </w:pPr>
    <w:rPr>
      <w:rFonts w:asciiTheme="majorHAnsi" w:hAnsiTheme="majorHAnsi"/>
      <w:b/>
      <w:bCs/>
      <w:color w:val="548DD4"/>
    </w:rPr>
  </w:style>
  <w:style w:type="paragraph" w:styleId="TOC2">
    <w:name w:val="toc 2"/>
    <w:basedOn w:val="Normal"/>
    <w:next w:val="Normal"/>
    <w:autoRedefine/>
    <w:uiPriority w:val="39"/>
    <w:unhideWhenUsed/>
    <w:rsid w:val="0071267F"/>
    <w:pPr>
      <w:spacing w:after="0"/>
    </w:pPr>
    <w:rPr>
      <w:sz w:val="22"/>
      <w:szCs w:val="22"/>
    </w:rPr>
  </w:style>
  <w:style w:type="paragraph" w:styleId="TOC4">
    <w:name w:val="toc 4"/>
    <w:basedOn w:val="Normal"/>
    <w:next w:val="Normal"/>
    <w:autoRedefine/>
    <w:uiPriority w:val="39"/>
    <w:unhideWhenUsed/>
    <w:rsid w:val="0071267F"/>
    <w:pPr>
      <w:pBdr>
        <w:between w:val="double" w:sz="6" w:space="0" w:color="auto"/>
      </w:pBdr>
      <w:spacing w:after="0"/>
      <w:ind w:left="480"/>
    </w:pPr>
    <w:rPr>
      <w:sz w:val="20"/>
      <w:szCs w:val="20"/>
    </w:rPr>
  </w:style>
  <w:style w:type="paragraph" w:styleId="TOC5">
    <w:name w:val="toc 5"/>
    <w:basedOn w:val="Normal"/>
    <w:next w:val="Normal"/>
    <w:autoRedefine/>
    <w:uiPriority w:val="39"/>
    <w:unhideWhenUsed/>
    <w:rsid w:val="0071267F"/>
    <w:pPr>
      <w:pBdr>
        <w:between w:val="double" w:sz="6" w:space="0" w:color="auto"/>
      </w:pBdr>
      <w:spacing w:after="0"/>
      <w:ind w:left="720"/>
    </w:pPr>
    <w:rPr>
      <w:sz w:val="20"/>
      <w:szCs w:val="20"/>
    </w:rPr>
  </w:style>
  <w:style w:type="paragraph" w:styleId="TOC6">
    <w:name w:val="toc 6"/>
    <w:basedOn w:val="Normal"/>
    <w:next w:val="Normal"/>
    <w:autoRedefine/>
    <w:uiPriority w:val="39"/>
    <w:unhideWhenUsed/>
    <w:rsid w:val="0071267F"/>
    <w:pPr>
      <w:pBdr>
        <w:between w:val="double" w:sz="6" w:space="0" w:color="auto"/>
      </w:pBdr>
      <w:spacing w:after="0"/>
      <w:ind w:left="960"/>
    </w:pPr>
    <w:rPr>
      <w:sz w:val="20"/>
      <w:szCs w:val="20"/>
    </w:rPr>
  </w:style>
  <w:style w:type="paragraph" w:styleId="TOC7">
    <w:name w:val="toc 7"/>
    <w:basedOn w:val="Normal"/>
    <w:next w:val="Normal"/>
    <w:autoRedefine/>
    <w:uiPriority w:val="39"/>
    <w:unhideWhenUsed/>
    <w:rsid w:val="0071267F"/>
    <w:pPr>
      <w:pBdr>
        <w:between w:val="double" w:sz="6" w:space="0" w:color="auto"/>
      </w:pBdr>
      <w:spacing w:after="0"/>
      <w:ind w:left="1200"/>
    </w:pPr>
    <w:rPr>
      <w:sz w:val="20"/>
      <w:szCs w:val="20"/>
    </w:rPr>
  </w:style>
  <w:style w:type="paragraph" w:styleId="TOC8">
    <w:name w:val="toc 8"/>
    <w:basedOn w:val="Normal"/>
    <w:next w:val="Normal"/>
    <w:autoRedefine/>
    <w:uiPriority w:val="39"/>
    <w:unhideWhenUsed/>
    <w:rsid w:val="0071267F"/>
    <w:pPr>
      <w:pBdr>
        <w:between w:val="double" w:sz="6" w:space="0" w:color="auto"/>
      </w:pBdr>
      <w:spacing w:after="0"/>
      <w:ind w:left="1440"/>
    </w:pPr>
    <w:rPr>
      <w:sz w:val="20"/>
      <w:szCs w:val="20"/>
    </w:rPr>
  </w:style>
  <w:style w:type="paragraph" w:styleId="TOC9">
    <w:name w:val="toc 9"/>
    <w:basedOn w:val="Normal"/>
    <w:next w:val="Normal"/>
    <w:autoRedefine/>
    <w:uiPriority w:val="39"/>
    <w:unhideWhenUsed/>
    <w:rsid w:val="0071267F"/>
    <w:pPr>
      <w:pBdr>
        <w:between w:val="double" w:sz="6" w:space="0" w:color="auto"/>
      </w:pBdr>
      <w:spacing w:after="0"/>
      <w:ind w:left="1680"/>
    </w:pPr>
    <w:rPr>
      <w:sz w:val="20"/>
      <w:szCs w:val="20"/>
    </w:rPr>
  </w:style>
  <w:style w:type="paragraph" w:styleId="Title">
    <w:name w:val="Title"/>
    <w:basedOn w:val="Normal"/>
    <w:next w:val="Normal"/>
    <w:link w:val="TitleChar"/>
    <w:uiPriority w:val="10"/>
    <w:qFormat/>
    <w:rsid w:val="00BE5189"/>
    <w:pPr>
      <w:pageBreakBefore/>
      <w:spacing w:after="240"/>
      <w:contextualSpacing/>
    </w:pPr>
    <w:rPr>
      <w:rFonts w:eastAsiaTheme="majorEastAsia" w:cstheme="majorBidi"/>
      <w:b/>
      <w:color w:val="2F5496" w:themeColor="accent5" w:themeShade="BF"/>
      <w:spacing w:val="-10"/>
      <w:kern w:val="28"/>
      <w:sz w:val="32"/>
      <w:szCs w:val="56"/>
    </w:rPr>
  </w:style>
  <w:style w:type="character" w:customStyle="1" w:styleId="TitleChar">
    <w:name w:val="Title Char"/>
    <w:basedOn w:val="DefaultParagraphFont"/>
    <w:link w:val="Title"/>
    <w:uiPriority w:val="10"/>
    <w:rsid w:val="00BE5189"/>
    <w:rPr>
      <w:rFonts w:ascii="Yuanti SC" w:eastAsiaTheme="majorEastAsia" w:hAnsi="Yuanti SC" w:cstheme="majorBidi"/>
      <w:b/>
      <w:color w:val="2F5496" w:themeColor="accent5" w:themeShade="BF"/>
      <w:spacing w:val="-10"/>
      <w:kern w:val="28"/>
      <w:sz w:val="32"/>
      <w:szCs w:val="56"/>
      <w:lang w:val="en-AU"/>
    </w:rPr>
  </w:style>
  <w:style w:type="character" w:styleId="Strong">
    <w:name w:val="Strong"/>
    <w:uiPriority w:val="22"/>
    <w:qFormat/>
    <w:rsid w:val="00DD0541"/>
    <w:rPr>
      <w:b/>
    </w:rPr>
  </w:style>
  <w:style w:type="character" w:styleId="FollowedHyperlink">
    <w:name w:val="FollowedHyperlink"/>
    <w:basedOn w:val="DefaultParagraphFont"/>
    <w:uiPriority w:val="99"/>
    <w:semiHidden/>
    <w:unhideWhenUsed/>
    <w:rsid w:val="00DE6E69"/>
    <w:rPr>
      <w:color w:val="954F72" w:themeColor="followedHyperlink"/>
      <w:u w:val="single"/>
    </w:rPr>
  </w:style>
  <w:style w:type="character" w:customStyle="1" w:styleId="Heading5Char">
    <w:name w:val="Heading 5 Char"/>
    <w:basedOn w:val="DefaultParagraphFont"/>
    <w:link w:val="Heading5"/>
    <w:uiPriority w:val="9"/>
    <w:rsid w:val="00DE6E69"/>
    <w:rPr>
      <w:rFonts w:asciiTheme="majorHAnsi" w:eastAsiaTheme="majorEastAsia" w:hAnsiTheme="majorHAnsi" w:cstheme="majorBidi"/>
      <w:color w:val="2E74B5" w:themeColor="accent1" w:themeShade="BF"/>
      <w:lang w:val="en-AU"/>
    </w:rPr>
  </w:style>
  <w:style w:type="paragraph" w:styleId="BalloonText">
    <w:name w:val="Balloon Text"/>
    <w:basedOn w:val="Normal"/>
    <w:link w:val="BalloonTextChar"/>
    <w:uiPriority w:val="99"/>
    <w:semiHidden/>
    <w:unhideWhenUsed/>
    <w:rsid w:val="007B183F"/>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B183F"/>
    <w:rPr>
      <w:rFonts w:ascii="Times New Roman" w:eastAsia="Yuanti SC" w:hAnsi="Times New Roman" w:cs="Times New Roman"/>
      <w:sz w:val="18"/>
      <w:szCs w:val="18"/>
      <w:lang w:val="en-AU"/>
    </w:rPr>
  </w:style>
  <w:style w:type="character" w:styleId="CommentReference">
    <w:name w:val="annotation reference"/>
    <w:basedOn w:val="DefaultParagraphFont"/>
    <w:uiPriority w:val="99"/>
    <w:semiHidden/>
    <w:unhideWhenUsed/>
    <w:rsid w:val="00CA340C"/>
    <w:rPr>
      <w:sz w:val="16"/>
      <w:szCs w:val="16"/>
    </w:rPr>
  </w:style>
  <w:style w:type="paragraph" w:styleId="CommentText">
    <w:name w:val="annotation text"/>
    <w:basedOn w:val="Normal"/>
    <w:link w:val="CommentTextChar"/>
    <w:uiPriority w:val="99"/>
    <w:semiHidden/>
    <w:unhideWhenUsed/>
    <w:rsid w:val="00CA340C"/>
    <w:rPr>
      <w:sz w:val="20"/>
      <w:szCs w:val="20"/>
    </w:rPr>
  </w:style>
  <w:style w:type="character" w:customStyle="1" w:styleId="CommentTextChar">
    <w:name w:val="Comment Text Char"/>
    <w:basedOn w:val="DefaultParagraphFont"/>
    <w:link w:val="CommentText"/>
    <w:uiPriority w:val="99"/>
    <w:semiHidden/>
    <w:rsid w:val="00CA340C"/>
    <w:rPr>
      <w:rFonts w:ascii="Yuanti SC" w:eastAsia="Yuanti SC" w:hAnsi="Yuanti SC" w:cs="Euphemia UCAS"/>
      <w:sz w:val="20"/>
      <w:szCs w:val="20"/>
      <w:lang w:val="en-AU"/>
    </w:rPr>
  </w:style>
  <w:style w:type="paragraph" w:styleId="CommentSubject">
    <w:name w:val="annotation subject"/>
    <w:basedOn w:val="CommentText"/>
    <w:next w:val="CommentText"/>
    <w:link w:val="CommentSubjectChar"/>
    <w:uiPriority w:val="99"/>
    <w:semiHidden/>
    <w:unhideWhenUsed/>
    <w:rsid w:val="00CA340C"/>
    <w:rPr>
      <w:b/>
      <w:bCs/>
    </w:rPr>
  </w:style>
  <w:style w:type="character" w:customStyle="1" w:styleId="CommentSubjectChar">
    <w:name w:val="Comment Subject Char"/>
    <w:basedOn w:val="CommentTextChar"/>
    <w:link w:val="CommentSubject"/>
    <w:uiPriority w:val="99"/>
    <w:semiHidden/>
    <w:rsid w:val="00CA340C"/>
    <w:rPr>
      <w:rFonts w:ascii="Yuanti SC" w:eastAsia="Yuanti SC" w:hAnsi="Yuanti SC" w:cs="Euphemia UCAS"/>
      <w:b/>
      <w:bCs/>
      <w:sz w:val="20"/>
      <w:szCs w:val="20"/>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C93"/>
    <w:pPr>
      <w:spacing w:after="120"/>
    </w:pPr>
    <w:rPr>
      <w:rFonts w:eastAsia="Yuanti SC" w:cs="Euphemia UCAS"/>
      <w:lang w:val="en-AU"/>
    </w:rPr>
  </w:style>
  <w:style w:type="paragraph" w:styleId="Heading1">
    <w:name w:val="heading 1"/>
    <w:basedOn w:val="Normal"/>
    <w:next w:val="Normal"/>
    <w:link w:val="Heading1Char"/>
    <w:autoRedefine/>
    <w:uiPriority w:val="9"/>
    <w:qFormat/>
    <w:rsid w:val="00086633"/>
    <w:pPr>
      <w:keepNext/>
      <w:keepLines/>
      <w:pageBreakBefore/>
      <w:ind w:left="360" w:hanging="360"/>
      <w:outlineLvl w:val="0"/>
    </w:pPr>
    <w:rPr>
      <w:rFonts w:eastAsia="Calibri" w:cs="Calibri"/>
      <w:b/>
      <w:smallCaps/>
      <w:color w:val="1F4E79" w:themeColor="accent1" w:themeShade="80"/>
      <w:sz w:val="36"/>
      <w:szCs w:val="36"/>
    </w:rPr>
  </w:style>
  <w:style w:type="paragraph" w:styleId="Heading2">
    <w:name w:val="heading 2"/>
    <w:basedOn w:val="Normal"/>
    <w:next w:val="Normal"/>
    <w:link w:val="Heading2Char"/>
    <w:autoRedefine/>
    <w:uiPriority w:val="9"/>
    <w:unhideWhenUsed/>
    <w:qFormat/>
    <w:rsid w:val="00BE2C93"/>
    <w:pPr>
      <w:keepNext/>
      <w:keepLines/>
      <w:outlineLvl w:val="1"/>
    </w:pPr>
    <w:rPr>
      <w:rFonts w:eastAsia="Calibri" w:cs="Calibri"/>
      <w:b/>
      <w:i/>
      <w:color w:val="1F4E79" w:themeColor="accent1" w:themeShade="80"/>
      <w:sz w:val="28"/>
      <w:szCs w:val="26"/>
    </w:rPr>
  </w:style>
  <w:style w:type="paragraph" w:styleId="Heading3">
    <w:name w:val="heading 3"/>
    <w:basedOn w:val="Normal"/>
    <w:next w:val="Normal"/>
    <w:link w:val="Heading3Char"/>
    <w:autoRedefine/>
    <w:uiPriority w:val="9"/>
    <w:unhideWhenUsed/>
    <w:qFormat/>
    <w:rsid w:val="00582E0B"/>
    <w:pPr>
      <w:keepNext/>
      <w:keepLines/>
      <w:spacing w:before="200" w:after="40"/>
      <w:outlineLvl w:val="2"/>
    </w:pPr>
    <w:rPr>
      <w:rFonts w:eastAsiaTheme="majorEastAsia" w:cstheme="majorBidi"/>
      <w:b/>
      <w:color w:val="1F4D78" w:themeColor="accent1" w:themeShade="7F"/>
      <w:sz w:val="28"/>
      <w:szCs w:val="28"/>
    </w:rPr>
  </w:style>
  <w:style w:type="paragraph" w:styleId="Heading4">
    <w:name w:val="heading 4"/>
    <w:basedOn w:val="Heading3"/>
    <w:next w:val="Normal"/>
    <w:link w:val="Heading4Char"/>
    <w:uiPriority w:val="9"/>
    <w:unhideWhenUsed/>
    <w:qFormat/>
    <w:rsid w:val="0069576C"/>
    <w:pPr>
      <w:spacing w:before="120"/>
      <w:outlineLvl w:val="3"/>
    </w:pPr>
    <w:rPr>
      <w:sz w:val="24"/>
      <w:szCs w:val="24"/>
    </w:rPr>
  </w:style>
  <w:style w:type="paragraph" w:styleId="Heading5">
    <w:name w:val="heading 5"/>
    <w:basedOn w:val="Normal"/>
    <w:next w:val="Normal"/>
    <w:link w:val="Heading5Char"/>
    <w:uiPriority w:val="9"/>
    <w:unhideWhenUsed/>
    <w:qFormat/>
    <w:rsid w:val="00DE6E6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uiPriority w:val="39"/>
    <w:unhideWhenUsed/>
    <w:rsid w:val="00F45C92"/>
    <w:pPr>
      <w:spacing w:after="0"/>
      <w:ind w:left="240"/>
    </w:pPr>
    <w:rPr>
      <w:i/>
      <w:iCs/>
      <w:sz w:val="22"/>
      <w:szCs w:val="22"/>
    </w:rPr>
  </w:style>
  <w:style w:type="character" w:customStyle="1" w:styleId="Heading1Char">
    <w:name w:val="Heading 1 Char"/>
    <w:basedOn w:val="DefaultParagraphFont"/>
    <w:link w:val="Heading1"/>
    <w:uiPriority w:val="9"/>
    <w:rsid w:val="00086633"/>
    <w:rPr>
      <w:rFonts w:eastAsia="Calibri" w:cs="Calibri"/>
      <w:b/>
      <w:smallCaps/>
      <w:color w:val="1F4E79" w:themeColor="accent1" w:themeShade="80"/>
      <w:sz w:val="36"/>
      <w:szCs w:val="36"/>
      <w:lang w:val="en-AU"/>
    </w:rPr>
  </w:style>
  <w:style w:type="paragraph" w:styleId="DocumentMap">
    <w:name w:val="Document Map"/>
    <w:basedOn w:val="Normal"/>
    <w:link w:val="DocumentMapChar"/>
    <w:uiPriority w:val="99"/>
    <w:semiHidden/>
    <w:unhideWhenUsed/>
    <w:rsid w:val="00856580"/>
    <w:rPr>
      <w:rFonts w:ascii="Times New Roman" w:hAnsi="Times New Roman" w:cs="Times New Roman"/>
    </w:rPr>
  </w:style>
  <w:style w:type="character" w:customStyle="1" w:styleId="DocumentMapChar">
    <w:name w:val="Document Map Char"/>
    <w:basedOn w:val="DefaultParagraphFont"/>
    <w:link w:val="DocumentMap"/>
    <w:uiPriority w:val="99"/>
    <w:semiHidden/>
    <w:rsid w:val="00856580"/>
    <w:rPr>
      <w:rFonts w:ascii="Times New Roman" w:hAnsi="Times New Roman" w:cs="Times New Roman"/>
    </w:rPr>
  </w:style>
  <w:style w:type="character" w:customStyle="1" w:styleId="Heading2Char">
    <w:name w:val="Heading 2 Char"/>
    <w:basedOn w:val="DefaultParagraphFont"/>
    <w:link w:val="Heading2"/>
    <w:uiPriority w:val="9"/>
    <w:rsid w:val="00BE2C93"/>
    <w:rPr>
      <w:rFonts w:eastAsia="Calibri" w:cs="Calibri"/>
      <w:b/>
      <w:i/>
      <w:color w:val="1F4E79" w:themeColor="accent1" w:themeShade="80"/>
      <w:sz w:val="28"/>
      <w:szCs w:val="26"/>
      <w:lang w:val="en-AU"/>
    </w:rPr>
  </w:style>
  <w:style w:type="character" w:customStyle="1" w:styleId="Heading3Char">
    <w:name w:val="Heading 3 Char"/>
    <w:basedOn w:val="DefaultParagraphFont"/>
    <w:link w:val="Heading3"/>
    <w:uiPriority w:val="9"/>
    <w:rsid w:val="00582E0B"/>
    <w:rPr>
      <w:rFonts w:eastAsiaTheme="majorEastAsia" w:cstheme="majorBidi"/>
      <w:b/>
      <w:color w:val="1F4D78" w:themeColor="accent1" w:themeShade="7F"/>
      <w:sz w:val="28"/>
      <w:szCs w:val="28"/>
      <w:lang w:val="en-AU"/>
    </w:rPr>
  </w:style>
  <w:style w:type="paragraph" w:styleId="ListParagraph">
    <w:name w:val="List Paragraph"/>
    <w:basedOn w:val="Normal"/>
    <w:autoRedefine/>
    <w:uiPriority w:val="34"/>
    <w:qFormat/>
    <w:rsid w:val="00D41FC4"/>
    <w:pPr>
      <w:keepNext/>
      <w:keepLines/>
      <w:numPr>
        <w:numId w:val="26"/>
      </w:numPr>
      <w:spacing w:after="200"/>
      <w:contextualSpacing/>
    </w:pPr>
  </w:style>
  <w:style w:type="paragraph" w:styleId="Header">
    <w:name w:val="header"/>
    <w:basedOn w:val="Normal"/>
    <w:link w:val="HeaderChar"/>
    <w:uiPriority w:val="99"/>
    <w:unhideWhenUsed/>
    <w:rsid w:val="001A0A1F"/>
    <w:pPr>
      <w:tabs>
        <w:tab w:val="center" w:pos="4513"/>
        <w:tab w:val="right" w:pos="9026"/>
      </w:tabs>
      <w:spacing w:after="0"/>
    </w:pPr>
  </w:style>
  <w:style w:type="character" w:customStyle="1" w:styleId="HeaderChar">
    <w:name w:val="Header Char"/>
    <w:basedOn w:val="DefaultParagraphFont"/>
    <w:link w:val="Header"/>
    <w:uiPriority w:val="99"/>
    <w:rsid w:val="001A0A1F"/>
  </w:style>
  <w:style w:type="paragraph" w:styleId="Footer">
    <w:name w:val="footer"/>
    <w:basedOn w:val="Normal"/>
    <w:link w:val="FooterChar"/>
    <w:uiPriority w:val="99"/>
    <w:unhideWhenUsed/>
    <w:rsid w:val="001A0A1F"/>
    <w:pPr>
      <w:tabs>
        <w:tab w:val="center" w:pos="4513"/>
        <w:tab w:val="right" w:pos="9026"/>
      </w:tabs>
      <w:spacing w:after="0"/>
    </w:pPr>
  </w:style>
  <w:style w:type="character" w:customStyle="1" w:styleId="FooterChar">
    <w:name w:val="Footer Char"/>
    <w:basedOn w:val="DefaultParagraphFont"/>
    <w:link w:val="Footer"/>
    <w:uiPriority w:val="99"/>
    <w:rsid w:val="001A0A1F"/>
  </w:style>
  <w:style w:type="character" w:customStyle="1" w:styleId="Heading4Char">
    <w:name w:val="Heading 4 Char"/>
    <w:basedOn w:val="DefaultParagraphFont"/>
    <w:link w:val="Heading4"/>
    <w:uiPriority w:val="9"/>
    <w:rsid w:val="0069576C"/>
    <w:rPr>
      <w:rFonts w:ascii="Yuanti SC" w:eastAsiaTheme="majorEastAsia" w:hAnsi="Yuanti SC" w:cstheme="majorBidi"/>
      <w:b/>
      <w:color w:val="1F4D78" w:themeColor="accent1" w:themeShade="7F"/>
      <w:lang w:val="en-AU"/>
    </w:rPr>
  </w:style>
  <w:style w:type="character" w:styleId="Hyperlink">
    <w:name w:val="Hyperlink"/>
    <w:basedOn w:val="DefaultParagraphFont"/>
    <w:uiPriority w:val="99"/>
    <w:unhideWhenUsed/>
    <w:rsid w:val="006F712B"/>
    <w:rPr>
      <w:color w:val="0563C1" w:themeColor="hyperlink"/>
      <w:u w:val="single"/>
    </w:rPr>
  </w:style>
  <w:style w:type="paragraph" w:styleId="NoSpacing">
    <w:name w:val="No Spacing"/>
    <w:basedOn w:val="Normal"/>
    <w:link w:val="NoSpacingChar"/>
    <w:autoRedefine/>
    <w:uiPriority w:val="1"/>
    <w:qFormat/>
    <w:rsid w:val="00BE5189"/>
    <w:pPr>
      <w:spacing w:before="120" w:after="240"/>
      <w:contextualSpacing/>
    </w:pPr>
    <w:rPr>
      <w:b/>
    </w:rPr>
  </w:style>
  <w:style w:type="character" w:customStyle="1" w:styleId="NoSpacingChar">
    <w:name w:val="No Spacing Char"/>
    <w:basedOn w:val="DefaultParagraphFont"/>
    <w:link w:val="NoSpacing"/>
    <w:uiPriority w:val="1"/>
    <w:rsid w:val="00BE5189"/>
    <w:rPr>
      <w:rFonts w:ascii="Yuanti SC" w:eastAsia="Yuanti SC" w:hAnsi="Yuanti SC" w:cs="Euphemia UCAS"/>
      <w:b/>
      <w:lang w:val="en-AU"/>
    </w:rPr>
  </w:style>
  <w:style w:type="paragraph" w:styleId="TOCHeading">
    <w:name w:val="TOC Heading"/>
    <w:basedOn w:val="Heading1"/>
    <w:next w:val="Normal"/>
    <w:uiPriority w:val="39"/>
    <w:unhideWhenUsed/>
    <w:qFormat/>
    <w:rsid w:val="0071267F"/>
    <w:pPr>
      <w:pageBreakBefore w:val="0"/>
      <w:spacing w:before="480" w:line="276" w:lineRule="auto"/>
      <w:ind w:left="0" w:firstLine="0"/>
      <w:outlineLvl w:val="9"/>
    </w:pPr>
    <w:rPr>
      <w:rFonts w:asciiTheme="majorHAnsi" w:hAnsiTheme="majorHAnsi"/>
      <w:bCs/>
      <w:color w:val="2E74B5" w:themeColor="accent1" w:themeShade="BF"/>
      <w:sz w:val="28"/>
      <w:szCs w:val="28"/>
    </w:rPr>
  </w:style>
  <w:style w:type="paragraph" w:styleId="TOC1">
    <w:name w:val="toc 1"/>
    <w:basedOn w:val="Normal"/>
    <w:next w:val="Normal"/>
    <w:autoRedefine/>
    <w:uiPriority w:val="39"/>
    <w:unhideWhenUsed/>
    <w:rsid w:val="00BE5189"/>
    <w:pPr>
      <w:tabs>
        <w:tab w:val="left" w:pos="480"/>
        <w:tab w:val="right" w:pos="9350"/>
      </w:tabs>
      <w:spacing w:before="120" w:after="0"/>
    </w:pPr>
    <w:rPr>
      <w:rFonts w:asciiTheme="majorHAnsi" w:hAnsiTheme="majorHAnsi"/>
      <w:b/>
      <w:bCs/>
      <w:color w:val="548DD4"/>
    </w:rPr>
  </w:style>
  <w:style w:type="paragraph" w:styleId="TOC2">
    <w:name w:val="toc 2"/>
    <w:basedOn w:val="Normal"/>
    <w:next w:val="Normal"/>
    <w:autoRedefine/>
    <w:uiPriority w:val="39"/>
    <w:unhideWhenUsed/>
    <w:rsid w:val="0071267F"/>
    <w:pPr>
      <w:spacing w:after="0"/>
    </w:pPr>
    <w:rPr>
      <w:sz w:val="22"/>
      <w:szCs w:val="22"/>
    </w:rPr>
  </w:style>
  <w:style w:type="paragraph" w:styleId="TOC4">
    <w:name w:val="toc 4"/>
    <w:basedOn w:val="Normal"/>
    <w:next w:val="Normal"/>
    <w:autoRedefine/>
    <w:uiPriority w:val="39"/>
    <w:unhideWhenUsed/>
    <w:rsid w:val="0071267F"/>
    <w:pPr>
      <w:pBdr>
        <w:between w:val="double" w:sz="6" w:space="0" w:color="auto"/>
      </w:pBdr>
      <w:spacing w:after="0"/>
      <w:ind w:left="480"/>
    </w:pPr>
    <w:rPr>
      <w:sz w:val="20"/>
      <w:szCs w:val="20"/>
    </w:rPr>
  </w:style>
  <w:style w:type="paragraph" w:styleId="TOC5">
    <w:name w:val="toc 5"/>
    <w:basedOn w:val="Normal"/>
    <w:next w:val="Normal"/>
    <w:autoRedefine/>
    <w:uiPriority w:val="39"/>
    <w:unhideWhenUsed/>
    <w:rsid w:val="0071267F"/>
    <w:pPr>
      <w:pBdr>
        <w:between w:val="double" w:sz="6" w:space="0" w:color="auto"/>
      </w:pBdr>
      <w:spacing w:after="0"/>
      <w:ind w:left="720"/>
    </w:pPr>
    <w:rPr>
      <w:sz w:val="20"/>
      <w:szCs w:val="20"/>
    </w:rPr>
  </w:style>
  <w:style w:type="paragraph" w:styleId="TOC6">
    <w:name w:val="toc 6"/>
    <w:basedOn w:val="Normal"/>
    <w:next w:val="Normal"/>
    <w:autoRedefine/>
    <w:uiPriority w:val="39"/>
    <w:unhideWhenUsed/>
    <w:rsid w:val="0071267F"/>
    <w:pPr>
      <w:pBdr>
        <w:between w:val="double" w:sz="6" w:space="0" w:color="auto"/>
      </w:pBdr>
      <w:spacing w:after="0"/>
      <w:ind w:left="960"/>
    </w:pPr>
    <w:rPr>
      <w:sz w:val="20"/>
      <w:szCs w:val="20"/>
    </w:rPr>
  </w:style>
  <w:style w:type="paragraph" w:styleId="TOC7">
    <w:name w:val="toc 7"/>
    <w:basedOn w:val="Normal"/>
    <w:next w:val="Normal"/>
    <w:autoRedefine/>
    <w:uiPriority w:val="39"/>
    <w:unhideWhenUsed/>
    <w:rsid w:val="0071267F"/>
    <w:pPr>
      <w:pBdr>
        <w:between w:val="double" w:sz="6" w:space="0" w:color="auto"/>
      </w:pBdr>
      <w:spacing w:after="0"/>
      <w:ind w:left="1200"/>
    </w:pPr>
    <w:rPr>
      <w:sz w:val="20"/>
      <w:szCs w:val="20"/>
    </w:rPr>
  </w:style>
  <w:style w:type="paragraph" w:styleId="TOC8">
    <w:name w:val="toc 8"/>
    <w:basedOn w:val="Normal"/>
    <w:next w:val="Normal"/>
    <w:autoRedefine/>
    <w:uiPriority w:val="39"/>
    <w:unhideWhenUsed/>
    <w:rsid w:val="0071267F"/>
    <w:pPr>
      <w:pBdr>
        <w:between w:val="double" w:sz="6" w:space="0" w:color="auto"/>
      </w:pBdr>
      <w:spacing w:after="0"/>
      <w:ind w:left="1440"/>
    </w:pPr>
    <w:rPr>
      <w:sz w:val="20"/>
      <w:szCs w:val="20"/>
    </w:rPr>
  </w:style>
  <w:style w:type="paragraph" w:styleId="TOC9">
    <w:name w:val="toc 9"/>
    <w:basedOn w:val="Normal"/>
    <w:next w:val="Normal"/>
    <w:autoRedefine/>
    <w:uiPriority w:val="39"/>
    <w:unhideWhenUsed/>
    <w:rsid w:val="0071267F"/>
    <w:pPr>
      <w:pBdr>
        <w:between w:val="double" w:sz="6" w:space="0" w:color="auto"/>
      </w:pBdr>
      <w:spacing w:after="0"/>
      <w:ind w:left="1680"/>
    </w:pPr>
    <w:rPr>
      <w:sz w:val="20"/>
      <w:szCs w:val="20"/>
    </w:rPr>
  </w:style>
  <w:style w:type="paragraph" w:styleId="Title">
    <w:name w:val="Title"/>
    <w:basedOn w:val="Normal"/>
    <w:next w:val="Normal"/>
    <w:link w:val="TitleChar"/>
    <w:uiPriority w:val="10"/>
    <w:qFormat/>
    <w:rsid w:val="00BE5189"/>
    <w:pPr>
      <w:pageBreakBefore/>
      <w:spacing w:after="240"/>
      <w:contextualSpacing/>
    </w:pPr>
    <w:rPr>
      <w:rFonts w:eastAsiaTheme="majorEastAsia" w:cstheme="majorBidi"/>
      <w:b/>
      <w:color w:val="2F5496" w:themeColor="accent5" w:themeShade="BF"/>
      <w:spacing w:val="-10"/>
      <w:kern w:val="28"/>
      <w:sz w:val="32"/>
      <w:szCs w:val="56"/>
    </w:rPr>
  </w:style>
  <w:style w:type="character" w:customStyle="1" w:styleId="TitleChar">
    <w:name w:val="Title Char"/>
    <w:basedOn w:val="DefaultParagraphFont"/>
    <w:link w:val="Title"/>
    <w:uiPriority w:val="10"/>
    <w:rsid w:val="00BE5189"/>
    <w:rPr>
      <w:rFonts w:ascii="Yuanti SC" w:eastAsiaTheme="majorEastAsia" w:hAnsi="Yuanti SC" w:cstheme="majorBidi"/>
      <w:b/>
      <w:color w:val="2F5496" w:themeColor="accent5" w:themeShade="BF"/>
      <w:spacing w:val="-10"/>
      <w:kern w:val="28"/>
      <w:sz w:val="32"/>
      <w:szCs w:val="56"/>
      <w:lang w:val="en-AU"/>
    </w:rPr>
  </w:style>
  <w:style w:type="character" w:styleId="Strong">
    <w:name w:val="Strong"/>
    <w:uiPriority w:val="22"/>
    <w:qFormat/>
    <w:rsid w:val="00DD0541"/>
    <w:rPr>
      <w:b/>
    </w:rPr>
  </w:style>
  <w:style w:type="character" w:styleId="FollowedHyperlink">
    <w:name w:val="FollowedHyperlink"/>
    <w:basedOn w:val="DefaultParagraphFont"/>
    <w:uiPriority w:val="99"/>
    <w:semiHidden/>
    <w:unhideWhenUsed/>
    <w:rsid w:val="00DE6E69"/>
    <w:rPr>
      <w:color w:val="954F72" w:themeColor="followedHyperlink"/>
      <w:u w:val="single"/>
    </w:rPr>
  </w:style>
  <w:style w:type="character" w:customStyle="1" w:styleId="Heading5Char">
    <w:name w:val="Heading 5 Char"/>
    <w:basedOn w:val="DefaultParagraphFont"/>
    <w:link w:val="Heading5"/>
    <w:uiPriority w:val="9"/>
    <w:rsid w:val="00DE6E69"/>
    <w:rPr>
      <w:rFonts w:asciiTheme="majorHAnsi" w:eastAsiaTheme="majorEastAsia" w:hAnsiTheme="majorHAnsi" w:cstheme="majorBidi"/>
      <w:color w:val="2E74B5" w:themeColor="accent1" w:themeShade="BF"/>
      <w:lang w:val="en-AU"/>
    </w:rPr>
  </w:style>
  <w:style w:type="paragraph" w:styleId="BalloonText">
    <w:name w:val="Balloon Text"/>
    <w:basedOn w:val="Normal"/>
    <w:link w:val="BalloonTextChar"/>
    <w:uiPriority w:val="99"/>
    <w:semiHidden/>
    <w:unhideWhenUsed/>
    <w:rsid w:val="007B183F"/>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B183F"/>
    <w:rPr>
      <w:rFonts w:ascii="Times New Roman" w:eastAsia="Yuanti SC" w:hAnsi="Times New Roman" w:cs="Times New Roman"/>
      <w:sz w:val="18"/>
      <w:szCs w:val="18"/>
      <w:lang w:val="en-AU"/>
    </w:rPr>
  </w:style>
  <w:style w:type="character" w:styleId="CommentReference">
    <w:name w:val="annotation reference"/>
    <w:basedOn w:val="DefaultParagraphFont"/>
    <w:uiPriority w:val="99"/>
    <w:semiHidden/>
    <w:unhideWhenUsed/>
    <w:rsid w:val="00CA340C"/>
    <w:rPr>
      <w:sz w:val="16"/>
      <w:szCs w:val="16"/>
    </w:rPr>
  </w:style>
  <w:style w:type="paragraph" w:styleId="CommentText">
    <w:name w:val="annotation text"/>
    <w:basedOn w:val="Normal"/>
    <w:link w:val="CommentTextChar"/>
    <w:uiPriority w:val="99"/>
    <w:semiHidden/>
    <w:unhideWhenUsed/>
    <w:rsid w:val="00CA340C"/>
    <w:rPr>
      <w:sz w:val="20"/>
      <w:szCs w:val="20"/>
    </w:rPr>
  </w:style>
  <w:style w:type="character" w:customStyle="1" w:styleId="CommentTextChar">
    <w:name w:val="Comment Text Char"/>
    <w:basedOn w:val="DefaultParagraphFont"/>
    <w:link w:val="CommentText"/>
    <w:uiPriority w:val="99"/>
    <w:semiHidden/>
    <w:rsid w:val="00CA340C"/>
    <w:rPr>
      <w:rFonts w:ascii="Yuanti SC" w:eastAsia="Yuanti SC" w:hAnsi="Yuanti SC" w:cs="Euphemia UCAS"/>
      <w:sz w:val="20"/>
      <w:szCs w:val="20"/>
      <w:lang w:val="en-AU"/>
    </w:rPr>
  </w:style>
  <w:style w:type="paragraph" w:styleId="CommentSubject">
    <w:name w:val="annotation subject"/>
    <w:basedOn w:val="CommentText"/>
    <w:next w:val="CommentText"/>
    <w:link w:val="CommentSubjectChar"/>
    <w:uiPriority w:val="99"/>
    <w:semiHidden/>
    <w:unhideWhenUsed/>
    <w:rsid w:val="00CA340C"/>
    <w:rPr>
      <w:b/>
      <w:bCs/>
    </w:rPr>
  </w:style>
  <w:style w:type="character" w:customStyle="1" w:styleId="CommentSubjectChar">
    <w:name w:val="Comment Subject Char"/>
    <w:basedOn w:val="CommentTextChar"/>
    <w:link w:val="CommentSubject"/>
    <w:uiPriority w:val="99"/>
    <w:semiHidden/>
    <w:rsid w:val="00CA340C"/>
    <w:rPr>
      <w:rFonts w:ascii="Yuanti SC" w:eastAsia="Yuanti SC" w:hAnsi="Yuanti SC" w:cs="Euphemia UCAS"/>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usiness.qld.gov.au/business" TargetMode="External"/><Relationship Id="rId18" Type="http://schemas.openxmlformats.org/officeDocument/2006/relationships/hyperlink" Target="http://www.vsbc.vic.gov.au/who-we-help/retail-tenants-landlords/disclosure-statement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sasbc.sa.gov.au/page/view_by_id/48" TargetMode="External"/><Relationship Id="rId7" Type="http://schemas.openxmlformats.org/officeDocument/2006/relationships/footnotes" Target="footnotes.xml"/><Relationship Id="rId12" Type="http://schemas.openxmlformats.org/officeDocument/2006/relationships/hyperlink" Target="https://www.slp.wa.gov.au/pco/prod/FileStore.nsf/Documents/MRDocument:23065P/$FILE/CommTenancyRetailShopsAgsAmAct2011_00-00-00.pdf?OpenElement" TargetMode="External"/><Relationship Id="rId17" Type="http://schemas.openxmlformats.org/officeDocument/2006/relationships/hyperlink" Target="http://www.vsbc.vic.gov.au/who-we-help/retail-tenants-landlord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vsbc.vic.gov.au/" TargetMode="External"/><Relationship Id="rId20" Type="http://schemas.openxmlformats.org/officeDocument/2006/relationships/hyperlink" Target="https://www.sa.gov.au/topics/business-industry-and-trade/starting-a-business/the-importance-of-location/leasing-commercial-propert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egislation.sa.gov.au/LZ/C/R/RETAIL%20AND%20COMMERCIAL%20LEASES%20REGULATIONS%201995/2003.06.11/1995.134.PDF" TargetMode="External"/><Relationship Id="rId24" Type="http://schemas.openxmlformats.org/officeDocument/2006/relationships/hyperlink" Target="http://www.commerce.wa.gov.au/sites/default/files/atoms/files/tenantguide.pdf" TargetMode="External"/><Relationship Id="rId5" Type="http://schemas.openxmlformats.org/officeDocument/2006/relationships/settings" Target="settings.xml"/><Relationship Id="rId15" Type="http://schemas.openxmlformats.org/officeDocument/2006/relationships/hyperlink" Target="https://publications.qld.gov.au/dataset/2597e0bf-81dd-4e6a-9367-235beceaa6fc/resource/809e8911-a270-491f-9789-f89d8af0eab2/download/retailshopleasestenantdisclosurestatement.pdf" TargetMode="External"/><Relationship Id="rId23" Type="http://schemas.openxmlformats.org/officeDocument/2006/relationships/hyperlink" Target="http://www.commerce.wa.gov.au/sites/default/files/atoms/files/disclosure.docx" TargetMode="External"/><Relationship Id="rId28" Type="http://schemas.microsoft.com/office/2011/relationships/commentsExtended" Target="commentsExtended.xml"/><Relationship Id="rId10" Type="http://schemas.openxmlformats.org/officeDocument/2006/relationships/hyperlink" Target="https://www.legislation.qld.gov.au/LEGISLTN/ACTS/2016/16AC021.pdf" TargetMode="External"/><Relationship Id="rId19" Type="http://schemas.openxmlformats.org/officeDocument/2006/relationships/hyperlink" Target="https://www.sa.gov.au/home" TargetMode="External"/><Relationship Id="rId4" Type="http://schemas.microsoft.com/office/2007/relationships/stylesWithEffects" Target="stylesWithEffects.xml"/><Relationship Id="rId9" Type="http://schemas.openxmlformats.org/officeDocument/2006/relationships/hyperlink" Target="http://www.austlii.edu.au/au/legis/nsw/repealed_act/rlaa2005215/" TargetMode="External"/><Relationship Id="rId14" Type="http://schemas.openxmlformats.org/officeDocument/2006/relationships/hyperlink" Target="https://publications.qld.gov.au/dataset/2597e0bf-81dd-4e6a-9367-235beceaa6fc/resource/2c3c0a67-dd91-461f-9adf-211c365bd8c9/download/retail-shop-leases-landlord-disclosure-statement.pdf" TargetMode="External"/><Relationship Id="rId22" Type="http://schemas.openxmlformats.org/officeDocument/2006/relationships/hyperlink" Target="http://www.commerce.wa.gov.au"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702780E-E762-4800-9C5C-AAA36D664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5158</Words>
  <Characters>29407</Characters>
  <Application>Microsoft Office Word</Application>
  <DocSecurity>0</DocSecurity>
  <Lines>245</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 T Wang</cp:lastModifiedBy>
  <cp:revision>2</cp:revision>
  <cp:lastPrinted>2016-08-22T20:06:00Z</cp:lastPrinted>
  <dcterms:created xsi:type="dcterms:W3CDTF">2016-08-24T08:08:00Z</dcterms:created>
  <dcterms:modified xsi:type="dcterms:W3CDTF">2016-08-24T08:08:00Z</dcterms:modified>
</cp:coreProperties>
</file>