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F86E" w14:textId="77777777" w:rsidR="00167523" w:rsidRDefault="00167523" w:rsidP="00167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June 2026 News Release or Letter to the Editor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74D19489" w14:textId="26D37C84" w:rsidR="00167523" w:rsidRDefault="00167523" w:rsidP="001675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hd w:val="clear" w:color="auto" w:fill="FFFFFF"/>
        </w:rPr>
        <w:t>FOR IMMEDIATE RELEASE</w:t>
      </w:r>
      <w:r>
        <w:rPr>
          <w:rStyle w:val="normaltextrun"/>
          <w:rFonts w:ascii="Arial" w:hAnsi="Arial" w:cs="Arial"/>
          <w:color w:val="000000"/>
        </w:rPr>
        <w:t>  </w:t>
      </w:r>
      <w:r>
        <w:rPr>
          <w:rStyle w:val="eop"/>
          <w:rFonts w:ascii="Aptos" w:hAnsi="Aptos" w:cs="Segoe UI"/>
          <w:color w:val="000000"/>
        </w:rPr>
        <w:t> </w:t>
      </w:r>
    </w:p>
    <w:p w14:paraId="2CBB5426" w14:textId="77777777" w:rsidR="00167523" w:rsidRDefault="00167523" w:rsidP="00167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</w:rPr>
      </w:pPr>
    </w:p>
    <w:p w14:paraId="35F346E5" w14:textId="6444D446" w:rsidR="00167523" w:rsidRDefault="00167523" w:rsidP="0016752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b/>
          <w:bCs/>
        </w:rPr>
        <w:t>Bright Energy Solutions® helps businesses save money and reinvest in growth!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3E344250" w14:textId="77777777" w:rsidR="00167523" w:rsidRPr="00167523" w:rsidRDefault="00167523" w:rsidP="001675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D7AF561" w14:textId="4BB6915C" w:rsidR="00167523" w:rsidRPr="00167523" w:rsidRDefault="00167523" w:rsidP="00167523">
      <w:pPr>
        <w:spacing w:after="120" w:line="276" w:lineRule="auto"/>
      </w:pPr>
      <w:r>
        <w:rPr>
          <w:rStyle w:val="normaltextrun"/>
          <w:rFonts w:ascii="Aptos" w:hAnsi="Aptos" w:cs="Segoe UI"/>
        </w:rPr>
        <w:t>We understand that controlling operational costs is important for every business.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That’s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why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  <w:color w:val="FF0000"/>
        </w:rPr>
        <w:t>&lt;&lt;Utility Name&gt;&gt;</w:t>
      </w:r>
      <w:r>
        <w:rPr>
          <w:rStyle w:val="normaltextrun"/>
          <w:rFonts w:ascii="Aptos" w:hAnsi="Aptos" w:cs="Segoe UI"/>
        </w:rPr>
        <w:t>’s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 xml:space="preserve">Bright Energy Solutions program offers rebates </w:t>
      </w:r>
      <w:r w:rsidRPr="00167523">
        <w:t>that help businesses lower energy expenses, reduce upgrade</w:t>
      </w:r>
      <w:r w:rsidRPr="00167523">
        <w:rPr>
          <w:rFonts w:ascii="Arial" w:hAnsi="Arial" w:cs="Arial"/>
        </w:rPr>
        <w:t> </w:t>
      </w:r>
      <w:r w:rsidRPr="00167523">
        <w:t>costs</w:t>
      </w:r>
      <w:r w:rsidRPr="00167523">
        <w:rPr>
          <w:rFonts w:ascii="Arial" w:hAnsi="Arial" w:cs="Arial"/>
        </w:rPr>
        <w:t> </w:t>
      </w:r>
      <w:r w:rsidRPr="00167523">
        <w:t>and boost their bottom line.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0124614F" w14:textId="77777777" w:rsidR="00167523" w:rsidRPr="00167523" w:rsidRDefault="00167523" w:rsidP="00167523">
      <w:pPr>
        <w:spacing w:after="120" w:line="276" w:lineRule="auto"/>
      </w:pPr>
      <w:r w:rsidRPr="00167523">
        <w:t>Whether</w:t>
      </w:r>
      <w:r w:rsidRPr="00167523">
        <w:rPr>
          <w:rFonts w:ascii="Arial" w:hAnsi="Arial" w:cs="Arial"/>
        </w:rPr>
        <w:t> </w:t>
      </w:r>
      <w:r w:rsidRPr="00167523">
        <w:t>it’s</w:t>
      </w:r>
      <w:r w:rsidRPr="00167523">
        <w:rPr>
          <w:rFonts w:ascii="Arial" w:hAnsi="Arial" w:cs="Arial"/>
        </w:rPr>
        <w:t> </w:t>
      </w:r>
      <w:r w:rsidRPr="00167523">
        <w:t>upgrading lighting systems, replacing aging HVAC equipment, investing in electric</w:t>
      </w:r>
      <w:r w:rsidRPr="00167523">
        <w:rPr>
          <w:rFonts w:ascii="Arial" w:hAnsi="Arial" w:cs="Arial"/>
        </w:rPr>
        <w:t> </w:t>
      </w:r>
      <w:r w:rsidRPr="00167523">
        <w:t>forklifts</w:t>
      </w:r>
      <w:r w:rsidRPr="00167523">
        <w:rPr>
          <w:rFonts w:ascii="Arial" w:hAnsi="Arial" w:cs="Arial"/>
        </w:rPr>
        <w:t> </w:t>
      </w:r>
      <w:r w:rsidRPr="00167523">
        <w:t>or improving commercial kitchen operations, Bright Energy Solutions helps businesses make energy-efficient improvements with valuable rebate opportunities.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6BB5C9B8" w14:textId="49A553B6" w:rsidR="00167523" w:rsidRPr="00167523" w:rsidRDefault="00167523" w:rsidP="00167523">
      <w:pPr>
        <w:spacing w:after="120" w:line="276" w:lineRule="auto"/>
      </w:pPr>
      <w:r w:rsidRPr="00167523">
        <w:t>Available rebates include: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380896A0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Commercial refrigeration &amp; food service equipment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3C874407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Electric forklifts &amp; tow tractors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2C499A75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Heating &amp; cooling systems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1EB75325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New or retrofit lighting upgrades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79FD87B5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Compressed-air equipment &amp; leak surveys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0E4C1FB8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Pumps &amp; variable-frequency drives (VFDs)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19699E27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Infrared curing &amp; drying equipment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03E4FC83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New construction design review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02B7E5DD" w14:textId="77777777" w:rsidR="00167523" w:rsidRPr="00167523" w:rsidRDefault="00167523" w:rsidP="00167523">
      <w:pPr>
        <w:pStyle w:val="ListParagraph"/>
        <w:numPr>
          <w:ilvl w:val="0"/>
          <w:numId w:val="11"/>
        </w:numPr>
        <w:spacing w:after="120" w:line="276" w:lineRule="auto"/>
      </w:pPr>
      <w:r w:rsidRPr="00167523">
        <w:t>Custom energy-efficiency incentives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4E206459" w14:textId="77777777" w:rsidR="00167523" w:rsidRDefault="00167523" w:rsidP="00167523">
      <w:pPr>
        <w:spacing w:after="120" w:line="276" w:lineRule="auto"/>
        <w:rPr>
          <w:rFonts w:ascii="Arial" w:hAnsi="Arial" w:cs="Arial"/>
        </w:rPr>
      </w:pPr>
      <w:r w:rsidRPr="00167523">
        <w:t>By reducing upfront project costs and lowering ongoing energy use, these rebates can help businesses keep more money where it belongs —</w:t>
      </w:r>
      <w:r w:rsidRPr="00167523">
        <w:rPr>
          <w:rFonts w:ascii="Arial" w:hAnsi="Arial" w:cs="Arial"/>
        </w:rPr>
        <w:t> </w:t>
      </w:r>
      <w:r w:rsidRPr="00167523">
        <w:t>in their business.</w:t>
      </w:r>
      <w:r w:rsidRPr="00167523">
        <w:rPr>
          <w:rFonts w:ascii="Arial" w:hAnsi="Arial" w:cs="Arial"/>
        </w:rPr>
        <w:t> </w:t>
      </w:r>
    </w:p>
    <w:p w14:paraId="0BA7493B" w14:textId="48390277" w:rsidR="00167523" w:rsidRPr="00167523" w:rsidRDefault="00167523" w:rsidP="00167523">
      <w:pPr>
        <w:spacing w:after="120" w:line="276" w:lineRule="auto"/>
      </w:pPr>
      <w:r w:rsidRPr="00167523">
        <w:t>Businesses can also work with Bright Energy Solutions to</w:t>
      </w:r>
      <w:r w:rsidRPr="00167523">
        <w:rPr>
          <w:rFonts w:ascii="Arial" w:hAnsi="Arial" w:cs="Arial"/>
        </w:rPr>
        <w:t> </w:t>
      </w:r>
      <w:r w:rsidRPr="00167523">
        <w:t>identify</w:t>
      </w:r>
      <w:r w:rsidRPr="00167523">
        <w:rPr>
          <w:rFonts w:ascii="Arial" w:hAnsi="Arial" w:cs="Arial"/>
        </w:rPr>
        <w:t> </w:t>
      </w:r>
      <w:r w:rsidRPr="00167523">
        <w:t>custom incentives for projects that improve efficiency and support long-term operational savings.</w:t>
      </w:r>
      <w:r w:rsidRPr="00167523">
        <w:rPr>
          <w:rFonts w:ascii="Arial" w:hAnsi="Arial" w:cs="Arial"/>
        </w:rPr>
        <w:t> </w:t>
      </w:r>
      <w:r w:rsidRPr="00167523">
        <w:t> </w:t>
      </w:r>
    </w:p>
    <w:p w14:paraId="2BB10CEA" w14:textId="0429F715" w:rsidR="00167523" w:rsidRDefault="00167523" w:rsidP="00167523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ptos" w:hAnsi="Aptos" w:cs="Segoe UI"/>
        </w:rPr>
        <w:t>To learn more about available rebates, contact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  <w:color w:val="FF0000"/>
        </w:rPr>
        <w:t>&lt;&lt;Utility</w:t>
      </w:r>
      <w:r>
        <w:rPr>
          <w:rStyle w:val="normaltextrun"/>
          <w:rFonts w:ascii="Arial" w:hAnsi="Arial" w:cs="Arial"/>
          <w:b/>
          <w:bCs/>
          <w:color w:val="FF0000"/>
        </w:rPr>
        <w:t> </w:t>
      </w:r>
      <w:r>
        <w:rPr>
          <w:rStyle w:val="normaltextrun"/>
          <w:rFonts w:ascii="Aptos" w:hAnsi="Aptos" w:cs="Segoe UI"/>
          <w:b/>
          <w:bCs/>
          <w:color w:val="FF0000"/>
        </w:rPr>
        <w:t>Representative&gt;&gt;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</w:rPr>
        <w:t>at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  <w:color w:val="EE0000"/>
        </w:rPr>
        <w:t>&lt;&lt;Utility Phone #&gt;&gt;</w:t>
      </w:r>
      <w:r>
        <w:rPr>
          <w:rStyle w:val="normaltextrun"/>
          <w:rFonts w:ascii="Arial" w:hAnsi="Arial" w:cs="Arial"/>
          <w:b/>
          <w:bCs/>
          <w:color w:val="EE0000"/>
        </w:rPr>
        <w:t> </w:t>
      </w:r>
      <w:r>
        <w:rPr>
          <w:rStyle w:val="normaltextrun"/>
          <w:rFonts w:ascii="Aptos" w:hAnsi="Aptos" w:cs="Segoe UI"/>
        </w:rPr>
        <w:t>or visit</w:t>
      </w:r>
      <w:r>
        <w:rPr>
          <w:rStyle w:val="normaltextrun"/>
          <w:rFonts w:ascii="Arial" w:hAnsi="Arial" w:cs="Arial"/>
        </w:rPr>
        <w:t> </w:t>
      </w:r>
      <w:hyperlink r:id="rId5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ptos" w:hAnsi="Aptos" w:cs="Segoe UI"/>
        </w:rPr>
        <w:t>.</w:t>
      </w:r>
      <w:r>
        <w:rPr>
          <w:rStyle w:val="normaltextrun"/>
          <w:rFonts w:ascii="Arial" w:hAnsi="Arial" w:cs="Arial"/>
        </w:rPr>
        <w:t> </w:t>
      </w:r>
    </w:p>
    <w:p w14:paraId="4249347D" w14:textId="77777777" w:rsidR="00167523" w:rsidRDefault="00167523" w:rsidP="00167523">
      <w:pPr>
        <w:pStyle w:val="paragraph"/>
        <w:spacing w:before="0" w:beforeAutospacing="0" w:after="12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Power your business forward and your bottom line too.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2BD2F7AF" w14:textId="77777777" w:rsidR="00DA5434" w:rsidRDefault="00DA5434"/>
    <w:sectPr w:rsidR="00DA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62"/>
    <w:multiLevelType w:val="multilevel"/>
    <w:tmpl w:val="680C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30469"/>
    <w:multiLevelType w:val="multilevel"/>
    <w:tmpl w:val="D3A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B2E29"/>
    <w:multiLevelType w:val="hybridMultilevel"/>
    <w:tmpl w:val="12E8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319"/>
    <w:multiLevelType w:val="multilevel"/>
    <w:tmpl w:val="FD9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D23AB"/>
    <w:multiLevelType w:val="multilevel"/>
    <w:tmpl w:val="FBEC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B4219"/>
    <w:multiLevelType w:val="multilevel"/>
    <w:tmpl w:val="008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B1162E"/>
    <w:multiLevelType w:val="multilevel"/>
    <w:tmpl w:val="1BF0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A72E2"/>
    <w:multiLevelType w:val="multilevel"/>
    <w:tmpl w:val="141E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BE279D"/>
    <w:multiLevelType w:val="multilevel"/>
    <w:tmpl w:val="C3E6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CE2315"/>
    <w:multiLevelType w:val="multilevel"/>
    <w:tmpl w:val="3756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C86D48"/>
    <w:multiLevelType w:val="multilevel"/>
    <w:tmpl w:val="6AA0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418339">
    <w:abstractNumId w:val="9"/>
  </w:num>
  <w:num w:numId="2" w16cid:durableId="449324285">
    <w:abstractNumId w:val="1"/>
  </w:num>
  <w:num w:numId="3" w16cid:durableId="1012686404">
    <w:abstractNumId w:val="5"/>
  </w:num>
  <w:num w:numId="4" w16cid:durableId="923536130">
    <w:abstractNumId w:val="4"/>
  </w:num>
  <w:num w:numId="5" w16cid:durableId="1990749257">
    <w:abstractNumId w:val="0"/>
  </w:num>
  <w:num w:numId="6" w16cid:durableId="449013248">
    <w:abstractNumId w:val="8"/>
  </w:num>
  <w:num w:numId="7" w16cid:durableId="857813616">
    <w:abstractNumId w:val="7"/>
  </w:num>
  <w:num w:numId="8" w16cid:durableId="2088066930">
    <w:abstractNumId w:val="3"/>
  </w:num>
  <w:num w:numId="9" w16cid:durableId="1766152444">
    <w:abstractNumId w:val="6"/>
  </w:num>
  <w:num w:numId="10" w16cid:durableId="960765493">
    <w:abstractNumId w:val="10"/>
  </w:num>
  <w:num w:numId="11" w16cid:durableId="142711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23"/>
    <w:rsid w:val="00167523"/>
    <w:rsid w:val="004A075D"/>
    <w:rsid w:val="008B6E72"/>
    <w:rsid w:val="00C505B8"/>
    <w:rsid w:val="00D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B318D"/>
  <w15:chartTrackingRefBased/>
  <w15:docId w15:val="{2156AEA0-98DC-C442-80AF-90A913FF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52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6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67523"/>
  </w:style>
  <w:style w:type="character" w:customStyle="1" w:styleId="eop">
    <w:name w:val="eop"/>
    <w:basedOn w:val="DefaultParagraphFont"/>
    <w:rsid w:val="00167523"/>
  </w:style>
  <w:style w:type="character" w:customStyle="1" w:styleId="scxw25941120">
    <w:name w:val="scxw25941120"/>
    <w:basedOn w:val="DefaultParagraphFont"/>
    <w:rsid w:val="0016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rightenergysolution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1427</Characters>
  <Application>Microsoft Office Word</Application>
  <DocSecurity>0</DocSecurity>
  <Lines>30</Lines>
  <Paragraphs>21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Blowers</dc:creator>
  <cp:keywords/>
  <dc:description/>
  <cp:lastModifiedBy>Andrea Blowers</cp:lastModifiedBy>
  <cp:revision>2</cp:revision>
  <dcterms:created xsi:type="dcterms:W3CDTF">2026-05-15T13:52:00Z</dcterms:created>
  <dcterms:modified xsi:type="dcterms:W3CDTF">2026-05-15T13:57:00Z</dcterms:modified>
</cp:coreProperties>
</file>