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85EC8" w14:textId="77777777" w:rsidR="003C03A8" w:rsidRPr="002D63D6" w:rsidRDefault="003C03A8" w:rsidP="003C03A8">
      <w:pPr>
        <w:jc w:val="center"/>
        <w:rPr>
          <w:rFonts w:asciiTheme="majorHAnsi" w:hAnsiTheme="majorHAnsi"/>
          <w:u w:val="single"/>
        </w:rPr>
      </w:pPr>
      <w:r w:rsidRPr="002D63D6">
        <w:rPr>
          <w:rFonts w:asciiTheme="majorHAnsi" w:hAnsiTheme="majorHAnsi"/>
          <w:u w:val="single"/>
        </w:rPr>
        <w:t>Miracles Part 5 A</w:t>
      </w:r>
    </w:p>
    <w:p w14:paraId="5EC8F0B4" w14:textId="77777777" w:rsidR="003C03A8" w:rsidRPr="002D63D6" w:rsidRDefault="003C03A8" w:rsidP="002D63D6">
      <w:pPr>
        <w:pStyle w:val="Heading1"/>
      </w:pPr>
      <w:r w:rsidRPr="002D63D6">
        <w:t xml:space="preserve">The Gift of Tongues – Xenoglossia  </w:t>
      </w:r>
    </w:p>
    <w:p w14:paraId="1433496D" w14:textId="77777777" w:rsidR="00CD396D" w:rsidRDefault="00CD396D" w:rsidP="003C03A8">
      <w:pPr>
        <w:jc w:val="both"/>
        <w:rPr>
          <w:rFonts w:asciiTheme="majorHAnsi" w:hAnsiTheme="majorHAnsi"/>
          <w:noProof/>
        </w:rPr>
      </w:pPr>
    </w:p>
    <w:p w14:paraId="64366D16" w14:textId="6569A0D7" w:rsidR="00113C70" w:rsidRPr="002D63D6" w:rsidRDefault="00113C70" w:rsidP="003C03A8">
      <w:pPr>
        <w:jc w:val="both"/>
        <w:rPr>
          <w:rFonts w:asciiTheme="majorHAnsi" w:hAnsiTheme="majorHAnsi"/>
        </w:rPr>
      </w:pPr>
    </w:p>
    <w:p w14:paraId="5F4CD0EB" w14:textId="040C438D" w:rsidR="000F2E2E" w:rsidRPr="002D63D6" w:rsidRDefault="00CD396D" w:rsidP="003C03A8">
      <w:pPr>
        <w:jc w:val="both"/>
        <w:rPr>
          <w:rFonts w:asciiTheme="majorHAnsi" w:hAnsiTheme="majorHAnsi"/>
        </w:rPr>
      </w:pPr>
      <w:r>
        <w:rPr>
          <w:rFonts w:asciiTheme="majorHAnsi" w:hAnsiTheme="majorHAnsi"/>
          <w:noProof/>
        </w:rPr>
        <w:drawing>
          <wp:anchor distT="0" distB="0" distL="114300" distR="114300" simplePos="0" relativeHeight="251658240" behindDoc="1" locked="0" layoutInCell="1" allowOverlap="1" wp14:anchorId="5960D6B9" wp14:editId="6D7ACE25">
            <wp:simplePos x="0" y="0"/>
            <wp:positionH relativeFrom="margin">
              <wp:align>left</wp:align>
            </wp:positionH>
            <wp:positionV relativeFrom="paragraph">
              <wp:posOffset>5715</wp:posOffset>
            </wp:positionV>
            <wp:extent cx="548640" cy="1097280"/>
            <wp:effectExtent l="0" t="0" r="3810" b="7620"/>
            <wp:wrapTight wrapText="bothSides">
              <wp:wrapPolygon edited="0">
                <wp:start x="0" y="0"/>
                <wp:lineTo x="0" y="21375"/>
                <wp:lineTo x="21000" y="21375"/>
                <wp:lineTo x="21000" y="0"/>
                <wp:lineTo x="0" y="0"/>
              </wp:wrapPolygon>
            </wp:wrapTight>
            <wp:docPr id="8288037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803781" name="Picture 828803781"/>
                    <pic:cNvPicPr/>
                  </pic:nvPicPr>
                  <pic:blipFill rotWithShape="1">
                    <a:blip r:embed="rId4" cstate="print">
                      <a:extLst>
                        <a:ext uri="{BEBA8EAE-BF5A-486C-A8C5-ECC9F3942E4B}">
                          <a14:imgProps xmlns:a14="http://schemas.microsoft.com/office/drawing/2010/main">
                            <a14:imgLayer r:embed="rId5">
                              <a14:imgEffect>
                                <a14:artisticFilmGrain/>
                              </a14:imgEffect>
                              <a14:imgEffect>
                                <a14:colorTemperature colorTemp="11200"/>
                              </a14:imgEffect>
                            </a14:imgLayer>
                          </a14:imgProps>
                        </a:ext>
                        <a:ext uri="{28A0092B-C50C-407E-A947-70E740481C1C}">
                          <a14:useLocalDpi xmlns:a14="http://schemas.microsoft.com/office/drawing/2010/main" val="0"/>
                        </a:ext>
                      </a:extLst>
                    </a:blip>
                    <a:srcRect r="50000"/>
                    <a:stretch>
                      <a:fillRect/>
                    </a:stretch>
                  </pic:blipFill>
                  <pic:spPr bwMode="auto">
                    <a:xfrm>
                      <a:off x="0" y="0"/>
                      <a:ext cx="548640" cy="1097280"/>
                    </a:xfrm>
                    <a:prstGeom prst="rect">
                      <a:avLst/>
                    </a:prstGeom>
                    <a:ln>
                      <a:noFill/>
                    </a:ln>
                    <a:extLst>
                      <a:ext uri="{53640926-AAD7-44D8-BBD7-CCE9431645EC}">
                        <a14:shadowObscured xmlns:a14="http://schemas.microsoft.com/office/drawing/2010/main"/>
                      </a:ext>
                    </a:extLst>
                  </pic:spPr>
                </pic:pic>
              </a:graphicData>
            </a:graphic>
          </wp:anchor>
        </w:drawing>
      </w:r>
      <w:r w:rsidR="00762254" w:rsidRPr="002D63D6">
        <w:rPr>
          <w:rStyle w:val="Strong"/>
          <w:rFonts w:asciiTheme="majorHAnsi" w:hAnsiTheme="majorHAnsi"/>
          <w:b w:val="0"/>
          <w:bCs w:val="0"/>
        </w:rPr>
        <w:t>In 1 Corinthians 11:2–14:40, Paul responds to a series of difficulties that had arisen in the Corinthian church’s assembly, particularly in connection with the Lord’s Supper.</w:t>
      </w:r>
      <w:r w:rsidR="00762254" w:rsidRPr="002D63D6">
        <w:rPr>
          <w:rFonts w:asciiTheme="majorHAnsi" w:hAnsiTheme="majorHAnsi"/>
        </w:rPr>
        <w:t xml:space="preserve"> Chapter 13 functions as an excursus in which Paul sets forth the characteristics of love. This discussion is placed here because qualities such as patience, kindness, and selflessness would have radically transformed the Corinthian gatherings. Paul concludes this section by reminding spiritually gifted worshipers that, in the assembly, “all things must be done properly and in an orderly manner” (1 Cor 14:40).</w:t>
      </w:r>
    </w:p>
    <w:p w14:paraId="75B3E447" w14:textId="63B16CF2" w:rsidR="00D9466C" w:rsidRPr="002D63D6" w:rsidRDefault="0070567F" w:rsidP="003C03A8">
      <w:pPr>
        <w:jc w:val="both"/>
        <w:rPr>
          <w:rFonts w:asciiTheme="majorHAnsi" w:hAnsiTheme="majorHAnsi"/>
        </w:rPr>
      </w:pPr>
      <w:r w:rsidRPr="002D63D6">
        <w:rPr>
          <w:rFonts w:asciiTheme="majorHAnsi" w:hAnsiTheme="majorHAnsi"/>
        </w:rPr>
        <w:t>All too often today, groups claiming the gifts of the Spirit fail to conduct their assemblies “properly and in an orderly manner.” There is nothing orderly about assemblies in which individuals stagger about or collapse to the ground, allegedly overcome by “spiritual drunkenness.” In such settings</w:t>
      </w:r>
      <w:r w:rsidR="00CD396D">
        <w:rPr>
          <w:rFonts w:asciiTheme="majorHAnsi" w:hAnsiTheme="majorHAnsi"/>
        </w:rPr>
        <w:t>,</w:t>
      </w:r>
      <w:r w:rsidRPr="002D63D6">
        <w:rPr>
          <w:rFonts w:asciiTheme="majorHAnsi" w:hAnsiTheme="majorHAnsi"/>
        </w:rPr>
        <w:t xml:space="preserve"> it is not uncommon to encounter “Spirit-filled” worshipers who bark like dogs, erupt in fits of uncontrolled laughter, fall into stupors, jerk involuntarily, or display other </w:t>
      </w:r>
      <w:r w:rsidR="00CD396D">
        <w:rPr>
          <w:rFonts w:asciiTheme="majorHAnsi" w:hAnsiTheme="majorHAnsi"/>
        </w:rPr>
        <w:t>behaviours</w:t>
      </w:r>
      <w:r w:rsidRPr="002D63D6">
        <w:rPr>
          <w:rFonts w:asciiTheme="majorHAnsi" w:hAnsiTheme="majorHAnsi"/>
        </w:rPr>
        <w:t xml:space="preserve"> that can only be described as manifestations of mental disturbance. </w:t>
      </w:r>
      <w:r w:rsidRPr="002D63D6">
        <w:rPr>
          <w:rStyle w:val="Emphasis"/>
          <w:rFonts w:asciiTheme="majorHAnsi" w:hAnsiTheme="majorHAnsi"/>
        </w:rPr>
        <w:t>(I say this out of genuine concern.)</w:t>
      </w:r>
      <w:r w:rsidRPr="002D63D6">
        <w:rPr>
          <w:rFonts w:asciiTheme="majorHAnsi" w:hAnsiTheme="majorHAnsi"/>
        </w:rPr>
        <w:t xml:space="preserve"> Paul reminds the Corinthians that “God is not a God of confusion” (1 Cor 14:33), a truth our </w:t>
      </w:r>
      <w:r w:rsidR="00CD396D" w:rsidRPr="002D63D6">
        <w:rPr>
          <w:rFonts w:asciiTheme="majorHAnsi" w:hAnsiTheme="majorHAnsi"/>
        </w:rPr>
        <w:t>charismatic</w:t>
      </w:r>
      <w:r w:rsidRPr="002D63D6">
        <w:rPr>
          <w:rFonts w:asciiTheme="majorHAnsi" w:hAnsiTheme="majorHAnsi"/>
        </w:rPr>
        <w:t xml:space="preserve"> friends would do well to keep in mind.</w:t>
      </w:r>
    </w:p>
    <w:p w14:paraId="26225F0D" w14:textId="522AE385" w:rsidR="00380C54" w:rsidRPr="002D63D6" w:rsidRDefault="00380C54" w:rsidP="003C03A8">
      <w:pPr>
        <w:jc w:val="both"/>
        <w:rPr>
          <w:rFonts w:asciiTheme="majorHAnsi" w:hAnsiTheme="majorHAnsi" w:cs="Times New Roman"/>
          <w:spacing w:val="1"/>
        </w:rPr>
      </w:pPr>
      <w:r w:rsidRPr="002D63D6">
        <w:rPr>
          <w:rFonts w:asciiTheme="majorHAnsi" w:hAnsiTheme="majorHAnsi"/>
        </w:rPr>
        <w:t xml:space="preserve">The problem of confusion is compounded by the fact that in many </w:t>
      </w:r>
      <w:r w:rsidR="00CD396D" w:rsidRPr="002D63D6">
        <w:rPr>
          <w:rFonts w:asciiTheme="majorHAnsi" w:hAnsiTheme="majorHAnsi"/>
        </w:rPr>
        <w:t>charismatic</w:t>
      </w:r>
      <w:r w:rsidRPr="002D63D6">
        <w:rPr>
          <w:rFonts w:asciiTheme="majorHAnsi" w:hAnsiTheme="majorHAnsi"/>
        </w:rPr>
        <w:t xml:space="preserve"> assemblies</w:t>
      </w:r>
      <w:r w:rsidR="00CD396D">
        <w:rPr>
          <w:rFonts w:asciiTheme="majorHAnsi" w:hAnsiTheme="majorHAnsi"/>
        </w:rPr>
        <w:t xml:space="preserve">, worshipers regularly claim to exercise what they identify as “the gift of tongues,” as </w:t>
      </w:r>
      <w:r w:rsidRPr="002D63D6">
        <w:rPr>
          <w:rFonts w:asciiTheme="majorHAnsi" w:hAnsiTheme="majorHAnsi"/>
        </w:rPr>
        <w:t>described in the New Testament. Those who take this position argue that what may sound to the uninitiated like unintelligible, incoherent, and inarticulate ramblings from the mouths of “Spirit-filled” believers is, in fact, a manifestation of the tongue-speaking gift promised by Jesus and described by inspired writers such as Luke and Paul (Mk 16:17; Acts 2; 10:46; 19:6; 1 Cor 12–14).</w:t>
      </w:r>
    </w:p>
    <w:p w14:paraId="525A8AF6" w14:textId="77777777" w:rsidR="00380C54" w:rsidRPr="002D63D6" w:rsidRDefault="00380C54" w:rsidP="003C03A8">
      <w:pPr>
        <w:jc w:val="both"/>
        <w:rPr>
          <w:rFonts w:asciiTheme="majorHAnsi" w:hAnsiTheme="majorHAnsi" w:cs="Times New Roman"/>
          <w:spacing w:val="1"/>
        </w:rPr>
      </w:pPr>
    </w:p>
    <w:p w14:paraId="6FAE184E" w14:textId="77777777" w:rsidR="003C03A8" w:rsidRPr="002D63D6" w:rsidRDefault="003C03A8" w:rsidP="00CD396D">
      <w:pPr>
        <w:pStyle w:val="Heading2"/>
      </w:pPr>
      <w:r w:rsidRPr="002D63D6">
        <w:t xml:space="preserve">Xenoglossia and Glossolalia </w:t>
      </w:r>
    </w:p>
    <w:p w14:paraId="3012B864" w14:textId="07E33D27" w:rsidR="009842D6" w:rsidRPr="002D63D6" w:rsidRDefault="009842D6" w:rsidP="009842D6">
      <w:pPr>
        <w:spacing w:before="100" w:beforeAutospacing="1" w:after="100" w:afterAutospacing="1" w:line="240" w:lineRule="auto"/>
        <w:jc w:val="both"/>
        <w:rPr>
          <w:rFonts w:asciiTheme="majorHAnsi" w:eastAsia="Times New Roman" w:hAnsiTheme="majorHAnsi" w:cs="Times New Roman"/>
          <w:kern w:val="0"/>
          <w:szCs w:val="24"/>
          <w:lang w:eastAsia="en-NZ"/>
          <w14:ligatures w14:val="none"/>
        </w:rPr>
      </w:pPr>
      <w:r w:rsidRPr="002D63D6">
        <w:rPr>
          <w:rFonts w:asciiTheme="majorHAnsi" w:eastAsia="Times New Roman" w:hAnsiTheme="majorHAnsi" w:cs="Times New Roman"/>
          <w:kern w:val="0"/>
          <w:szCs w:val="24"/>
          <w:lang w:eastAsia="en-NZ"/>
          <w14:ligatures w14:val="none"/>
        </w:rPr>
        <w:t xml:space="preserve">A small minority within the modern tongue-speaking movement insist that the Holy Spirit empowers gifted believers today to engage in what has come to be known as </w:t>
      </w:r>
      <w:r w:rsidRPr="002D63D6">
        <w:rPr>
          <w:rFonts w:asciiTheme="majorHAnsi" w:eastAsia="Times New Roman" w:hAnsiTheme="majorHAnsi" w:cs="Times New Roman"/>
          <w:i/>
          <w:iCs/>
          <w:kern w:val="0"/>
          <w:szCs w:val="24"/>
          <w:lang w:eastAsia="en-NZ"/>
          <w14:ligatures w14:val="none"/>
        </w:rPr>
        <w:t>xenoglossia</w:t>
      </w:r>
      <w:r w:rsidRPr="002D63D6">
        <w:rPr>
          <w:rFonts w:asciiTheme="majorHAnsi" w:eastAsia="Times New Roman" w:hAnsiTheme="majorHAnsi" w:cs="Times New Roman"/>
          <w:kern w:val="0"/>
          <w:szCs w:val="24"/>
          <w:lang w:eastAsia="en-NZ"/>
          <w14:ligatures w14:val="none"/>
        </w:rPr>
        <w:t xml:space="preserve">. </w:t>
      </w:r>
      <w:r w:rsidRPr="002D63D6">
        <w:rPr>
          <w:rFonts w:asciiTheme="majorHAnsi" w:eastAsia="Times New Roman" w:hAnsiTheme="majorHAnsi" w:cs="Times New Roman"/>
          <w:i/>
          <w:iCs/>
          <w:kern w:val="0"/>
          <w:szCs w:val="24"/>
          <w:lang w:eastAsia="en-NZ"/>
          <w14:ligatures w14:val="none"/>
        </w:rPr>
        <w:t>Collins Dictionary</w:t>
      </w:r>
      <w:r w:rsidRPr="002D63D6">
        <w:rPr>
          <w:rFonts w:asciiTheme="majorHAnsi" w:eastAsia="Times New Roman" w:hAnsiTheme="majorHAnsi" w:cs="Times New Roman"/>
          <w:kern w:val="0"/>
          <w:szCs w:val="24"/>
          <w:lang w:eastAsia="en-NZ"/>
          <w14:ligatures w14:val="none"/>
        </w:rPr>
        <w:t xml:space="preserve"> defines xenoglossia as “an ability claimed by some mediums, clairvoyants, etc., to speak a language with which they are unfamiliar” (from Greek </w:t>
      </w:r>
      <w:proofErr w:type="spellStart"/>
      <w:r w:rsidRPr="002D63D6">
        <w:rPr>
          <w:rFonts w:asciiTheme="majorHAnsi" w:eastAsia="Times New Roman" w:hAnsiTheme="majorHAnsi" w:cs="Times New Roman"/>
          <w:i/>
          <w:iCs/>
          <w:kern w:val="0"/>
          <w:szCs w:val="24"/>
          <w:lang w:eastAsia="en-NZ"/>
          <w14:ligatures w14:val="none"/>
        </w:rPr>
        <w:t>xeno</w:t>
      </w:r>
      <w:proofErr w:type="spellEnd"/>
      <w:r w:rsidRPr="002D63D6">
        <w:rPr>
          <w:rFonts w:asciiTheme="majorHAnsi" w:eastAsia="Times New Roman" w:hAnsiTheme="majorHAnsi" w:cs="Times New Roman"/>
          <w:kern w:val="0"/>
          <w:szCs w:val="24"/>
          <w:lang w:eastAsia="en-NZ"/>
          <w14:ligatures w14:val="none"/>
        </w:rPr>
        <w:t xml:space="preserve"> + Attic Greek </w:t>
      </w:r>
      <w:proofErr w:type="spellStart"/>
      <w:r w:rsidRPr="002D63D6">
        <w:rPr>
          <w:rFonts w:asciiTheme="majorHAnsi" w:eastAsia="Times New Roman" w:hAnsiTheme="majorHAnsi" w:cs="Times New Roman"/>
          <w:i/>
          <w:iCs/>
          <w:kern w:val="0"/>
          <w:szCs w:val="24"/>
          <w:lang w:eastAsia="en-NZ"/>
          <w14:ligatures w14:val="none"/>
        </w:rPr>
        <w:t>glōssa</w:t>
      </w:r>
      <w:proofErr w:type="spellEnd"/>
      <w:r w:rsidRPr="002D63D6">
        <w:rPr>
          <w:rFonts w:asciiTheme="majorHAnsi" w:eastAsia="Times New Roman" w:hAnsiTheme="majorHAnsi" w:cs="Times New Roman"/>
          <w:kern w:val="0"/>
          <w:szCs w:val="24"/>
          <w:lang w:eastAsia="en-NZ"/>
          <w14:ligatures w14:val="none"/>
        </w:rPr>
        <w:t xml:space="preserve">, “tongue” or “language”). As we will see, shortly after the turn of the twentieth century groups of missionaries </w:t>
      </w:r>
      <w:r w:rsidR="002070C6" w:rsidRPr="002D63D6">
        <w:rPr>
          <w:rFonts w:asciiTheme="majorHAnsi" w:eastAsia="Times New Roman" w:hAnsiTheme="majorHAnsi" w:cs="Times New Roman"/>
          <w:kern w:val="0"/>
          <w:szCs w:val="24"/>
          <w:lang w:eastAsia="en-NZ"/>
          <w14:ligatures w14:val="none"/>
        </w:rPr>
        <w:t>travelled</w:t>
      </w:r>
      <w:r w:rsidRPr="002D63D6">
        <w:rPr>
          <w:rFonts w:asciiTheme="majorHAnsi" w:eastAsia="Times New Roman" w:hAnsiTheme="majorHAnsi" w:cs="Times New Roman"/>
          <w:kern w:val="0"/>
          <w:szCs w:val="24"/>
          <w:lang w:eastAsia="en-NZ"/>
          <w14:ligatures w14:val="none"/>
        </w:rPr>
        <w:t xml:space="preserve"> to foreign lands, including China, believing that they possessed a supernatural ability to communicate in languages previously unknown to them.</w:t>
      </w:r>
    </w:p>
    <w:p w14:paraId="5938A121" w14:textId="77777777" w:rsidR="009842D6" w:rsidRPr="002D63D6" w:rsidRDefault="009842D6" w:rsidP="009842D6">
      <w:pPr>
        <w:spacing w:before="100" w:beforeAutospacing="1" w:after="100" w:afterAutospacing="1" w:line="240" w:lineRule="auto"/>
        <w:jc w:val="both"/>
        <w:rPr>
          <w:rFonts w:asciiTheme="majorHAnsi" w:eastAsia="Times New Roman" w:hAnsiTheme="majorHAnsi" w:cs="Times New Roman"/>
          <w:kern w:val="0"/>
          <w:szCs w:val="24"/>
          <w:lang w:eastAsia="en-NZ"/>
          <w14:ligatures w14:val="none"/>
        </w:rPr>
      </w:pPr>
      <w:r w:rsidRPr="002D63D6">
        <w:rPr>
          <w:rFonts w:asciiTheme="majorHAnsi" w:eastAsia="Times New Roman" w:hAnsiTheme="majorHAnsi" w:cs="Times New Roman"/>
          <w:kern w:val="0"/>
          <w:szCs w:val="24"/>
          <w:lang w:eastAsia="en-NZ"/>
          <w14:ligatures w14:val="none"/>
        </w:rPr>
        <w:lastRenderedPageBreak/>
        <w:t xml:space="preserve">Today, however, the great majority within the movement explain tongues as manifestations of </w:t>
      </w:r>
      <w:r w:rsidRPr="002D63D6">
        <w:rPr>
          <w:rFonts w:asciiTheme="majorHAnsi" w:eastAsia="Times New Roman" w:hAnsiTheme="majorHAnsi" w:cs="Times New Roman"/>
          <w:i/>
          <w:iCs/>
          <w:kern w:val="0"/>
          <w:szCs w:val="24"/>
          <w:lang w:eastAsia="en-NZ"/>
          <w14:ligatures w14:val="none"/>
        </w:rPr>
        <w:t>glossolalia</w:t>
      </w:r>
      <w:r w:rsidRPr="002D63D6">
        <w:rPr>
          <w:rFonts w:asciiTheme="majorHAnsi" w:eastAsia="Times New Roman" w:hAnsiTheme="majorHAnsi" w:cs="Times New Roman"/>
          <w:kern w:val="0"/>
          <w:szCs w:val="24"/>
          <w:lang w:eastAsia="en-NZ"/>
          <w14:ligatures w14:val="none"/>
        </w:rPr>
        <w:t xml:space="preserve">. </w:t>
      </w:r>
      <w:r w:rsidRPr="002D63D6">
        <w:rPr>
          <w:rFonts w:asciiTheme="majorHAnsi" w:eastAsia="Times New Roman" w:hAnsiTheme="majorHAnsi" w:cs="Times New Roman"/>
          <w:i/>
          <w:iCs/>
          <w:kern w:val="0"/>
          <w:szCs w:val="24"/>
          <w:lang w:eastAsia="en-NZ"/>
          <w14:ligatures w14:val="none"/>
        </w:rPr>
        <w:t>Encyclopaedia Britannica</w:t>
      </w:r>
      <w:r w:rsidRPr="002D63D6">
        <w:rPr>
          <w:rFonts w:asciiTheme="majorHAnsi" w:eastAsia="Times New Roman" w:hAnsiTheme="majorHAnsi" w:cs="Times New Roman"/>
          <w:kern w:val="0"/>
          <w:szCs w:val="24"/>
          <w:lang w:eastAsia="en-NZ"/>
          <w14:ligatures w14:val="none"/>
        </w:rPr>
        <w:t xml:space="preserve"> offers the following definition: “(from Greek </w:t>
      </w:r>
      <w:proofErr w:type="spellStart"/>
      <w:r w:rsidRPr="002D63D6">
        <w:rPr>
          <w:rFonts w:asciiTheme="majorHAnsi" w:eastAsia="Times New Roman" w:hAnsiTheme="majorHAnsi" w:cs="Times New Roman"/>
          <w:i/>
          <w:iCs/>
          <w:kern w:val="0"/>
          <w:szCs w:val="24"/>
          <w:lang w:eastAsia="en-NZ"/>
          <w14:ligatures w14:val="none"/>
        </w:rPr>
        <w:t>glōssa</w:t>
      </w:r>
      <w:proofErr w:type="spellEnd"/>
      <w:r w:rsidRPr="002D63D6">
        <w:rPr>
          <w:rFonts w:asciiTheme="majorHAnsi" w:eastAsia="Times New Roman" w:hAnsiTheme="majorHAnsi" w:cs="Times New Roman"/>
          <w:kern w:val="0"/>
          <w:szCs w:val="24"/>
          <w:lang w:eastAsia="en-NZ"/>
          <w14:ligatures w14:val="none"/>
        </w:rPr>
        <w:t xml:space="preserve">, ‘tongue,’ and </w:t>
      </w:r>
      <w:proofErr w:type="spellStart"/>
      <w:r w:rsidRPr="002D63D6">
        <w:rPr>
          <w:rFonts w:asciiTheme="majorHAnsi" w:eastAsia="Times New Roman" w:hAnsiTheme="majorHAnsi" w:cs="Times New Roman"/>
          <w:i/>
          <w:iCs/>
          <w:kern w:val="0"/>
          <w:szCs w:val="24"/>
          <w:lang w:eastAsia="en-NZ"/>
          <w14:ligatures w14:val="none"/>
        </w:rPr>
        <w:t>lalia</w:t>
      </w:r>
      <w:proofErr w:type="spellEnd"/>
      <w:r w:rsidRPr="002D63D6">
        <w:rPr>
          <w:rFonts w:asciiTheme="majorHAnsi" w:eastAsia="Times New Roman" w:hAnsiTheme="majorHAnsi" w:cs="Times New Roman"/>
          <w:kern w:val="0"/>
          <w:szCs w:val="24"/>
          <w:lang w:eastAsia="en-NZ"/>
          <w14:ligatures w14:val="none"/>
        </w:rPr>
        <w:t>, ‘talking’), utterances approximating words and speech, usually produced during states of intense religious experience. The vocal organs of the speaker are affected; the tongue moves, in many cases without the conscious control of the speaker; and generally unintelligible speech pours forth.” In Christian circles this “unintelligible speech” is typically described as a “prayer language,” “spiritual language,” or “angelic language.”</w:t>
      </w:r>
    </w:p>
    <w:p w14:paraId="6C8A4FCB" w14:textId="77777777" w:rsidR="009842D6" w:rsidRPr="002D63D6" w:rsidRDefault="009842D6" w:rsidP="009842D6">
      <w:pPr>
        <w:spacing w:before="100" w:beforeAutospacing="1" w:after="100" w:afterAutospacing="1" w:line="240" w:lineRule="auto"/>
        <w:jc w:val="both"/>
        <w:rPr>
          <w:rFonts w:asciiTheme="majorHAnsi" w:eastAsia="Times New Roman" w:hAnsiTheme="majorHAnsi" w:cs="Times New Roman"/>
          <w:kern w:val="0"/>
          <w:szCs w:val="24"/>
          <w:lang w:eastAsia="en-NZ"/>
          <w14:ligatures w14:val="none"/>
        </w:rPr>
      </w:pPr>
      <w:r w:rsidRPr="002D63D6">
        <w:rPr>
          <w:rFonts w:asciiTheme="majorHAnsi" w:eastAsia="Times New Roman" w:hAnsiTheme="majorHAnsi" w:cs="Times New Roman"/>
          <w:kern w:val="0"/>
          <w:szCs w:val="24"/>
          <w:lang w:eastAsia="en-NZ"/>
          <w14:ligatures w14:val="none"/>
        </w:rPr>
        <w:t>We have argued elsewhere that miraculous manifestations of the Spirit were limited to the apostolic period (Parts 1–4), and we contend that tongue-speaking, like the other gifts described in the New Testament, has passed away. In our judgment, the modern tongue-speaking movement has only contributed to the confusion and division that characterize much of the contemporary religious landscape.</w:t>
      </w:r>
    </w:p>
    <w:p w14:paraId="2FECB73C" w14:textId="2B7A852F" w:rsidR="009842D6" w:rsidRPr="002D63D6" w:rsidRDefault="009842D6" w:rsidP="002B322B">
      <w:pPr>
        <w:spacing w:before="100" w:beforeAutospacing="1" w:after="100" w:afterAutospacing="1" w:line="240" w:lineRule="auto"/>
        <w:jc w:val="both"/>
        <w:rPr>
          <w:rFonts w:asciiTheme="majorHAnsi" w:eastAsia="Times New Roman" w:hAnsiTheme="majorHAnsi" w:cs="Times New Roman"/>
          <w:kern w:val="0"/>
          <w:szCs w:val="24"/>
          <w:lang w:eastAsia="en-NZ"/>
          <w14:ligatures w14:val="none"/>
        </w:rPr>
      </w:pPr>
      <w:r w:rsidRPr="002D63D6">
        <w:rPr>
          <w:rFonts w:asciiTheme="majorHAnsi" w:eastAsia="Times New Roman" w:hAnsiTheme="majorHAnsi" w:cs="Times New Roman"/>
          <w:kern w:val="0"/>
          <w:szCs w:val="24"/>
          <w:lang w:eastAsia="en-NZ"/>
          <w14:ligatures w14:val="none"/>
        </w:rPr>
        <w:t xml:space="preserve">Groups that claim to possess the ability to speak in tongues differ significantly in their understanding of the purpose and function of the gift, but this is not our present concern. Rather, we are asking whether modern tongue-speaking practices conform to the scriptural model. Our answer is no. We therefore begin with a brief discussion of </w:t>
      </w:r>
      <w:proofErr w:type="gramStart"/>
      <w:r w:rsidRPr="002D63D6">
        <w:rPr>
          <w:rFonts w:asciiTheme="majorHAnsi" w:eastAsia="Times New Roman" w:hAnsiTheme="majorHAnsi" w:cs="Times New Roman"/>
          <w:i/>
          <w:iCs/>
          <w:kern w:val="0"/>
          <w:szCs w:val="24"/>
          <w:lang w:eastAsia="en-NZ"/>
          <w14:ligatures w14:val="none"/>
        </w:rPr>
        <w:t>xenoglossia</w:t>
      </w:r>
      <w:r w:rsidRPr="002D63D6">
        <w:rPr>
          <w:rFonts w:asciiTheme="majorHAnsi" w:eastAsia="Times New Roman" w:hAnsiTheme="majorHAnsi" w:cs="Times New Roman"/>
          <w:kern w:val="0"/>
          <w:szCs w:val="24"/>
          <w:lang w:eastAsia="en-NZ"/>
          <w14:ligatures w14:val="none"/>
        </w:rPr>
        <w:t>,</w:t>
      </w:r>
      <w:proofErr w:type="gramEnd"/>
      <w:r w:rsidRPr="002D63D6">
        <w:rPr>
          <w:rFonts w:asciiTheme="majorHAnsi" w:eastAsia="Times New Roman" w:hAnsiTheme="majorHAnsi" w:cs="Times New Roman"/>
          <w:kern w:val="0"/>
          <w:szCs w:val="24"/>
          <w:lang w:eastAsia="en-NZ"/>
          <w14:ligatures w14:val="none"/>
        </w:rPr>
        <w:t xml:space="preserve"> the belief once widely held in certain proto-Pentecostal circles that modern tongues consist of genuine human </w:t>
      </w:r>
      <w:r w:rsidR="00CD396D" w:rsidRPr="002D63D6">
        <w:rPr>
          <w:rFonts w:asciiTheme="majorHAnsi" w:eastAsia="Times New Roman" w:hAnsiTheme="majorHAnsi" w:cs="Times New Roman"/>
          <w:kern w:val="0"/>
          <w:szCs w:val="24"/>
          <w:lang w:eastAsia="en-NZ"/>
          <w14:ligatures w14:val="none"/>
        </w:rPr>
        <w:pict w14:anchorId="6FDA9854">
          <v:rect id="_x0000_i1025" style="width:0;height:1.5pt" o:hralign="center" o:hrstd="t" o:hr="t" fillcolor="#a0a0a0" stroked="f"/>
        </w:pict>
      </w:r>
    </w:p>
    <w:p w14:paraId="6E46B327" w14:textId="77777777" w:rsidR="002F114C" w:rsidRPr="002D63D6" w:rsidRDefault="002F114C" w:rsidP="002F114C">
      <w:pPr>
        <w:jc w:val="both"/>
        <w:rPr>
          <w:rFonts w:asciiTheme="majorHAnsi" w:hAnsiTheme="majorHAnsi"/>
          <w:u w:val="single"/>
        </w:rPr>
      </w:pPr>
    </w:p>
    <w:p w14:paraId="78559D9B" w14:textId="1F21C9C8" w:rsidR="002F114C" w:rsidRPr="002D63D6" w:rsidRDefault="002F114C" w:rsidP="00CD396D">
      <w:pPr>
        <w:pStyle w:val="Heading2"/>
        <w:rPr>
          <w:rFonts w:cs="Times New Roman"/>
          <w:spacing w:val="1"/>
        </w:rPr>
      </w:pPr>
      <w:r w:rsidRPr="002D63D6">
        <w:t>Proto-Pentecostalism and Xenoglossia</w:t>
      </w:r>
    </w:p>
    <w:p w14:paraId="44F266ED" w14:textId="0DA4DB2C" w:rsidR="003A4259" w:rsidRPr="002D63D6" w:rsidRDefault="003A4259" w:rsidP="00234771">
      <w:pPr>
        <w:pStyle w:val="NormalWeb"/>
        <w:jc w:val="both"/>
        <w:rPr>
          <w:rFonts w:asciiTheme="majorHAnsi" w:hAnsiTheme="majorHAnsi"/>
        </w:rPr>
      </w:pPr>
      <w:r w:rsidRPr="002D63D6">
        <w:rPr>
          <w:rFonts w:asciiTheme="majorHAnsi" w:hAnsiTheme="majorHAnsi"/>
        </w:rPr>
        <w:t>Discussions of the modern tongue-speaking movement invariably highlight the early influence of the Methodist Holiness minister Charles Fox Parham (1873–1929), who played a significant role through his teaching at Bethel Bible School in Topeka, Kansas. Parham opened the school in October 1900, and in the closing weeks of that year, after studying selected passages from the book of Acts, a group of students from Wesleyan Holiness backgrounds concluded that baptism in the Holy Spirit was still available to those who sought it and that tongue-speaking was the sign accompanying its reception.</w:t>
      </w:r>
    </w:p>
    <w:p w14:paraId="22636DAA" w14:textId="77777777" w:rsidR="003A4259" w:rsidRPr="002D63D6" w:rsidRDefault="003A4259" w:rsidP="003A4259">
      <w:pPr>
        <w:pStyle w:val="NormalWeb"/>
        <w:rPr>
          <w:rFonts w:asciiTheme="majorHAnsi" w:hAnsiTheme="majorHAnsi"/>
        </w:rPr>
      </w:pPr>
      <w:r w:rsidRPr="002D63D6">
        <w:rPr>
          <w:rFonts w:asciiTheme="majorHAnsi" w:hAnsiTheme="majorHAnsi"/>
        </w:rPr>
        <w:t>During a prayer meeting on the morning of January 1, 1901, a student named Agnes Ozman asked Parham to lay hands on her and pray that she might receive the Holy Spirit. Parham later described the event as follows:</w:t>
      </w:r>
    </w:p>
    <w:p w14:paraId="389DAAAF" w14:textId="77777777" w:rsidR="003C03A8" w:rsidRPr="002D63D6" w:rsidRDefault="003C03A8" w:rsidP="003C03A8">
      <w:pPr>
        <w:ind w:left="720"/>
        <w:jc w:val="both"/>
        <w:rPr>
          <w:rFonts w:asciiTheme="majorHAnsi" w:hAnsiTheme="majorHAnsi" w:cs="Times New Roman"/>
        </w:rPr>
      </w:pPr>
      <w:r w:rsidRPr="002D63D6">
        <w:rPr>
          <w:rFonts w:asciiTheme="majorHAnsi" w:hAnsiTheme="majorHAnsi" w:cs="Times New Roman"/>
        </w:rPr>
        <w:t xml:space="preserve">Sister Agnes N. Ozman, (now LaBerge) asked that hands might be laid upon her to receive the Holy Spirit as she hoped to go to foreign fields. At </w:t>
      </w:r>
      <w:proofErr w:type="gramStart"/>
      <w:r w:rsidRPr="002D63D6">
        <w:rPr>
          <w:rFonts w:asciiTheme="majorHAnsi" w:hAnsiTheme="majorHAnsi" w:cs="Times New Roman"/>
        </w:rPr>
        <w:t>first</w:t>
      </w:r>
      <w:proofErr w:type="gramEnd"/>
      <w:r w:rsidRPr="002D63D6">
        <w:rPr>
          <w:rFonts w:asciiTheme="majorHAnsi" w:hAnsiTheme="majorHAnsi" w:cs="Times New Roman"/>
        </w:rPr>
        <w:t xml:space="preserve"> I refused, not having the experience myself. Then being further pressed to do it humbly in the name of Jesus, I laid my hand upon her head and prayed. I had scarcely repeated three dozen sentences when a glory fell upon her, a halo seemed to surround her head and face, and she began speaking in the Chinese language, and was unable to speak English for three days.  When she tried to write in English to tell us of her experience she wrote the Chinese, copies of which we still have in newspapers printed at that time.</w:t>
      </w:r>
    </w:p>
    <w:p w14:paraId="13A9C203" w14:textId="77777777" w:rsidR="003C03A8" w:rsidRPr="002D63D6" w:rsidRDefault="003C03A8" w:rsidP="003C03A8">
      <w:pPr>
        <w:ind w:left="1440"/>
        <w:jc w:val="right"/>
        <w:rPr>
          <w:rFonts w:asciiTheme="majorHAnsi" w:hAnsiTheme="majorHAnsi" w:cs="Times New Roman"/>
        </w:rPr>
      </w:pPr>
      <w:r w:rsidRPr="002D63D6">
        <w:rPr>
          <w:rFonts w:asciiTheme="majorHAnsi" w:hAnsiTheme="majorHAnsi" w:cs="Times New Roman"/>
        </w:rPr>
        <w:lastRenderedPageBreak/>
        <w:t>(</w:t>
      </w:r>
      <w:hyperlink r:id="rId6" w:history="1">
        <w:r w:rsidRPr="002D63D6">
          <w:rPr>
            <w:rStyle w:val="Hyperlink"/>
            <w:rFonts w:asciiTheme="majorHAnsi" w:hAnsiTheme="majorHAnsi" w:cs="Times New Roman"/>
          </w:rPr>
          <w:t>https://www.apostolicarchives.com/articles/article/8801925/173163.htm</w:t>
        </w:r>
      </w:hyperlink>
      <w:r w:rsidRPr="002D63D6">
        <w:rPr>
          <w:rFonts w:asciiTheme="majorHAnsi" w:hAnsiTheme="majorHAnsi" w:cs="Times New Roman"/>
        </w:rPr>
        <w:t xml:space="preserve"> )</w:t>
      </w:r>
    </w:p>
    <w:p w14:paraId="728496AC" w14:textId="77777777" w:rsidR="003C03A8" w:rsidRPr="002D63D6" w:rsidRDefault="003C03A8" w:rsidP="003C03A8">
      <w:pPr>
        <w:jc w:val="both"/>
        <w:rPr>
          <w:rFonts w:asciiTheme="majorHAnsi" w:hAnsiTheme="majorHAnsi" w:cs="Times New Roman"/>
        </w:rPr>
      </w:pPr>
      <w:r w:rsidRPr="002D63D6">
        <w:rPr>
          <w:rFonts w:asciiTheme="majorHAnsi" w:hAnsiTheme="majorHAnsi" w:cs="Times New Roman"/>
        </w:rPr>
        <w:t xml:space="preserve">It is significant that having studied the biblical account, Agnes Ozman concluded that the gift of tongues described in the New Testament was the ability to speak in languages like </w:t>
      </w:r>
      <w:r w:rsidRPr="002D63D6">
        <w:rPr>
          <w:rFonts w:asciiTheme="majorHAnsi" w:hAnsiTheme="majorHAnsi" w:cs="Times New Roman"/>
          <w:i/>
          <w:iCs/>
        </w:rPr>
        <w:t>Chinese</w:t>
      </w:r>
      <w:r w:rsidRPr="002D63D6">
        <w:rPr>
          <w:rFonts w:asciiTheme="majorHAnsi" w:hAnsiTheme="majorHAnsi" w:cs="Times New Roman"/>
        </w:rPr>
        <w:t xml:space="preserve">, equipping recipients “to go to foreign fields.” She was not alone in her belief. </w:t>
      </w:r>
      <w:r w:rsidRPr="002D63D6">
        <w:rPr>
          <w:rFonts w:asciiTheme="majorHAnsi" w:hAnsiTheme="majorHAnsi" w:cs="Times New Roman"/>
          <w:i/>
          <w:iCs/>
        </w:rPr>
        <w:t xml:space="preserve">The Topeka State Journal of January 31, 1901, </w:t>
      </w:r>
      <w:r w:rsidRPr="002D63D6">
        <w:rPr>
          <w:rFonts w:asciiTheme="majorHAnsi" w:hAnsiTheme="majorHAnsi" w:cs="Times New Roman"/>
        </w:rPr>
        <w:t>carried an article in which another sister identified as “Mrs Easter” stated:</w:t>
      </w:r>
    </w:p>
    <w:p w14:paraId="63953D6B" w14:textId="77777777" w:rsidR="003C03A8" w:rsidRPr="002D63D6" w:rsidRDefault="003C03A8" w:rsidP="003C03A8">
      <w:pPr>
        <w:ind w:left="720"/>
        <w:jc w:val="both"/>
        <w:rPr>
          <w:rFonts w:asciiTheme="majorHAnsi" w:hAnsiTheme="majorHAnsi"/>
        </w:rPr>
      </w:pPr>
      <w:r w:rsidRPr="002D63D6">
        <w:rPr>
          <w:rFonts w:asciiTheme="majorHAnsi" w:hAnsiTheme="majorHAnsi" w:cs="Times New Roman"/>
        </w:rPr>
        <w:t>For weeks I have been praying to God that He confer upon me the gift of tongues and last night just at 12:00 he gave it to me for a witness. I spoke in a foreign language and as I had for many years long to be a missionary to China I am convinced that the tongue I spoken what Chinese my stepfather who was a German heard me and he declares that I also prayed in German and that he understood me perfectly (</w:t>
      </w:r>
      <w:hyperlink r:id="rId7" w:history="1">
        <w:r w:rsidRPr="002D63D6">
          <w:rPr>
            <w:rStyle w:val="Hyperlink"/>
            <w:rFonts w:asciiTheme="majorHAnsi" w:hAnsiTheme="majorHAnsi"/>
          </w:rPr>
          <w:t>The Hawaiian Gazette (Honolulu [Oahu, Hawaii]) 1865-1918 | Library of Congress</w:t>
        </w:r>
      </w:hyperlink>
      <w:r w:rsidRPr="002D63D6">
        <w:rPr>
          <w:rFonts w:asciiTheme="majorHAnsi" w:hAnsiTheme="majorHAnsi"/>
        </w:rPr>
        <w:t xml:space="preserve"> ) </w:t>
      </w:r>
    </w:p>
    <w:p w14:paraId="6F62124D" w14:textId="77777777" w:rsidR="003C03A8" w:rsidRPr="002D63D6" w:rsidRDefault="003C03A8" w:rsidP="003C03A8">
      <w:pPr>
        <w:jc w:val="both"/>
        <w:rPr>
          <w:rFonts w:asciiTheme="majorHAnsi" w:hAnsiTheme="majorHAnsi"/>
        </w:rPr>
      </w:pPr>
      <w:r w:rsidRPr="002D63D6">
        <w:rPr>
          <w:rFonts w:asciiTheme="majorHAnsi" w:hAnsiTheme="majorHAnsi"/>
        </w:rPr>
        <w:t xml:space="preserve">Like her sister Agnes, Mrs Easter expected that Holy Spirit baptism would enable her to communicate in a foreign language. </w:t>
      </w:r>
    </w:p>
    <w:p w14:paraId="20650B69" w14:textId="77777777" w:rsidR="003C03A8" w:rsidRPr="002D63D6" w:rsidRDefault="003C03A8" w:rsidP="003C03A8">
      <w:pPr>
        <w:jc w:val="both"/>
        <w:rPr>
          <w:rFonts w:asciiTheme="majorHAnsi" w:hAnsiTheme="majorHAnsi"/>
        </w:rPr>
      </w:pPr>
      <w:r w:rsidRPr="002D63D6">
        <w:rPr>
          <w:rFonts w:asciiTheme="majorHAnsi" w:hAnsiTheme="majorHAnsi"/>
        </w:rPr>
        <w:t xml:space="preserve">Parham himself was in no doubt that the gift bestowed by the Holy Spirit was the ability to speak in human languages unknown to the speaker. He confidently affirmed that “The students </w:t>
      </w:r>
      <w:proofErr w:type="gramStart"/>
      <w:r w:rsidRPr="002D63D6">
        <w:rPr>
          <w:rFonts w:asciiTheme="majorHAnsi" w:hAnsiTheme="majorHAnsi"/>
        </w:rPr>
        <w:t>of</w:t>
      </w:r>
      <w:proofErr w:type="gramEnd"/>
      <w:r w:rsidRPr="002D63D6">
        <w:rPr>
          <w:rFonts w:asciiTheme="majorHAnsi" w:hAnsiTheme="majorHAnsi"/>
        </w:rPr>
        <w:t xml:space="preserve"> Bethel College do not need to study in the old way to learn the languages. They have them conferred on them miraculously. Different ones have already been able to converse with Spaniards, Italians, Bohemians, Hungarians, Germans, and French in their own language.”</w:t>
      </w:r>
    </w:p>
    <w:p w14:paraId="5F73834D" w14:textId="77777777" w:rsidR="003C03A8" w:rsidRPr="002D63D6" w:rsidRDefault="003C03A8" w:rsidP="003C03A8">
      <w:pPr>
        <w:jc w:val="both"/>
        <w:rPr>
          <w:rFonts w:asciiTheme="majorHAnsi" w:hAnsiTheme="majorHAnsi"/>
        </w:rPr>
      </w:pPr>
    </w:p>
    <w:p w14:paraId="6D80F7BD" w14:textId="77777777" w:rsidR="003C03A8" w:rsidRPr="002D63D6" w:rsidRDefault="003C03A8" w:rsidP="00CD396D">
      <w:pPr>
        <w:pStyle w:val="Heading2"/>
      </w:pPr>
      <w:r w:rsidRPr="002D63D6">
        <w:t>Reality strikes home</w:t>
      </w:r>
    </w:p>
    <w:p w14:paraId="4ACF8431" w14:textId="77777777" w:rsidR="006F4D23" w:rsidRPr="002D63D6" w:rsidRDefault="006F4D23" w:rsidP="007A41DD">
      <w:pPr>
        <w:pStyle w:val="NormalWeb"/>
        <w:jc w:val="both"/>
        <w:rPr>
          <w:rFonts w:asciiTheme="majorHAnsi" w:hAnsiTheme="majorHAnsi"/>
        </w:rPr>
      </w:pPr>
      <w:r w:rsidRPr="002D63D6">
        <w:rPr>
          <w:rFonts w:asciiTheme="majorHAnsi" w:hAnsiTheme="majorHAnsi"/>
        </w:rPr>
        <w:t xml:space="preserve">When emotionalism overrides reason, problems and disappointments inevitably follow. Sadly, many sincere individuals associated with the Parham movement experienced distress and loss when they entered the missionary field holding the mistaken belief that they could communicate in foreign languages without prior study. Their failures were well documented at the time. Under the heading </w:t>
      </w:r>
      <w:r w:rsidRPr="002D63D6">
        <w:rPr>
          <w:rStyle w:val="Emphasis"/>
          <w:rFonts w:asciiTheme="majorHAnsi" w:eastAsiaTheme="majorEastAsia" w:hAnsiTheme="majorHAnsi"/>
        </w:rPr>
        <w:t>“Tongue-Deluded Missionaries,”</w:t>
      </w:r>
      <w:r w:rsidRPr="002D63D6">
        <w:rPr>
          <w:rFonts w:asciiTheme="majorHAnsi" w:hAnsiTheme="majorHAnsi"/>
        </w:rPr>
        <w:t xml:space="preserve"> the </w:t>
      </w:r>
      <w:r w:rsidRPr="002D63D6">
        <w:rPr>
          <w:rStyle w:val="Emphasis"/>
          <w:rFonts w:asciiTheme="majorHAnsi" w:eastAsiaTheme="majorEastAsia" w:hAnsiTheme="majorHAnsi"/>
        </w:rPr>
        <w:t>Evening Times-Republican</w:t>
      </w:r>
      <w:r w:rsidRPr="002D63D6">
        <w:rPr>
          <w:rFonts w:asciiTheme="majorHAnsi" w:hAnsiTheme="majorHAnsi"/>
        </w:rPr>
        <w:t xml:space="preserve"> of 7 March 1908 published a first-hand report from a missionary named S. C. Todd of the Bible Missionary Society, writing from Macao, China. Todd reported that groups of missionaries to China, Japan, and India who expected to be understood by the native population “found they were mistaken and that they could not preach to the people any more than other missionaries who never heard of the power to speak in tongues.”</w:t>
      </w:r>
    </w:p>
    <w:p w14:paraId="160F300F" w14:textId="77777777" w:rsidR="006F4D23" w:rsidRPr="002D63D6" w:rsidRDefault="006F4D23" w:rsidP="007A41DD">
      <w:pPr>
        <w:pStyle w:val="NormalWeb"/>
        <w:jc w:val="both"/>
        <w:rPr>
          <w:rFonts w:asciiTheme="majorHAnsi" w:hAnsiTheme="majorHAnsi"/>
        </w:rPr>
      </w:pPr>
      <w:r w:rsidRPr="002D63D6">
        <w:rPr>
          <w:rFonts w:asciiTheme="majorHAnsi" w:hAnsiTheme="majorHAnsi"/>
        </w:rPr>
        <w:t xml:space="preserve">It is tragic that these enthusiastic, compassionate, and self-sacrificing individuals suffered both material and spiritual loss because emotionalism obscured clear biblical teaching on this issue. Yet there is an important lesson to be drawn from this episode. Prior to these repeated failures, Parham and his associates had concluded from their study of the New Testament that the gift of tongues consisted in the ability to communicate in unlearned foreign languages. There is no evidence that they allowed for any form of ecstatic or non-linguistic speech. This is understandable, given that, as we will see, </w:t>
      </w:r>
      <w:proofErr w:type="gramStart"/>
      <w:r w:rsidRPr="002D63D6">
        <w:rPr>
          <w:rFonts w:asciiTheme="majorHAnsi" w:hAnsiTheme="majorHAnsi"/>
        </w:rPr>
        <w:t>Acts</w:t>
      </w:r>
      <w:proofErr w:type="gramEnd"/>
      <w:r w:rsidRPr="002D63D6">
        <w:rPr>
          <w:rFonts w:asciiTheme="majorHAnsi" w:hAnsiTheme="majorHAnsi"/>
        </w:rPr>
        <w:t xml:space="preserve"> 2—the controlling text for the nature of tongues—is unambiguous.</w:t>
      </w:r>
    </w:p>
    <w:p w14:paraId="04B6B6A4" w14:textId="77777777" w:rsidR="007A41DD" w:rsidRPr="002D63D6" w:rsidRDefault="007A41DD" w:rsidP="007A41DD">
      <w:pPr>
        <w:pStyle w:val="NormalWeb"/>
        <w:jc w:val="both"/>
        <w:rPr>
          <w:rFonts w:asciiTheme="majorHAnsi" w:hAnsiTheme="majorHAnsi"/>
        </w:rPr>
      </w:pPr>
      <w:r w:rsidRPr="002D63D6">
        <w:rPr>
          <w:rFonts w:asciiTheme="majorHAnsi" w:hAnsiTheme="majorHAnsi"/>
        </w:rPr>
        <w:lastRenderedPageBreak/>
        <w:t xml:space="preserve">But then came the disappointments in the missionary fields—failures that effectively disproved the claims of modern xenoglossia. Reactions varied, but the significant point is that in many cases the need to accommodate reality—that modern tongues were not languages—combined with a refusal to relinquish the gift, led many Pentecostal teachers to broaden the definition of tongue-speaking to include glossolalia. This redefinition was not the fruit of careful biblical exegesis; rather, it was driven by an inability to acknowledge error and a reluctance to abandon a practice to which many were emotionally attached. Today, for the most part, groups such as the Assemblies of God, the Vineyard Movement, and the Roman Catholic Charismatic Renewal treat tongues as </w:t>
      </w:r>
      <w:proofErr w:type="spellStart"/>
      <w:r w:rsidRPr="002D63D6">
        <w:rPr>
          <w:rFonts w:asciiTheme="majorHAnsi" w:hAnsiTheme="majorHAnsi"/>
        </w:rPr>
        <w:t>glossolalic</w:t>
      </w:r>
      <w:proofErr w:type="spellEnd"/>
      <w:r w:rsidRPr="002D63D6">
        <w:rPr>
          <w:rFonts w:asciiTheme="majorHAnsi" w:hAnsiTheme="majorHAnsi"/>
        </w:rPr>
        <w:t xml:space="preserve"> speech, requiring no verification as known human languages.</w:t>
      </w:r>
    </w:p>
    <w:p w14:paraId="70896FEA" w14:textId="77777777" w:rsidR="007A41DD" w:rsidRPr="002D63D6" w:rsidRDefault="007A41DD" w:rsidP="007A41DD">
      <w:pPr>
        <w:pStyle w:val="NormalWeb"/>
        <w:rPr>
          <w:rFonts w:asciiTheme="majorHAnsi" w:hAnsiTheme="majorHAnsi"/>
        </w:rPr>
      </w:pPr>
      <w:r w:rsidRPr="002D63D6">
        <w:rPr>
          <w:rFonts w:asciiTheme="majorHAnsi" w:hAnsiTheme="majorHAnsi"/>
        </w:rPr>
        <w:t>However, the gift of tongues in the New Testament did not manifest itself as “unintelligible speech” (glossolalia). Instead, the Holy Spirit empowered individuals to speak in genuine languages unfamiliar to them (xenoglossia). We contend that the early Topeka movement correctly interpreted Acts 2 as referring to human languages, whereas the later Pentecostal movement erred in adopting a redefined understanding of tongues.</w:t>
      </w:r>
    </w:p>
    <w:p w14:paraId="2A40809C" w14:textId="77777777" w:rsidR="003C03A8" w:rsidRPr="002D63D6" w:rsidRDefault="003C03A8" w:rsidP="003C03A8">
      <w:pPr>
        <w:jc w:val="both"/>
        <w:rPr>
          <w:rFonts w:asciiTheme="majorHAnsi" w:hAnsiTheme="majorHAnsi"/>
        </w:rPr>
      </w:pPr>
    </w:p>
    <w:p w14:paraId="07929799" w14:textId="77777777" w:rsidR="003C03A8" w:rsidRPr="002D63D6" w:rsidRDefault="003C03A8" w:rsidP="00CD396D">
      <w:pPr>
        <w:pStyle w:val="Heading2"/>
      </w:pPr>
      <w:r w:rsidRPr="002D63D6">
        <w:t xml:space="preserve">Xenoglossia and the modern tongue speaking movement </w:t>
      </w:r>
    </w:p>
    <w:p w14:paraId="3F138312" w14:textId="77777777" w:rsidR="002F35E8" w:rsidRPr="002D63D6" w:rsidRDefault="0097356A" w:rsidP="0097356A">
      <w:pPr>
        <w:jc w:val="both"/>
        <w:rPr>
          <w:rFonts w:asciiTheme="majorHAnsi" w:hAnsiTheme="majorHAnsi"/>
        </w:rPr>
      </w:pPr>
      <w:bookmarkStart w:id="0" w:name="_Hlk219373575"/>
      <w:r w:rsidRPr="002D63D6">
        <w:rPr>
          <w:rFonts w:asciiTheme="majorHAnsi" w:hAnsiTheme="majorHAnsi"/>
        </w:rPr>
        <w:t>Although it is a minority position today, some individuals and groups continue to believe that, through the Holy Spirit, the ability to speak unlearned human languages remains available. The following excerpt is taken from an article on the website of Indiana Bible College (IBC) in Indianapolis, a Bible college closely associated with the Oneness Pentecostal movement:</w:t>
      </w:r>
    </w:p>
    <w:p w14:paraId="164BF3AF" w14:textId="35CAC5D0" w:rsidR="003C03A8" w:rsidRPr="002D63D6" w:rsidRDefault="003C03A8" w:rsidP="002F35E8">
      <w:pPr>
        <w:ind w:left="720"/>
        <w:jc w:val="both"/>
        <w:rPr>
          <w:rFonts w:asciiTheme="majorHAnsi" w:hAnsiTheme="majorHAnsi"/>
        </w:rPr>
      </w:pPr>
      <w:r w:rsidRPr="002D63D6">
        <w:rPr>
          <w:rFonts w:asciiTheme="majorHAnsi" w:hAnsiTheme="majorHAnsi"/>
        </w:rPr>
        <w:t>Present-day experience has proved conclusively that both gift tongues and evidence tongues may be tongues of this world: Hebrew, Greek, Latin, French, German, Spanish, etc. Many people have been understood to speak in a language which they never learned, and God given interpretations have been verified by individuals who understood the language spoken.</w:t>
      </w:r>
    </w:p>
    <w:p w14:paraId="7AD039AB" w14:textId="77777777" w:rsidR="003C03A8" w:rsidRPr="002D63D6" w:rsidRDefault="003C03A8" w:rsidP="003C03A8">
      <w:pPr>
        <w:jc w:val="right"/>
        <w:rPr>
          <w:rFonts w:asciiTheme="majorHAnsi" w:hAnsiTheme="majorHAnsi"/>
        </w:rPr>
      </w:pPr>
      <w:hyperlink r:id="rId8" w:history="1">
        <w:r w:rsidRPr="002D63D6">
          <w:rPr>
            <w:rStyle w:val="Hyperlink"/>
            <w:rFonts w:asciiTheme="majorHAnsi" w:hAnsiTheme="majorHAnsi"/>
          </w:rPr>
          <w:t>https://www.apostolic.edu/speaking-with-other-tongues/</w:t>
        </w:r>
      </w:hyperlink>
    </w:p>
    <w:bookmarkEnd w:id="0"/>
    <w:p w14:paraId="0086D808" w14:textId="77777777" w:rsidR="008E7F47" w:rsidRPr="002D63D6" w:rsidRDefault="008E7F47" w:rsidP="008E7F47">
      <w:pPr>
        <w:pStyle w:val="NormalWeb"/>
        <w:jc w:val="both"/>
        <w:rPr>
          <w:rFonts w:asciiTheme="majorHAnsi" w:hAnsiTheme="majorHAnsi"/>
        </w:rPr>
      </w:pPr>
      <w:r w:rsidRPr="002D63D6">
        <w:rPr>
          <w:rFonts w:asciiTheme="majorHAnsi" w:hAnsiTheme="majorHAnsi"/>
        </w:rPr>
        <w:t>Again, this remains a minority view among contemporary tongue-speakers. Those who hold it typically appeal to anecdotal evidence; however, subjective experiences are well known to be susceptible to biases such as selective memory, myside bias, and cherry-picking. Unsupported reports of encounters with little green men, the Loch Ness monster, or Bigfoot likewise circulate in certain circles, yet it would be unwise to grant such claims credibility in the absence of corroborating evidence. Given that an estimated 500–600 million believers practice speaking in tongues today, it follows that if genuine instances of modern xenoglossia existed, there should be abundant and verifiable examples. However, to the best of my knowledge, extensive studies conducted over many years by professional linguists have produced no evidence that modern “tongue-speaking” constitutes language in any meaningful linguistic sense.</w:t>
      </w:r>
    </w:p>
    <w:p w14:paraId="501A5371" w14:textId="77777777" w:rsidR="008E7F47" w:rsidRPr="002D63D6" w:rsidRDefault="008E7F47" w:rsidP="008E7F47">
      <w:pPr>
        <w:pStyle w:val="NormalWeb"/>
        <w:jc w:val="both"/>
        <w:rPr>
          <w:rFonts w:asciiTheme="majorHAnsi" w:hAnsiTheme="majorHAnsi"/>
        </w:rPr>
      </w:pPr>
      <w:r w:rsidRPr="002D63D6">
        <w:rPr>
          <w:rFonts w:asciiTheme="majorHAnsi" w:hAnsiTheme="majorHAnsi"/>
        </w:rPr>
        <w:t>In his commentary on Acts, Gareth L. Reese cites E. Mansell Pattison, a prominent psychiatrist and researcher, who refers to “reports on linguistic analysis of tape recordings made from glossolalia” (</w:t>
      </w:r>
      <w:r w:rsidRPr="002D63D6">
        <w:rPr>
          <w:rStyle w:val="Emphasis"/>
          <w:rFonts w:asciiTheme="majorHAnsi" w:eastAsiaTheme="majorEastAsia" w:hAnsiTheme="majorHAnsi"/>
        </w:rPr>
        <w:t>Speaking in Tongues and about Tongues</w:t>
      </w:r>
      <w:r w:rsidRPr="002D63D6">
        <w:rPr>
          <w:rFonts w:asciiTheme="majorHAnsi" w:hAnsiTheme="majorHAnsi"/>
        </w:rPr>
        <w:t xml:space="preserve">, </w:t>
      </w:r>
      <w:r w:rsidRPr="002D63D6">
        <w:rPr>
          <w:rStyle w:val="Emphasis"/>
          <w:rFonts w:asciiTheme="majorHAnsi" w:eastAsiaTheme="majorEastAsia" w:hAnsiTheme="majorHAnsi"/>
        </w:rPr>
        <w:t>Christian Standard</w:t>
      </w:r>
      <w:r w:rsidRPr="002D63D6">
        <w:rPr>
          <w:rFonts w:asciiTheme="majorHAnsi" w:hAnsiTheme="majorHAnsi"/>
        </w:rPr>
        <w:t xml:space="preserve">, August 1, 1964). </w:t>
      </w:r>
      <w:r w:rsidRPr="002D63D6">
        <w:rPr>
          <w:rFonts w:asciiTheme="majorHAnsi" w:hAnsiTheme="majorHAnsi"/>
        </w:rPr>
        <w:lastRenderedPageBreak/>
        <w:t>These reports were produced by specialists who made significant contributions to the field of linguistics, including Eugene Nida, Frank Farrell, William Welmers, and Weston LaBarre. Pattison summarizes their findings as follows:</w:t>
      </w:r>
    </w:p>
    <w:p w14:paraId="5EFDC6EE" w14:textId="77777777" w:rsidR="003C03A8" w:rsidRPr="002D63D6" w:rsidRDefault="003C03A8" w:rsidP="003C03A8">
      <w:pPr>
        <w:ind w:left="720"/>
        <w:jc w:val="both"/>
        <w:rPr>
          <w:rFonts w:asciiTheme="majorHAnsi" w:hAnsiTheme="majorHAnsi" w:cs="Times New Roman"/>
        </w:rPr>
      </w:pPr>
      <w:r w:rsidRPr="002D63D6">
        <w:rPr>
          <w:rFonts w:asciiTheme="majorHAnsi" w:hAnsiTheme="majorHAnsi" w:cs="Times New Roman"/>
        </w:rPr>
        <w:t xml:space="preserve">In summary, they all report that the various samples of glossolalia are structurally not a “language”; that it would be linguistically impossible to derive the alleged “interpretations” from the </w:t>
      </w:r>
      <w:proofErr w:type="spellStart"/>
      <w:r w:rsidRPr="002D63D6">
        <w:rPr>
          <w:rFonts w:asciiTheme="majorHAnsi" w:hAnsiTheme="majorHAnsi" w:cs="Times New Roman"/>
        </w:rPr>
        <w:t>glossolalic</w:t>
      </w:r>
      <w:proofErr w:type="spellEnd"/>
      <w:r w:rsidRPr="002D63D6">
        <w:rPr>
          <w:rFonts w:asciiTheme="majorHAnsi" w:hAnsiTheme="majorHAnsi" w:cs="Times New Roman"/>
        </w:rPr>
        <w:t xml:space="preserve"> message; and most significantly that the glossolalia was linguistically a decomposed form of English.</w:t>
      </w:r>
    </w:p>
    <w:p w14:paraId="48C58AE0" w14:textId="77777777" w:rsidR="003C03A8" w:rsidRPr="002D63D6" w:rsidRDefault="003C03A8" w:rsidP="003C03A8">
      <w:pPr>
        <w:jc w:val="both"/>
        <w:rPr>
          <w:rFonts w:asciiTheme="majorHAnsi" w:hAnsiTheme="majorHAnsi" w:cs="Times New Roman"/>
        </w:rPr>
      </w:pPr>
      <w:r w:rsidRPr="002D63D6">
        <w:rPr>
          <w:rFonts w:asciiTheme="majorHAnsi" w:hAnsiTheme="majorHAnsi" w:cs="Times New Roman"/>
        </w:rPr>
        <w:t xml:space="preserve">Some may find these conclusions unwelcome, but the results are open to examination and are supported by later studies. </w:t>
      </w:r>
    </w:p>
    <w:p w14:paraId="19D0733A" w14:textId="77777777" w:rsidR="00947823" w:rsidRPr="002D63D6" w:rsidRDefault="00947823" w:rsidP="00947823">
      <w:pPr>
        <w:jc w:val="both"/>
        <w:rPr>
          <w:rFonts w:asciiTheme="majorHAnsi" w:hAnsiTheme="majorHAnsi"/>
        </w:rPr>
      </w:pPr>
      <w:r w:rsidRPr="002D63D6">
        <w:rPr>
          <w:rFonts w:asciiTheme="majorHAnsi" w:hAnsiTheme="majorHAnsi"/>
        </w:rPr>
        <w:t xml:space="preserve">In 1972, William J. Samarin published </w:t>
      </w:r>
      <w:r w:rsidRPr="002D63D6">
        <w:rPr>
          <w:rStyle w:val="Emphasis"/>
          <w:rFonts w:asciiTheme="majorHAnsi" w:hAnsiTheme="majorHAnsi"/>
        </w:rPr>
        <w:t>Tongues of Men and of Angels: The Religious Language of Pentecostalism</w:t>
      </w:r>
      <w:r w:rsidRPr="002D63D6">
        <w:rPr>
          <w:rFonts w:asciiTheme="majorHAnsi" w:hAnsiTheme="majorHAnsi"/>
        </w:rPr>
        <w:t xml:space="preserve">. Samarin, who was a professor of linguistics at the time, conducted extensive linguistic analyses based on recordings of “gifted” speakers from a variety of backgrounds. Under the heading </w:t>
      </w:r>
      <w:r w:rsidRPr="002D63D6">
        <w:rPr>
          <w:rStyle w:val="Emphasis"/>
          <w:rFonts w:asciiTheme="majorHAnsi" w:hAnsiTheme="majorHAnsi"/>
        </w:rPr>
        <w:t>Xenoglossia</w:t>
      </w:r>
      <w:r w:rsidRPr="002D63D6">
        <w:rPr>
          <w:rFonts w:asciiTheme="majorHAnsi" w:hAnsiTheme="majorHAnsi"/>
        </w:rPr>
        <w:t>, he writes:</w:t>
      </w:r>
    </w:p>
    <w:p w14:paraId="50E8D078" w14:textId="3A52E964" w:rsidR="003C03A8" w:rsidRPr="002D63D6" w:rsidRDefault="003C03A8" w:rsidP="00947823">
      <w:pPr>
        <w:ind w:left="720"/>
        <w:jc w:val="both"/>
        <w:rPr>
          <w:rFonts w:asciiTheme="majorHAnsi" w:hAnsiTheme="majorHAnsi" w:cs="Times New Roman"/>
        </w:rPr>
      </w:pPr>
      <w:r w:rsidRPr="002D63D6">
        <w:rPr>
          <w:rFonts w:asciiTheme="majorHAnsi" w:hAnsiTheme="majorHAnsi" w:cs="Times New Roman"/>
        </w:rPr>
        <w:t xml:space="preserve">Since most glossolalists believe that their </w:t>
      </w:r>
      <w:r w:rsidRPr="002D63D6">
        <w:rPr>
          <w:rFonts w:asciiTheme="majorHAnsi" w:hAnsiTheme="majorHAnsi" w:cs="Times New Roman"/>
          <w:i/>
          <w:iCs/>
        </w:rPr>
        <w:t>glossas</w:t>
      </w:r>
      <w:r w:rsidRPr="002D63D6">
        <w:rPr>
          <w:rFonts w:asciiTheme="majorHAnsi" w:hAnsiTheme="majorHAnsi" w:cs="Times New Roman"/>
        </w:rPr>
        <w:t xml:space="preserve"> are real languages, it is not surprising that they find confirmations for this belief. Thus, there are supposed to be numerous cases, if never their own, where utterances have been identified as Hebrew, Chinese, German, etc. What makes this belief religiously significant is that these were languages unknown to the speakers; they were participants in a miracle.</w:t>
      </w:r>
    </w:p>
    <w:p w14:paraId="0E92619D" w14:textId="77777777" w:rsidR="003C03A8" w:rsidRPr="002D63D6" w:rsidRDefault="003C03A8" w:rsidP="003C03A8">
      <w:pPr>
        <w:jc w:val="both"/>
        <w:rPr>
          <w:rFonts w:asciiTheme="majorHAnsi" w:hAnsiTheme="majorHAnsi" w:cs="Times New Roman"/>
        </w:rPr>
      </w:pPr>
      <w:r w:rsidRPr="002D63D6">
        <w:rPr>
          <w:rFonts w:asciiTheme="majorHAnsi" w:hAnsiTheme="majorHAnsi" w:cs="Times New Roman"/>
        </w:rPr>
        <w:t>The words “</w:t>
      </w:r>
      <w:r w:rsidRPr="002D63D6">
        <w:rPr>
          <w:rFonts w:asciiTheme="majorHAnsi" w:hAnsiTheme="majorHAnsi" w:cs="Times New Roman"/>
          <w:i/>
          <w:iCs/>
        </w:rPr>
        <w:t>if never their own</w:t>
      </w:r>
      <w:r w:rsidRPr="002D63D6">
        <w:rPr>
          <w:rFonts w:asciiTheme="majorHAnsi" w:hAnsiTheme="majorHAnsi" w:cs="Times New Roman"/>
        </w:rPr>
        <w:t xml:space="preserve">” strike a chord. Human beings are not logic machines, and we tend to suspend our critical faculties when deeply held convictions are involved. Samarin continues: </w:t>
      </w:r>
    </w:p>
    <w:p w14:paraId="20B78B98" w14:textId="77777777" w:rsidR="003C03A8" w:rsidRPr="002D63D6" w:rsidRDefault="003C03A8" w:rsidP="003C03A8">
      <w:pPr>
        <w:ind w:left="720"/>
        <w:jc w:val="both"/>
        <w:rPr>
          <w:rFonts w:asciiTheme="majorHAnsi" w:hAnsiTheme="majorHAnsi" w:cs="Times New Roman"/>
        </w:rPr>
      </w:pPr>
      <w:r w:rsidRPr="002D63D6">
        <w:rPr>
          <w:rFonts w:asciiTheme="majorHAnsi" w:hAnsiTheme="majorHAnsi" w:cs="Times New Roman"/>
        </w:rPr>
        <w:t xml:space="preserve">Authentic cases of xenoglossia would be miraculous indeed, unless one accepts parapsychological explanations, since language is </w:t>
      </w:r>
      <w:proofErr w:type="gramStart"/>
      <w:r w:rsidRPr="002D63D6">
        <w:rPr>
          <w:rFonts w:asciiTheme="majorHAnsi" w:hAnsiTheme="majorHAnsi" w:cs="Times New Roman"/>
        </w:rPr>
        <w:t>by definition learned</w:t>
      </w:r>
      <w:proofErr w:type="gramEnd"/>
      <w:r w:rsidRPr="002D63D6">
        <w:rPr>
          <w:rFonts w:asciiTheme="majorHAnsi" w:hAnsiTheme="majorHAnsi" w:cs="Times New Roman"/>
        </w:rPr>
        <w:t xml:space="preserve"> behaviour.</w:t>
      </w:r>
    </w:p>
    <w:p w14:paraId="3C730B9A" w14:textId="77777777" w:rsidR="003C03A8" w:rsidRPr="002D63D6" w:rsidRDefault="003C03A8" w:rsidP="003C03A8">
      <w:pPr>
        <w:ind w:left="720"/>
        <w:jc w:val="both"/>
        <w:rPr>
          <w:rFonts w:asciiTheme="majorHAnsi" w:hAnsiTheme="majorHAnsi" w:cs="Times New Roman"/>
        </w:rPr>
      </w:pPr>
      <w:r w:rsidRPr="002D63D6">
        <w:rPr>
          <w:rFonts w:asciiTheme="majorHAnsi" w:hAnsiTheme="majorHAnsi" w:cs="Times New Roman"/>
        </w:rPr>
        <w:t>…</w:t>
      </w:r>
    </w:p>
    <w:p w14:paraId="2490F46E" w14:textId="77777777" w:rsidR="003C03A8" w:rsidRPr="002D63D6" w:rsidRDefault="003C03A8" w:rsidP="003C03A8">
      <w:pPr>
        <w:ind w:left="720"/>
        <w:jc w:val="both"/>
        <w:rPr>
          <w:rFonts w:asciiTheme="majorHAnsi" w:hAnsiTheme="majorHAnsi" w:cs="Times New Roman"/>
        </w:rPr>
      </w:pPr>
      <w:r w:rsidRPr="002D63D6">
        <w:rPr>
          <w:rFonts w:asciiTheme="majorHAnsi" w:hAnsiTheme="majorHAnsi" w:cs="Times New Roman"/>
        </w:rPr>
        <w:t>(A) case of xenoglossia could be proven real only, if on the one hand, it could be demonstrated that the speaker could not possibly have learned the language in any normal way, and on the other hand that the language spoken was incontestably a real one. Fulfilling these requirements is difficult hence the number of cases of xenoglossia is negligible or nil, depending on how much credibility one attributes to the investigations. It is extremely doubtful that the alleged cases of xenoglossia among charismatics are real. Anytime one attempts to verify them he finds that the stories have been greatly distorted or that the witnesses turn out to be incompetent or unreliable from a linguistic point of view.</w:t>
      </w:r>
    </w:p>
    <w:p w14:paraId="2B41B0DF" w14:textId="77777777" w:rsidR="001705B0" w:rsidRPr="002D63D6" w:rsidRDefault="001705B0" w:rsidP="001705B0">
      <w:pPr>
        <w:spacing w:before="100" w:beforeAutospacing="1" w:after="100" w:afterAutospacing="1" w:line="240" w:lineRule="auto"/>
        <w:jc w:val="both"/>
        <w:rPr>
          <w:rFonts w:asciiTheme="majorHAnsi" w:eastAsia="Times New Roman" w:hAnsiTheme="majorHAnsi" w:cs="Times New Roman"/>
          <w:kern w:val="0"/>
          <w:szCs w:val="24"/>
          <w:lang w:eastAsia="en-NZ"/>
          <w14:ligatures w14:val="none"/>
        </w:rPr>
      </w:pPr>
      <w:r w:rsidRPr="002D63D6">
        <w:rPr>
          <w:rFonts w:asciiTheme="majorHAnsi" w:eastAsia="Times New Roman" w:hAnsiTheme="majorHAnsi" w:cs="Times New Roman"/>
          <w:kern w:val="0"/>
          <w:szCs w:val="24"/>
          <w:lang w:eastAsia="en-NZ"/>
          <w14:ligatures w14:val="none"/>
        </w:rPr>
        <w:t>The author is not a hostile critic of the tongue-speaking movement, and his comments reflect the experiences of many others who have closely observed the spread of Pentecostalism. To date, no evidence has been found that Spirit-empowered individuals possess the ability to speak languages they have not learned.</w:t>
      </w:r>
    </w:p>
    <w:p w14:paraId="122B129D" w14:textId="77777777" w:rsidR="001705B0" w:rsidRPr="002D63D6" w:rsidRDefault="001705B0" w:rsidP="00CD396D">
      <w:pPr>
        <w:pStyle w:val="Heading2"/>
        <w:rPr>
          <w:rFonts w:eastAsia="Times New Roman"/>
          <w:lang w:eastAsia="en-NZ"/>
        </w:rPr>
      </w:pPr>
      <w:r w:rsidRPr="002D63D6">
        <w:rPr>
          <w:rFonts w:eastAsia="Times New Roman"/>
          <w:lang w:eastAsia="en-NZ"/>
        </w:rPr>
        <w:lastRenderedPageBreak/>
        <w:t>Conclusion</w:t>
      </w:r>
    </w:p>
    <w:p w14:paraId="1975BBF9" w14:textId="77777777" w:rsidR="001705B0" w:rsidRPr="002D63D6" w:rsidRDefault="001705B0" w:rsidP="001705B0">
      <w:pPr>
        <w:spacing w:before="100" w:beforeAutospacing="1" w:after="100" w:afterAutospacing="1" w:line="240" w:lineRule="auto"/>
        <w:jc w:val="both"/>
        <w:rPr>
          <w:rFonts w:asciiTheme="majorHAnsi" w:eastAsia="Times New Roman" w:hAnsiTheme="majorHAnsi" w:cs="Times New Roman"/>
          <w:kern w:val="0"/>
          <w:szCs w:val="24"/>
          <w:lang w:eastAsia="en-NZ"/>
          <w14:ligatures w14:val="none"/>
        </w:rPr>
      </w:pPr>
      <w:r w:rsidRPr="002D63D6">
        <w:rPr>
          <w:rFonts w:asciiTheme="majorHAnsi" w:eastAsia="Times New Roman" w:hAnsiTheme="majorHAnsi" w:cs="Times New Roman"/>
          <w:kern w:val="0"/>
          <w:szCs w:val="24"/>
          <w:lang w:eastAsia="en-NZ"/>
          <w14:ligatures w14:val="none"/>
        </w:rPr>
        <w:t xml:space="preserve">Scripture makes it clear that the gift of tongues in the New Testament consisted of the ability to speak human languages unknown to the speaker—that is, xenoglossia. Exhaustive investigations by linguistic specialists have made it equally clear that modern tongue-speakers do not possess this ability. Emeritus professor D. A. Carson, who is not a </w:t>
      </w:r>
      <w:proofErr w:type="spellStart"/>
      <w:r w:rsidRPr="002D63D6">
        <w:rPr>
          <w:rFonts w:asciiTheme="majorHAnsi" w:eastAsia="Times New Roman" w:hAnsiTheme="majorHAnsi" w:cs="Times New Roman"/>
          <w:kern w:val="0"/>
          <w:szCs w:val="24"/>
          <w:lang w:eastAsia="en-NZ"/>
          <w14:ligatures w14:val="none"/>
        </w:rPr>
        <w:t>cessationist</w:t>
      </w:r>
      <w:proofErr w:type="spellEnd"/>
      <w:r w:rsidRPr="002D63D6">
        <w:rPr>
          <w:rFonts w:asciiTheme="majorHAnsi" w:eastAsia="Times New Roman" w:hAnsiTheme="majorHAnsi" w:cs="Times New Roman"/>
          <w:kern w:val="0"/>
          <w:szCs w:val="24"/>
          <w:lang w:eastAsia="en-NZ"/>
          <w14:ligatures w14:val="none"/>
        </w:rPr>
        <w:t>, has likewise observed: “The few instances of reported modern xenoglossia are so poorly attested that no weight can be laid to them” (</w:t>
      </w:r>
      <w:r w:rsidRPr="002D63D6">
        <w:rPr>
          <w:rFonts w:asciiTheme="majorHAnsi" w:eastAsia="Times New Roman" w:hAnsiTheme="majorHAnsi" w:cs="Times New Roman"/>
          <w:i/>
          <w:iCs/>
          <w:kern w:val="0"/>
          <w:szCs w:val="24"/>
          <w:lang w:eastAsia="en-NZ"/>
          <w14:ligatures w14:val="none"/>
        </w:rPr>
        <w:t>Showing the Spirit: A Theological Exposition of 1 Corinthians 12–14</w:t>
      </w:r>
      <w:r w:rsidRPr="002D63D6">
        <w:rPr>
          <w:rFonts w:asciiTheme="majorHAnsi" w:eastAsia="Times New Roman" w:hAnsiTheme="majorHAnsi" w:cs="Times New Roman"/>
          <w:kern w:val="0"/>
          <w:szCs w:val="24"/>
          <w:lang w:eastAsia="en-NZ"/>
          <w14:ligatures w14:val="none"/>
        </w:rPr>
        <w:t>).</w:t>
      </w:r>
    </w:p>
    <w:p w14:paraId="54B8F601" w14:textId="77777777" w:rsidR="001705B0" w:rsidRPr="002D63D6" w:rsidRDefault="001705B0" w:rsidP="001705B0">
      <w:pPr>
        <w:spacing w:before="100" w:beforeAutospacing="1" w:after="100" w:afterAutospacing="1" w:line="240" w:lineRule="auto"/>
        <w:jc w:val="both"/>
        <w:rPr>
          <w:rFonts w:asciiTheme="majorHAnsi" w:eastAsia="Times New Roman" w:hAnsiTheme="majorHAnsi" w:cs="Times New Roman"/>
          <w:kern w:val="0"/>
          <w:szCs w:val="24"/>
          <w:lang w:eastAsia="en-NZ"/>
          <w14:ligatures w14:val="none"/>
        </w:rPr>
      </w:pPr>
      <w:r w:rsidRPr="002D63D6">
        <w:rPr>
          <w:rFonts w:asciiTheme="majorHAnsi" w:eastAsia="Times New Roman" w:hAnsiTheme="majorHAnsi" w:cs="Times New Roman"/>
          <w:kern w:val="0"/>
          <w:szCs w:val="24"/>
          <w:lang w:eastAsia="en-NZ"/>
          <w14:ligatures w14:val="none"/>
        </w:rPr>
        <w:t>We now turn to the claim that, in at least some New Testament instances, the gift of tongues manifested itself as inarticulate and unintelligible speech, commonly described in charismatic circles as “tongues of angels,” “prayer language,” or “spiritual language” (</w:t>
      </w:r>
      <w:r w:rsidRPr="002D63D6">
        <w:rPr>
          <w:rFonts w:asciiTheme="majorHAnsi" w:eastAsia="Times New Roman" w:hAnsiTheme="majorHAnsi" w:cs="Times New Roman"/>
          <w:i/>
          <w:iCs/>
          <w:kern w:val="0"/>
          <w:szCs w:val="24"/>
          <w:lang w:eastAsia="en-NZ"/>
          <w14:ligatures w14:val="none"/>
        </w:rPr>
        <w:t>Miracles</w:t>
      </w:r>
      <w:r w:rsidRPr="002D63D6">
        <w:rPr>
          <w:rFonts w:asciiTheme="majorHAnsi" w:eastAsia="Times New Roman" w:hAnsiTheme="majorHAnsi" w:cs="Times New Roman"/>
          <w:kern w:val="0"/>
          <w:szCs w:val="24"/>
          <w:lang w:eastAsia="en-NZ"/>
          <w14:ligatures w14:val="none"/>
        </w:rPr>
        <w:t xml:space="preserve">, Part 5B — </w:t>
      </w:r>
      <w:r w:rsidRPr="002D63D6">
        <w:rPr>
          <w:rFonts w:asciiTheme="majorHAnsi" w:eastAsia="Times New Roman" w:hAnsiTheme="majorHAnsi" w:cs="Times New Roman"/>
          <w:i/>
          <w:iCs/>
          <w:kern w:val="0"/>
          <w:szCs w:val="24"/>
          <w:lang w:eastAsia="en-NZ"/>
          <w14:ligatures w14:val="none"/>
        </w:rPr>
        <w:t>The Gift of Tongues: Glossolalia</w:t>
      </w:r>
      <w:r w:rsidRPr="002D63D6">
        <w:rPr>
          <w:rFonts w:asciiTheme="majorHAnsi" w:eastAsia="Times New Roman" w:hAnsiTheme="majorHAnsi" w:cs="Times New Roman"/>
          <w:kern w:val="0"/>
          <w:szCs w:val="24"/>
          <w:lang w:eastAsia="en-NZ"/>
          <w14:ligatures w14:val="none"/>
        </w:rPr>
        <w:t>).</w:t>
      </w:r>
    </w:p>
    <w:p w14:paraId="390F07A1" w14:textId="77777777" w:rsidR="003C03A8" w:rsidRPr="002D63D6" w:rsidRDefault="003C03A8" w:rsidP="003C03A8">
      <w:pPr>
        <w:jc w:val="right"/>
        <w:rPr>
          <w:rFonts w:asciiTheme="majorHAnsi" w:hAnsiTheme="majorHAnsi" w:cs="Times New Roman"/>
        </w:rPr>
      </w:pPr>
      <w:r w:rsidRPr="002D63D6">
        <w:rPr>
          <w:rFonts w:asciiTheme="majorHAnsi" w:hAnsiTheme="majorHAnsi" w:cs="Times New Roman"/>
        </w:rPr>
        <w:t>Rex</w:t>
      </w:r>
    </w:p>
    <w:p w14:paraId="10A48721" w14:textId="77777777" w:rsidR="003C03A8" w:rsidRPr="002D63D6" w:rsidRDefault="003C03A8" w:rsidP="003C03A8">
      <w:pPr>
        <w:rPr>
          <w:rFonts w:asciiTheme="majorHAnsi" w:hAnsiTheme="majorHAnsi"/>
          <w:color w:val="000000" w:themeColor="text1"/>
        </w:rPr>
      </w:pPr>
    </w:p>
    <w:p w14:paraId="12E0B616" w14:textId="77777777" w:rsidR="003C03A8" w:rsidRPr="002D63D6" w:rsidRDefault="003C03A8" w:rsidP="003C03A8">
      <w:pPr>
        <w:rPr>
          <w:rFonts w:asciiTheme="majorHAnsi" w:hAnsiTheme="majorHAnsi"/>
          <w:color w:val="000000" w:themeColor="text1"/>
        </w:rPr>
      </w:pPr>
      <w:r w:rsidRPr="002D63D6">
        <w:rPr>
          <w:rFonts w:asciiTheme="majorHAnsi" w:hAnsiTheme="majorHAnsi"/>
          <w:color w:val="000000" w:themeColor="text1"/>
        </w:rPr>
        <w:t xml:space="preserve">Christians meeting at 360 </w:t>
      </w:r>
      <w:proofErr w:type="spellStart"/>
      <w:r w:rsidRPr="002D63D6">
        <w:rPr>
          <w:rFonts w:asciiTheme="majorHAnsi" w:hAnsiTheme="majorHAnsi"/>
          <w:color w:val="000000" w:themeColor="text1"/>
        </w:rPr>
        <w:t>Peachgrove</w:t>
      </w:r>
      <w:proofErr w:type="spellEnd"/>
      <w:r w:rsidRPr="002D63D6">
        <w:rPr>
          <w:rFonts w:asciiTheme="majorHAnsi" w:hAnsiTheme="majorHAnsi"/>
          <w:color w:val="000000" w:themeColor="text1"/>
        </w:rPr>
        <w:t xml:space="preserve"> Road Hamilton</w:t>
      </w:r>
    </w:p>
    <w:p w14:paraId="51B62D34" w14:textId="77777777" w:rsidR="003C03A8" w:rsidRPr="002D63D6" w:rsidRDefault="003C03A8" w:rsidP="003C03A8">
      <w:pPr>
        <w:rPr>
          <w:rFonts w:asciiTheme="majorHAnsi" w:hAnsiTheme="majorHAnsi"/>
          <w:color w:val="000000" w:themeColor="text1"/>
        </w:rPr>
      </w:pPr>
    </w:p>
    <w:p w14:paraId="228B2990" w14:textId="707ABAD4" w:rsidR="00425438" w:rsidRPr="002D63D6" w:rsidRDefault="003C03A8" w:rsidP="001705B0">
      <w:pPr>
        <w:jc w:val="both"/>
        <w:rPr>
          <w:rFonts w:asciiTheme="majorHAnsi" w:hAnsiTheme="majorHAnsi"/>
          <w:color w:val="000000" w:themeColor="text1"/>
        </w:rPr>
      </w:pPr>
      <w:r w:rsidRPr="002D63D6">
        <w:rPr>
          <w:rFonts w:asciiTheme="majorHAnsi" w:hAnsiTheme="majorHAnsi"/>
          <w:color w:val="000000" w:themeColor="text1"/>
        </w:rPr>
        <w:t>Please accept our invitation to attend worship services with us at the times and location advertised. Under What to Expect we explain format and give Scriptural explanations for our practices.</w:t>
      </w:r>
    </w:p>
    <w:sectPr w:rsidR="00425438" w:rsidRPr="002D63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51A"/>
    <w:rsid w:val="000F2E2E"/>
    <w:rsid w:val="00113C70"/>
    <w:rsid w:val="0012403A"/>
    <w:rsid w:val="001705B0"/>
    <w:rsid w:val="002070C6"/>
    <w:rsid w:val="00234771"/>
    <w:rsid w:val="002958E2"/>
    <w:rsid w:val="002B322B"/>
    <w:rsid w:val="002B6139"/>
    <w:rsid w:val="002D63D6"/>
    <w:rsid w:val="002F114C"/>
    <w:rsid w:val="002F35E8"/>
    <w:rsid w:val="00380C54"/>
    <w:rsid w:val="003A4259"/>
    <w:rsid w:val="003C03A8"/>
    <w:rsid w:val="00425438"/>
    <w:rsid w:val="0047028E"/>
    <w:rsid w:val="004D673C"/>
    <w:rsid w:val="005B69DC"/>
    <w:rsid w:val="006265B9"/>
    <w:rsid w:val="006F4D23"/>
    <w:rsid w:val="0070567F"/>
    <w:rsid w:val="00762254"/>
    <w:rsid w:val="007A41DD"/>
    <w:rsid w:val="008E7F47"/>
    <w:rsid w:val="00947823"/>
    <w:rsid w:val="0097356A"/>
    <w:rsid w:val="009842D6"/>
    <w:rsid w:val="00A40A60"/>
    <w:rsid w:val="00AF4BBD"/>
    <w:rsid w:val="00C5051A"/>
    <w:rsid w:val="00CC0DAA"/>
    <w:rsid w:val="00CD396D"/>
    <w:rsid w:val="00D9466C"/>
    <w:rsid w:val="00EE792F"/>
    <w:rsid w:val="00FA179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EEFD61"/>
  <w15:chartTrackingRefBased/>
  <w15:docId w15:val="{9E31AB21-4A7F-42FB-9278-7132795C0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3A8"/>
  </w:style>
  <w:style w:type="paragraph" w:styleId="Heading1">
    <w:name w:val="heading 1"/>
    <w:basedOn w:val="Normal"/>
    <w:next w:val="Normal"/>
    <w:link w:val="Heading1Char"/>
    <w:uiPriority w:val="9"/>
    <w:qFormat/>
    <w:rsid w:val="00C505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505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51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51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5051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5051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5051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5051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5051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5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505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51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51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5051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5051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5051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5051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5051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505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5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51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51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5051A"/>
    <w:pPr>
      <w:spacing w:before="160"/>
      <w:jc w:val="center"/>
    </w:pPr>
    <w:rPr>
      <w:i/>
      <w:iCs/>
      <w:color w:val="404040" w:themeColor="text1" w:themeTint="BF"/>
    </w:rPr>
  </w:style>
  <w:style w:type="character" w:customStyle="1" w:styleId="QuoteChar">
    <w:name w:val="Quote Char"/>
    <w:basedOn w:val="DefaultParagraphFont"/>
    <w:link w:val="Quote"/>
    <w:uiPriority w:val="29"/>
    <w:rsid w:val="00C5051A"/>
    <w:rPr>
      <w:i/>
      <w:iCs/>
      <w:color w:val="404040" w:themeColor="text1" w:themeTint="BF"/>
    </w:rPr>
  </w:style>
  <w:style w:type="paragraph" w:styleId="ListParagraph">
    <w:name w:val="List Paragraph"/>
    <w:basedOn w:val="Normal"/>
    <w:uiPriority w:val="34"/>
    <w:qFormat/>
    <w:rsid w:val="00C5051A"/>
    <w:pPr>
      <w:ind w:left="720"/>
      <w:contextualSpacing/>
    </w:pPr>
  </w:style>
  <w:style w:type="character" w:styleId="IntenseEmphasis">
    <w:name w:val="Intense Emphasis"/>
    <w:basedOn w:val="DefaultParagraphFont"/>
    <w:uiPriority w:val="21"/>
    <w:qFormat/>
    <w:rsid w:val="00C5051A"/>
    <w:rPr>
      <w:i/>
      <w:iCs/>
      <w:color w:val="0F4761" w:themeColor="accent1" w:themeShade="BF"/>
    </w:rPr>
  </w:style>
  <w:style w:type="paragraph" w:styleId="IntenseQuote">
    <w:name w:val="Intense Quote"/>
    <w:basedOn w:val="Normal"/>
    <w:next w:val="Normal"/>
    <w:link w:val="IntenseQuoteChar"/>
    <w:uiPriority w:val="30"/>
    <w:qFormat/>
    <w:rsid w:val="00C505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51A"/>
    <w:rPr>
      <w:i/>
      <w:iCs/>
      <w:color w:val="0F4761" w:themeColor="accent1" w:themeShade="BF"/>
    </w:rPr>
  </w:style>
  <w:style w:type="character" w:styleId="IntenseReference">
    <w:name w:val="Intense Reference"/>
    <w:basedOn w:val="DefaultParagraphFont"/>
    <w:uiPriority w:val="32"/>
    <w:qFormat/>
    <w:rsid w:val="00C5051A"/>
    <w:rPr>
      <w:b/>
      <w:bCs/>
      <w:smallCaps/>
      <w:color w:val="0F4761" w:themeColor="accent1" w:themeShade="BF"/>
      <w:spacing w:val="5"/>
    </w:rPr>
  </w:style>
  <w:style w:type="character" w:styleId="Hyperlink">
    <w:name w:val="Hyperlink"/>
    <w:basedOn w:val="DefaultParagraphFont"/>
    <w:uiPriority w:val="99"/>
    <w:unhideWhenUsed/>
    <w:rsid w:val="003C03A8"/>
    <w:rPr>
      <w:color w:val="0000FF"/>
      <w:u w:val="single"/>
    </w:rPr>
  </w:style>
  <w:style w:type="character" w:styleId="Strong">
    <w:name w:val="Strong"/>
    <w:basedOn w:val="DefaultParagraphFont"/>
    <w:uiPriority w:val="22"/>
    <w:qFormat/>
    <w:rsid w:val="00762254"/>
    <w:rPr>
      <w:b/>
      <w:bCs/>
    </w:rPr>
  </w:style>
  <w:style w:type="character" w:styleId="Emphasis">
    <w:name w:val="Emphasis"/>
    <w:basedOn w:val="DefaultParagraphFont"/>
    <w:uiPriority w:val="20"/>
    <w:qFormat/>
    <w:rsid w:val="0070567F"/>
    <w:rPr>
      <w:i/>
      <w:iCs/>
    </w:rPr>
  </w:style>
  <w:style w:type="paragraph" w:styleId="NormalWeb">
    <w:name w:val="Normal (Web)"/>
    <w:basedOn w:val="Normal"/>
    <w:uiPriority w:val="99"/>
    <w:semiHidden/>
    <w:unhideWhenUsed/>
    <w:rsid w:val="003A4259"/>
    <w:pPr>
      <w:spacing w:before="100" w:beforeAutospacing="1" w:after="100" w:afterAutospacing="1" w:line="240" w:lineRule="auto"/>
    </w:pPr>
    <w:rPr>
      <w:rFonts w:eastAsia="Times New Roman" w:cs="Times New Roman"/>
      <w:kern w:val="0"/>
      <w:szCs w:val="24"/>
      <w:lang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ostolic.edu/speaking-with-other-tongues/" TargetMode="External"/><Relationship Id="rId3" Type="http://schemas.openxmlformats.org/officeDocument/2006/relationships/webSettings" Target="webSettings.xml"/><Relationship Id="rId7" Type="http://schemas.openxmlformats.org/officeDocument/2006/relationships/hyperlink" Target="https://www.loc.gov/item/sn830251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postolicarchives.com/articles/article/8801925/173163.htm" TargetMode="External"/><Relationship Id="rId5" Type="http://schemas.microsoft.com/office/2007/relationships/hdphoto" Target="media/hdphoto1.wdp"/><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2491</Words>
  <Characters>13652</Characters>
  <Application>Microsoft Office Word</Application>
  <DocSecurity>0</DocSecurity>
  <Lines>213</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Rex Banks</dc:creator>
  <cp:keywords/>
  <dc:description/>
  <cp:lastModifiedBy>Don Cranston</cp:lastModifiedBy>
  <cp:revision>2</cp:revision>
  <dcterms:created xsi:type="dcterms:W3CDTF">2026-01-18T07:08:00Z</dcterms:created>
  <dcterms:modified xsi:type="dcterms:W3CDTF">2026-01-18T07:08:00Z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93e7f6f4-d749-4fc6-a214-704f7103581b</vt:lpwstr>
  </property>
</Properties>
</file>