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B667" w14:textId="77777777" w:rsidR="00BB08A3" w:rsidRPr="002936AD" w:rsidRDefault="00BB08A3" w:rsidP="002936AD">
      <w:pPr>
        <w:pStyle w:val="Heading1"/>
      </w:pPr>
      <w:r w:rsidRPr="002936AD">
        <w:t>Male Leadership in the church</w:t>
      </w:r>
    </w:p>
    <w:p w14:paraId="56AE4EFB" w14:textId="08324DEC" w:rsidR="00BB08A3" w:rsidRPr="002936AD" w:rsidRDefault="00BB08A3" w:rsidP="002936AD">
      <w:pPr>
        <w:pStyle w:val="Heading1"/>
      </w:pPr>
      <w:r w:rsidRPr="002936AD">
        <w:t>(Part 9)</w:t>
      </w:r>
    </w:p>
    <w:p w14:paraId="37D24BD8" w14:textId="77777777" w:rsidR="000734E2" w:rsidRPr="002936AD" w:rsidRDefault="000734E2" w:rsidP="00BB08A3">
      <w:pPr>
        <w:rPr>
          <w:rFonts w:asciiTheme="minorHAnsi" w:eastAsia="Times New Roman" w:hAnsiTheme="minorHAnsi" w:cs="Times New Roman"/>
          <w:b/>
          <w:kern w:val="0"/>
          <w:sz w:val="22"/>
          <w:lang w:eastAsia="en-AU"/>
          <w14:ligatures w14:val="none"/>
        </w:rPr>
      </w:pPr>
    </w:p>
    <w:p w14:paraId="7818CA8C" w14:textId="40166FF8" w:rsidR="00BB08A3" w:rsidRPr="002936AD" w:rsidRDefault="000734E2" w:rsidP="002936AD">
      <w:pPr>
        <w:pStyle w:val="Heading2"/>
      </w:pPr>
      <w:r w:rsidRPr="002936AD">
        <w:rPr>
          <w:rFonts w:eastAsia="Times New Roman"/>
          <w:lang w:eastAsia="en-AU"/>
        </w:rPr>
        <w:t>Miscellaneous Arguments</w:t>
      </w:r>
    </w:p>
    <w:p w14:paraId="0E7EC576" w14:textId="77777777" w:rsidR="00120781" w:rsidRPr="002936AD" w:rsidRDefault="00120781" w:rsidP="00120781">
      <w:pPr>
        <w:jc w:val="both"/>
        <w:rPr>
          <w:rFonts w:asciiTheme="minorHAnsi" w:hAnsiTheme="minorHAnsi"/>
        </w:rPr>
      </w:pPr>
    </w:p>
    <w:p w14:paraId="36C650E1" w14:textId="5C3F9688" w:rsidR="00CA76C4" w:rsidRPr="002936AD" w:rsidRDefault="00120781" w:rsidP="00120781">
      <w:pPr>
        <w:jc w:val="both"/>
        <w:rPr>
          <w:rFonts w:asciiTheme="minorHAnsi" w:hAnsiTheme="minorHAnsi"/>
        </w:rPr>
      </w:pPr>
      <w:r w:rsidRPr="002936AD">
        <w:rPr>
          <w:rFonts w:asciiTheme="minorHAnsi" w:hAnsiTheme="minorHAnsi"/>
        </w:rPr>
        <w:t>Typically, discussions about the role of women in the public assembly involve more than just those passages of Scripture that explicitly address gender-distinctive roles within the assembly (1 Tim 2; 1 Cor 11; 1 Cor 14). In the following paragraphs, we will examine several liberationist arguments that frequently feature prominently in these discussions.</w:t>
      </w:r>
    </w:p>
    <w:p w14:paraId="4EFB7411" w14:textId="77777777" w:rsidR="00CD1D67" w:rsidRPr="002936AD" w:rsidRDefault="00CD1D67" w:rsidP="002936AD">
      <w:pPr>
        <w:pStyle w:val="Heading2"/>
      </w:pPr>
    </w:p>
    <w:p w14:paraId="0BF50985" w14:textId="77777777" w:rsidR="00CD1D67" w:rsidRPr="002936AD" w:rsidRDefault="00CD1D67" w:rsidP="002936AD">
      <w:pPr>
        <w:pStyle w:val="Heading2"/>
      </w:pPr>
      <w:r w:rsidRPr="002936AD">
        <w:t>Galatians 3:28</w:t>
      </w:r>
    </w:p>
    <w:p w14:paraId="527AE31F" w14:textId="77777777" w:rsidR="00CD1D67" w:rsidRPr="002936AD" w:rsidRDefault="00CD1D67" w:rsidP="00CD1D67">
      <w:pPr>
        <w:jc w:val="both"/>
        <w:rPr>
          <w:rFonts w:asciiTheme="minorHAnsi" w:hAnsiTheme="minorHAnsi"/>
        </w:rPr>
      </w:pPr>
      <w:r w:rsidRPr="002936AD">
        <w:rPr>
          <w:rFonts w:asciiTheme="minorHAnsi" w:hAnsiTheme="minorHAnsi"/>
        </w:rPr>
        <w:t>Characterized by one leading egalitarian as the “Magna Carta of humanity,” Galatians 3:28 has become a focal point in virtually every discussion of the role of women in the church. This verse is invariably cited in support of the contention that there is no place for gender-specific roles in Christ. It reads:</w:t>
      </w:r>
    </w:p>
    <w:p w14:paraId="4F67F1C1" w14:textId="77777777" w:rsidR="00CD1D67" w:rsidRPr="002936AD" w:rsidRDefault="00CD1D67" w:rsidP="00C93536">
      <w:pPr>
        <w:ind w:left="720"/>
        <w:jc w:val="both"/>
        <w:rPr>
          <w:rFonts w:asciiTheme="minorHAnsi" w:hAnsiTheme="minorHAnsi"/>
        </w:rPr>
      </w:pPr>
      <w:r w:rsidRPr="002936AD">
        <w:rPr>
          <w:rFonts w:asciiTheme="minorHAnsi" w:hAnsiTheme="minorHAnsi"/>
        </w:rPr>
        <w:t>“There is neither Jew nor Greek, slave nor free, male nor female, for you are all one in Christ Jesus.”</w:t>
      </w:r>
    </w:p>
    <w:p w14:paraId="61B25C9E" w14:textId="77777777" w:rsidR="00CD1D67" w:rsidRPr="002936AD" w:rsidRDefault="00CD1D67" w:rsidP="00CD1D67">
      <w:pPr>
        <w:jc w:val="both"/>
        <w:rPr>
          <w:rFonts w:asciiTheme="minorHAnsi" w:hAnsiTheme="minorHAnsi"/>
        </w:rPr>
      </w:pPr>
      <w:r w:rsidRPr="002936AD">
        <w:rPr>
          <w:rFonts w:asciiTheme="minorHAnsi" w:hAnsiTheme="minorHAnsi"/>
        </w:rPr>
        <w:t>Although liberationist interpreters do not agree on every detail, the thrust of the argument from Galatians 3:28 is as follows:</w:t>
      </w:r>
    </w:p>
    <w:p w14:paraId="1297FBA2" w14:textId="77777777" w:rsidR="00CD1D67" w:rsidRPr="002936AD" w:rsidRDefault="00CD1D67" w:rsidP="00C93536">
      <w:pPr>
        <w:ind w:left="720"/>
        <w:jc w:val="both"/>
        <w:rPr>
          <w:rFonts w:asciiTheme="minorHAnsi" w:hAnsiTheme="minorHAnsi"/>
        </w:rPr>
      </w:pPr>
      <w:r w:rsidRPr="002936AD">
        <w:rPr>
          <w:rFonts w:asciiTheme="minorHAnsi" w:hAnsiTheme="minorHAnsi"/>
        </w:rPr>
        <w:t>a. The first man and woman possessed complete equality, and female subordination was a negative consequence of the Fall. In Galatians 3:28, Paul teaches that in Christ all inequalities resulting from racial, social, and gender differences are abolished. This being the case, there are no gender-specific limitations upon Christians; all church ministries are open to women.</w:t>
      </w:r>
    </w:p>
    <w:p w14:paraId="6B9D2E58" w14:textId="77777777" w:rsidR="00CD1D67" w:rsidRPr="002936AD" w:rsidRDefault="00CD1D67" w:rsidP="00C93536">
      <w:pPr>
        <w:ind w:left="720"/>
        <w:jc w:val="both"/>
        <w:rPr>
          <w:rFonts w:asciiTheme="minorHAnsi" w:hAnsiTheme="minorHAnsi"/>
        </w:rPr>
      </w:pPr>
      <w:r w:rsidRPr="002936AD">
        <w:rPr>
          <w:rFonts w:asciiTheme="minorHAnsi" w:hAnsiTheme="minorHAnsi"/>
        </w:rPr>
        <w:t xml:space="preserve">b. Galatians 3:28 functions as the theological sieve through which all other passages dealing with gender-specific roles must pass. Verses such as 1 Timothy 2, 1 Corinthians 11, and 1 Corinthians 14, which address the role of women in the church, must not be interpreted in a way that contradicts Galatians 3:28. Typically, such passages are treated as instances of temporary legislation designed to accommodate </w:t>
      </w:r>
      <w:proofErr w:type="gramStart"/>
      <w:r w:rsidRPr="002936AD">
        <w:rPr>
          <w:rFonts w:asciiTheme="minorHAnsi" w:hAnsiTheme="minorHAnsi"/>
        </w:rPr>
        <w:t>particular cultural</w:t>
      </w:r>
      <w:proofErr w:type="gramEnd"/>
      <w:r w:rsidRPr="002936AD">
        <w:rPr>
          <w:rFonts w:asciiTheme="minorHAnsi" w:hAnsiTheme="minorHAnsi"/>
        </w:rPr>
        <w:t xml:space="preserve"> circumstances.</w:t>
      </w:r>
    </w:p>
    <w:p w14:paraId="0807E487" w14:textId="77777777" w:rsidR="00CD1D67" w:rsidRPr="002936AD" w:rsidRDefault="00CD1D67" w:rsidP="00C93536">
      <w:pPr>
        <w:ind w:left="720"/>
        <w:jc w:val="both"/>
        <w:rPr>
          <w:rFonts w:asciiTheme="minorHAnsi" w:hAnsiTheme="minorHAnsi"/>
        </w:rPr>
      </w:pPr>
      <w:r w:rsidRPr="002936AD">
        <w:rPr>
          <w:rFonts w:asciiTheme="minorHAnsi" w:hAnsiTheme="minorHAnsi"/>
        </w:rPr>
        <w:t>c. Since Paul’s statement in Galatians 3:28—that in Christ there are no distinctions between Jew and Greek and between slave and free—is widely accepted, consistency demands that we also acknowledge the absence of gender distinctions in Christ.</w:t>
      </w:r>
    </w:p>
    <w:p w14:paraId="59938918" w14:textId="77777777" w:rsidR="00275888" w:rsidRPr="002936AD" w:rsidRDefault="00275888" w:rsidP="00275888">
      <w:pPr>
        <w:jc w:val="both"/>
        <w:rPr>
          <w:rFonts w:asciiTheme="minorHAnsi" w:hAnsiTheme="minorHAnsi"/>
        </w:rPr>
      </w:pPr>
      <w:r w:rsidRPr="002936AD">
        <w:rPr>
          <w:rFonts w:asciiTheme="minorHAnsi" w:hAnsiTheme="minorHAnsi"/>
        </w:rPr>
        <w:lastRenderedPageBreak/>
        <w:t>Now, the fact that this interpretation of Galatians 3:28 emerged only in recent decades, and that it represents a significant departure from the traditional understanding of the verse, is important. It is true that most Apostolic Fathers, patristic writers, and Reformers did not read this verse as directly addressing gender-specific roles in the church, and for good reason.</w:t>
      </w:r>
    </w:p>
    <w:p w14:paraId="06EC70BB" w14:textId="77777777" w:rsidR="00275888" w:rsidRPr="002936AD" w:rsidRDefault="00275888" w:rsidP="00120781">
      <w:pPr>
        <w:jc w:val="both"/>
        <w:rPr>
          <w:rFonts w:asciiTheme="minorHAnsi" w:hAnsiTheme="minorHAnsi"/>
        </w:rPr>
      </w:pPr>
    </w:p>
    <w:p w14:paraId="10560DFA" w14:textId="77777777" w:rsidR="00275888" w:rsidRPr="002936AD" w:rsidRDefault="00275888" w:rsidP="00120781">
      <w:pPr>
        <w:jc w:val="both"/>
        <w:rPr>
          <w:rFonts w:asciiTheme="minorHAnsi" w:hAnsiTheme="minorHAnsi"/>
        </w:rPr>
      </w:pPr>
    </w:p>
    <w:p w14:paraId="6F904DF4" w14:textId="37AD59AD" w:rsidR="00CD1D67" w:rsidRPr="002936AD" w:rsidRDefault="005200A4" w:rsidP="00120781">
      <w:pPr>
        <w:jc w:val="both"/>
        <w:rPr>
          <w:rFonts w:asciiTheme="minorHAnsi" w:hAnsiTheme="minorHAnsi"/>
        </w:rPr>
      </w:pPr>
      <w:proofErr w:type="gramStart"/>
      <w:r w:rsidRPr="002936AD">
        <w:rPr>
          <w:rFonts w:asciiTheme="minorHAnsi" w:hAnsiTheme="minorHAnsi"/>
        </w:rPr>
        <w:t>It is clear that the</w:t>
      </w:r>
      <w:proofErr w:type="gramEnd"/>
      <w:r w:rsidRPr="002936AD">
        <w:rPr>
          <w:rFonts w:asciiTheme="minorHAnsi" w:hAnsiTheme="minorHAnsi"/>
        </w:rPr>
        <w:t xml:space="preserve"> overall thrust of the Galatian epistle, especially chapter 3, is that access to God is through faith. The point of Galatians 3:26–29 is that all who possess saving faith are equally “sons of God” (v. 26) and offspring of Abraham (v. 29). In context, Paul’s point is that, in Christ, an individual’s standing before God is not affected by factors such as race, social status, or sex.</w:t>
      </w:r>
    </w:p>
    <w:p w14:paraId="308060D0" w14:textId="77777777" w:rsidR="007566D9" w:rsidRPr="002936AD" w:rsidRDefault="007566D9" w:rsidP="007566D9">
      <w:pPr>
        <w:jc w:val="both"/>
        <w:rPr>
          <w:rFonts w:asciiTheme="minorHAnsi" w:hAnsiTheme="minorHAnsi"/>
        </w:rPr>
      </w:pPr>
      <w:r w:rsidRPr="002936AD">
        <w:rPr>
          <w:rFonts w:asciiTheme="minorHAnsi" w:hAnsiTheme="minorHAnsi"/>
        </w:rPr>
        <w:t>Both logic and context make it clear that Paul is discussing the right to sonship rather than the obliteration of role distinctions. To my knowledge, no one argues that because Christian parents and their believing children are “one in Christ,” the latter need not obey their parents (Eph 6:2), or that the former have no right to discipline their offspring (</w:t>
      </w:r>
      <w:proofErr w:type="spellStart"/>
      <w:r w:rsidRPr="002936AD">
        <w:rPr>
          <w:rFonts w:asciiTheme="minorHAnsi" w:hAnsiTheme="minorHAnsi"/>
        </w:rPr>
        <w:t>Heb</w:t>
      </w:r>
      <w:proofErr w:type="spellEnd"/>
      <w:r w:rsidRPr="002936AD">
        <w:rPr>
          <w:rFonts w:asciiTheme="minorHAnsi" w:hAnsiTheme="minorHAnsi"/>
        </w:rPr>
        <w:t xml:space="preserve"> 12:9). Moreover, if all hierarchical functions are abolished in Christ, how do we account for passages that speak of Christian leaders who “have charge over” members of the local church (1 Thess. 5:12) and who are “exercising oversight” over those “allotted to their charge” (1 Pet 5:2–3)? How can Christians obey their leaders and submit to them (</w:t>
      </w:r>
      <w:proofErr w:type="spellStart"/>
      <w:r w:rsidRPr="002936AD">
        <w:rPr>
          <w:rFonts w:asciiTheme="minorHAnsi" w:hAnsiTheme="minorHAnsi"/>
        </w:rPr>
        <w:t>Heb</w:t>
      </w:r>
      <w:proofErr w:type="spellEnd"/>
      <w:r w:rsidRPr="002936AD">
        <w:rPr>
          <w:rFonts w:asciiTheme="minorHAnsi" w:hAnsiTheme="minorHAnsi"/>
        </w:rPr>
        <w:t xml:space="preserve"> 13:17) if all role distinctions are abolished in Christ? Furthermore, if there are no distinctions in Christ, there could be no objection to homosexual unions, and presumably fathers would take turns bearing children along with mothers! Paul’s statement in Galatians 3:28 must not be set adrift from its context and logic.</w:t>
      </w:r>
    </w:p>
    <w:p w14:paraId="480EDCA2" w14:textId="77777777" w:rsidR="007566D9" w:rsidRPr="002936AD" w:rsidRDefault="007566D9" w:rsidP="007566D9">
      <w:pPr>
        <w:jc w:val="both"/>
        <w:rPr>
          <w:rFonts w:asciiTheme="minorHAnsi" w:hAnsiTheme="minorHAnsi"/>
        </w:rPr>
      </w:pPr>
      <w:r w:rsidRPr="002936AD">
        <w:rPr>
          <w:rFonts w:asciiTheme="minorHAnsi" w:hAnsiTheme="minorHAnsi"/>
        </w:rPr>
        <w:t xml:space="preserve">Like Paul, the apostle Peter speaks of the spiritual equality of men and women when he describes the wife as “a fellow heir of the grace of life” (1 Pet 3:7). Significantly, however, in this same context Peter insists that wives and husbands </w:t>
      </w:r>
      <w:proofErr w:type="spellStart"/>
      <w:r w:rsidRPr="002936AD">
        <w:rPr>
          <w:rFonts w:asciiTheme="minorHAnsi" w:hAnsiTheme="minorHAnsi"/>
        </w:rPr>
        <w:t>fulfill</w:t>
      </w:r>
      <w:proofErr w:type="spellEnd"/>
      <w:r w:rsidRPr="002936AD">
        <w:rPr>
          <w:rFonts w:asciiTheme="minorHAnsi" w:hAnsiTheme="minorHAnsi"/>
        </w:rPr>
        <w:t xml:space="preserve"> different roles. Wives are to be “submissive” to their husbands (vv. 1, 5) in the same way that Sarah was submissive to Abraham (v. 6), while husbands are to live with their wives in an understanding way, “as with a weaker vessel” (v. 7). Like Paul—and unlike many modern scholars—Peter recognized that spiritual equality is compatible with role distinction, and Christ’s submission to the Father provides a good illustration of this truth.</w:t>
      </w:r>
    </w:p>
    <w:p w14:paraId="63C8589E" w14:textId="77777777" w:rsidR="00807532" w:rsidRPr="002936AD" w:rsidRDefault="007566D9" w:rsidP="00807532">
      <w:pPr>
        <w:jc w:val="both"/>
        <w:rPr>
          <w:rFonts w:asciiTheme="minorHAnsi" w:hAnsiTheme="minorHAnsi"/>
        </w:rPr>
      </w:pPr>
      <w:r w:rsidRPr="002936AD">
        <w:rPr>
          <w:rFonts w:asciiTheme="minorHAnsi" w:hAnsiTheme="minorHAnsi"/>
        </w:rPr>
        <w:t xml:space="preserve">Finally, as we have pointed out </w:t>
      </w:r>
      <w:proofErr w:type="gramStart"/>
      <w:r w:rsidRPr="002936AD">
        <w:rPr>
          <w:rFonts w:asciiTheme="minorHAnsi" w:hAnsiTheme="minorHAnsi"/>
        </w:rPr>
        <w:t>repeatedly</w:t>
      </w:r>
      <w:r w:rsidR="006F0DB7" w:rsidRPr="002936AD">
        <w:rPr>
          <w:rFonts w:asciiTheme="minorHAnsi" w:hAnsiTheme="minorHAnsi"/>
        </w:rPr>
        <w:t xml:space="preserve">, </w:t>
      </w:r>
      <w:r w:rsidRPr="002936AD">
        <w:rPr>
          <w:rFonts w:asciiTheme="minorHAnsi" w:hAnsiTheme="minorHAnsi"/>
        </w:rPr>
        <w:t xml:space="preserve"> female</w:t>
      </w:r>
      <w:proofErr w:type="gramEnd"/>
      <w:r w:rsidRPr="002936AD">
        <w:rPr>
          <w:rFonts w:asciiTheme="minorHAnsi" w:hAnsiTheme="minorHAnsi"/>
        </w:rPr>
        <w:t xml:space="preserve"> subordination is based upon creation law and was not a result of the Fall. Thus, the argument that in Christ we have a return to the pre-Fall situation in which role distinctions between male and female did not exist is fundamentally flawed. The first two pairs in Galatians 3:28 (Jew/Greek and slave/free) are indeed related to the Fall, but this is not true of the third (male/female). In fact, the restoration of the pre-Fall situation would involve the restoration of the principle of male headship and female subordination.</w:t>
      </w:r>
    </w:p>
    <w:p w14:paraId="50BD89E3" w14:textId="77777777" w:rsidR="00807532" w:rsidRPr="002936AD" w:rsidRDefault="00807532" w:rsidP="00807532">
      <w:pPr>
        <w:jc w:val="both"/>
        <w:rPr>
          <w:rFonts w:asciiTheme="minorHAnsi" w:hAnsiTheme="minorHAnsi"/>
        </w:rPr>
      </w:pPr>
    </w:p>
    <w:p w14:paraId="71CA988B" w14:textId="17FC9A70" w:rsidR="00807532" w:rsidRPr="002936AD" w:rsidRDefault="00807532" w:rsidP="002936AD">
      <w:pPr>
        <w:pStyle w:val="Heading2"/>
      </w:pPr>
      <w:r w:rsidRPr="002936AD">
        <w:lastRenderedPageBreak/>
        <w:t>Appeal to Old Testament Examples</w:t>
      </w:r>
    </w:p>
    <w:p w14:paraId="044AF3FA" w14:textId="77777777" w:rsidR="00807532" w:rsidRPr="002936AD" w:rsidRDefault="00807532" w:rsidP="00807532">
      <w:pPr>
        <w:jc w:val="both"/>
        <w:rPr>
          <w:rFonts w:asciiTheme="minorHAnsi" w:hAnsiTheme="minorHAnsi"/>
        </w:rPr>
      </w:pPr>
      <w:r w:rsidRPr="002936AD">
        <w:rPr>
          <w:rFonts w:asciiTheme="minorHAnsi" w:hAnsiTheme="minorHAnsi"/>
        </w:rPr>
        <w:t xml:space="preserve">Many liberationists find support for female leadership in the assembly in the examples of such Old Testament figures as Miriam, Deborah, Huldah, and Anna, but in doing so they draw far more from the sacred text than it </w:t>
      </w:r>
      <w:proofErr w:type="gramStart"/>
      <w:r w:rsidRPr="002936AD">
        <w:rPr>
          <w:rFonts w:asciiTheme="minorHAnsi" w:hAnsiTheme="minorHAnsi"/>
        </w:rPr>
        <w:t>actually contains</w:t>
      </w:r>
      <w:proofErr w:type="gramEnd"/>
      <w:r w:rsidRPr="002936AD">
        <w:rPr>
          <w:rFonts w:asciiTheme="minorHAnsi" w:hAnsiTheme="minorHAnsi"/>
        </w:rPr>
        <w:t>. In the third century, Origen made the following comment concerning the Montanists, who evidently found justification for the activities of their “prophetesses” in the examples of Philip’s daughters and the Old Testament prophetesses:</w:t>
      </w:r>
    </w:p>
    <w:p w14:paraId="3B9576A6" w14:textId="77777777" w:rsidR="00807532" w:rsidRPr="002936AD" w:rsidRDefault="00807532" w:rsidP="007566D9">
      <w:pPr>
        <w:jc w:val="both"/>
        <w:rPr>
          <w:rFonts w:asciiTheme="minorHAnsi" w:hAnsiTheme="minorHAnsi"/>
        </w:rPr>
      </w:pPr>
    </w:p>
    <w:p w14:paraId="69A66CBD" w14:textId="6E4F4090" w:rsidR="00710DE4" w:rsidRPr="002936AD" w:rsidRDefault="00710DE4" w:rsidP="00710DE4">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i/>
          <w:iCs/>
          <w:kern w:val="0"/>
          <w:szCs w:val="24"/>
          <w:lang w:eastAsia="en-AU"/>
          <w14:ligatures w14:val="none"/>
        </w:rPr>
      </w:pPr>
      <w:r w:rsidRPr="002936AD">
        <w:rPr>
          <w:rFonts w:asciiTheme="minorHAnsi" w:eastAsia="Times New Roman" w:hAnsiTheme="minorHAnsi" w:cs="Times New Roman"/>
          <w:kern w:val="0"/>
          <w:szCs w:val="24"/>
          <w:lang w:eastAsia="en-AU"/>
          <w14:ligatures w14:val="none"/>
        </w:rPr>
        <w:t>“They in no way fulfil this command (1 Cor 14:34 [Rex]) those disciples of women, who chose as their master Priscilla and Maximilla, not Christ the Spouse of the Bride... The Evangelist Philip, they say, had four daughters and all prophesied... If they prophesied, what is strange, they ask, if our own prophetesses - as they are called - also prophesy? Let us then resolve this difficulty. First, since you say: "Our women prophesied," show in them the signs of prophesy. Second, if the daughters of Philip prophesied, at least they did not speak in the assemblies; for we do not find this fact in the Acts of the Apostles. Much less in the Old Testament. It is said that Deborah was a prophetess... Mary, the sister of Aaron, tambourine in hand,</w:t>
      </w:r>
      <w:r w:rsidRPr="002936AD">
        <w:rPr>
          <w:rFonts w:asciiTheme="minorHAnsi" w:eastAsia="Times New Roman" w:hAnsiTheme="minorHAnsi" w:cs="Times New Roman"/>
          <w:i/>
          <w:kern w:val="0"/>
          <w:szCs w:val="24"/>
          <w:lang w:eastAsia="en-AU"/>
          <w14:ligatures w14:val="none"/>
        </w:rPr>
        <w:t xml:space="preserve"> led the choir of women</w:t>
      </w:r>
      <w:r w:rsidRPr="002936AD">
        <w:rPr>
          <w:rFonts w:asciiTheme="minorHAnsi" w:eastAsia="Times New Roman" w:hAnsiTheme="minorHAnsi" w:cs="Times New Roman"/>
          <w:kern w:val="0"/>
          <w:szCs w:val="24"/>
          <w:lang w:eastAsia="en-AU"/>
          <w14:ligatures w14:val="none"/>
        </w:rPr>
        <w:t xml:space="preserve">... </w:t>
      </w:r>
      <w:r w:rsidRPr="002936AD">
        <w:rPr>
          <w:rFonts w:asciiTheme="minorHAnsi" w:eastAsia="Times New Roman" w:hAnsiTheme="minorHAnsi" w:cs="Times New Roman"/>
          <w:i/>
          <w:kern w:val="0"/>
          <w:szCs w:val="24"/>
          <w:lang w:eastAsia="en-AU"/>
          <w14:ligatures w14:val="none"/>
        </w:rPr>
        <w:t xml:space="preserve">There is no evidence that Deborah delivered speeches to the people, </w:t>
      </w:r>
      <w:r w:rsidRPr="002936AD">
        <w:rPr>
          <w:rFonts w:asciiTheme="minorHAnsi" w:eastAsia="Times New Roman" w:hAnsiTheme="minorHAnsi" w:cs="Times New Roman"/>
          <w:kern w:val="0"/>
          <w:szCs w:val="24"/>
          <w:lang w:eastAsia="en-AU"/>
          <w14:ligatures w14:val="none"/>
        </w:rPr>
        <w:t xml:space="preserve">as did Jeremias and Isaias. Hulda, who was a prophetess, </w:t>
      </w:r>
      <w:r w:rsidRPr="002936AD">
        <w:rPr>
          <w:rFonts w:asciiTheme="minorHAnsi" w:eastAsia="Times New Roman" w:hAnsiTheme="minorHAnsi" w:cs="Times New Roman"/>
          <w:i/>
          <w:kern w:val="0"/>
          <w:szCs w:val="24"/>
          <w:lang w:eastAsia="en-AU"/>
          <w14:ligatures w14:val="none"/>
        </w:rPr>
        <w:t>did not speak to people, but only to a man, who consulted her at home...</w:t>
      </w:r>
      <w:r w:rsidRPr="002936AD">
        <w:rPr>
          <w:rFonts w:asciiTheme="minorHAnsi" w:eastAsia="Times New Roman" w:hAnsiTheme="minorHAnsi" w:cs="Times New Roman"/>
          <w:kern w:val="0"/>
          <w:szCs w:val="24"/>
          <w:lang w:eastAsia="en-AU"/>
          <w14:ligatures w14:val="none"/>
        </w:rPr>
        <w:t>The Gospel itself mentions a prophetess, Anna, the daughter of Phanuel, of the tribe of Aser;</w:t>
      </w:r>
      <w:r w:rsidR="00113A83" w:rsidRPr="002936AD">
        <w:rPr>
          <w:rFonts w:asciiTheme="minorHAnsi" w:eastAsia="Times New Roman" w:hAnsiTheme="minorHAnsi" w:cs="Times New Roman"/>
          <w:kern w:val="0"/>
          <w:szCs w:val="24"/>
          <w:lang w:eastAsia="en-AU"/>
          <w14:ligatures w14:val="none"/>
        </w:rPr>
        <w:t xml:space="preserve"> </w:t>
      </w:r>
      <w:r w:rsidRPr="002936AD">
        <w:rPr>
          <w:rFonts w:asciiTheme="minorHAnsi" w:eastAsia="Times New Roman" w:hAnsiTheme="minorHAnsi" w:cs="Times New Roman"/>
          <w:kern w:val="0"/>
          <w:szCs w:val="24"/>
          <w:lang w:eastAsia="en-AU"/>
          <w14:ligatures w14:val="none"/>
        </w:rPr>
        <w:t xml:space="preserve">... </w:t>
      </w:r>
      <w:r w:rsidRPr="002936AD">
        <w:rPr>
          <w:rFonts w:asciiTheme="minorHAnsi" w:eastAsia="Times New Roman" w:hAnsiTheme="minorHAnsi" w:cs="Times New Roman"/>
          <w:i/>
          <w:kern w:val="0"/>
          <w:szCs w:val="24"/>
          <w:lang w:eastAsia="en-AU"/>
          <w14:ligatures w14:val="none"/>
        </w:rPr>
        <w:t>but she did not speak publicly</w:t>
      </w:r>
      <w:r w:rsidRPr="002936AD">
        <w:rPr>
          <w:rFonts w:asciiTheme="minorHAnsi" w:eastAsia="Times New Roman" w:hAnsiTheme="minorHAnsi" w:cs="Times New Roman"/>
          <w:kern w:val="0"/>
          <w:szCs w:val="24"/>
          <w:lang w:eastAsia="en-AU"/>
          <w14:ligatures w14:val="none"/>
        </w:rPr>
        <w:t>. Even if it is granted to a woman to prophesy and show the sign of prophecy, she is nevertheless not permitted to speak in an assembly” (</w:t>
      </w:r>
      <w:r w:rsidRPr="002936AD">
        <w:rPr>
          <w:rFonts w:asciiTheme="minorHAnsi" w:eastAsia="Times New Roman" w:hAnsiTheme="minorHAnsi" w:cs="Times New Roman"/>
          <w:bCs/>
          <w:i/>
          <w:iCs/>
          <w:kern w:val="0"/>
          <w:szCs w:val="24"/>
          <w:lang w:eastAsia="en-AU"/>
          <w14:ligatures w14:val="none"/>
        </w:rPr>
        <w:t>Fragments on First Corinthians,</w:t>
      </w:r>
      <w:r w:rsidRPr="002936AD">
        <w:rPr>
          <w:rFonts w:asciiTheme="minorHAnsi" w:eastAsia="Times New Roman" w:hAnsiTheme="minorHAnsi" w:cs="Times New Roman"/>
          <w:b/>
          <w:kern w:val="0"/>
          <w:szCs w:val="24"/>
          <w:lang w:eastAsia="en-AU"/>
          <w14:ligatures w14:val="none"/>
        </w:rPr>
        <w:t xml:space="preserve"> </w:t>
      </w:r>
      <w:r w:rsidRPr="002936AD">
        <w:rPr>
          <w:rFonts w:asciiTheme="minorHAnsi" w:eastAsia="Times New Roman" w:hAnsiTheme="minorHAnsi" w:cs="Times New Roman"/>
          <w:kern w:val="0"/>
          <w:szCs w:val="24"/>
          <w:lang w:eastAsia="en-AU"/>
          <w14:ligatures w14:val="none"/>
        </w:rPr>
        <w:t xml:space="preserve">from Roger Gryson's </w:t>
      </w:r>
      <w:r w:rsidRPr="002936AD">
        <w:rPr>
          <w:rFonts w:asciiTheme="minorHAnsi" w:eastAsia="Times New Roman" w:hAnsiTheme="minorHAnsi" w:cs="Times New Roman"/>
          <w:bCs/>
          <w:i/>
          <w:iCs/>
          <w:kern w:val="0"/>
          <w:szCs w:val="24"/>
          <w:lang w:eastAsia="en-AU"/>
          <w14:ligatures w14:val="none"/>
        </w:rPr>
        <w:t>The Ministry of Women).</w:t>
      </w:r>
    </w:p>
    <w:p w14:paraId="393FB31E" w14:textId="77777777" w:rsidR="00807532" w:rsidRPr="002936AD" w:rsidRDefault="00807532" w:rsidP="007566D9">
      <w:pPr>
        <w:jc w:val="both"/>
        <w:rPr>
          <w:rFonts w:asciiTheme="minorHAnsi" w:hAnsiTheme="minorHAnsi"/>
          <w:bCs/>
          <w:i/>
          <w:iCs/>
          <w:szCs w:val="24"/>
        </w:rPr>
      </w:pPr>
    </w:p>
    <w:p w14:paraId="2021EB94" w14:textId="7CCCDCFA" w:rsidR="00053DBD" w:rsidRPr="002936AD" w:rsidRDefault="008B0D24" w:rsidP="00ED48E6">
      <w:pPr>
        <w:jc w:val="both"/>
        <w:rPr>
          <w:rFonts w:asciiTheme="minorHAnsi" w:hAnsiTheme="minorHAnsi"/>
          <w:bCs/>
          <w:szCs w:val="24"/>
        </w:rPr>
      </w:pPr>
      <w:proofErr w:type="gramStart"/>
      <w:r w:rsidRPr="002936AD">
        <w:rPr>
          <w:rFonts w:asciiTheme="minorHAnsi" w:hAnsiTheme="minorHAnsi"/>
          <w:bCs/>
          <w:szCs w:val="24"/>
        </w:rPr>
        <w:t>So</w:t>
      </w:r>
      <w:proofErr w:type="gramEnd"/>
      <w:r w:rsidRPr="002936AD">
        <w:rPr>
          <w:rFonts w:asciiTheme="minorHAnsi" w:hAnsiTheme="minorHAnsi"/>
          <w:bCs/>
          <w:szCs w:val="24"/>
        </w:rPr>
        <w:t xml:space="preserve"> OT prophetesses (Deborah, Huldah, Miriam, Anna) did not speak publicly to the people like male prophets </w:t>
      </w:r>
      <w:r w:rsidR="004E6C79" w:rsidRPr="002936AD">
        <w:rPr>
          <w:rFonts w:asciiTheme="minorHAnsi" w:hAnsiTheme="minorHAnsi"/>
          <w:bCs/>
          <w:szCs w:val="24"/>
        </w:rPr>
        <w:t xml:space="preserve">and </w:t>
      </w:r>
      <w:r w:rsidR="004E6C79" w:rsidRPr="002936AD">
        <w:rPr>
          <w:rFonts w:asciiTheme="minorHAnsi" w:hAnsiTheme="minorHAnsi"/>
        </w:rPr>
        <w:t>even</w:t>
      </w:r>
      <w:r w:rsidR="00ED48E6" w:rsidRPr="002936AD">
        <w:rPr>
          <w:rFonts w:asciiTheme="minorHAnsi" w:hAnsiTheme="minorHAnsi"/>
        </w:rPr>
        <w:t xml:space="preserve"> if Philip’s daughters prophesied, they did not speak in the assembli</w:t>
      </w:r>
      <w:r w:rsidR="00053DBD" w:rsidRPr="002936AD">
        <w:rPr>
          <w:rFonts w:asciiTheme="minorHAnsi" w:hAnsiTheme="minorHAnsi"/>
        </w:rPr>
        <w:t>es</w:t>
      </w:r>
      <w:r w:rsidRPr="002936AD">
        <w:rPr>
          <w:rFonts w:asciiTheme="minorHAnsi" w:hAnsiTheme="minorHAnsi"/>
        </w:rPr>
        <w:t>.</w:t>
      </w:r>
      <w:r w:rsidR="00DF2E84" w:rsidRPr="002936AD">
        <w:rPr>
          <w:rFonts w:asciiTheme="minorHAnsi" w:hAnsiTheme="minorHAnsi"/>
          <w:bCs/>
          <w:szCs w:val="24"/>
        </w:rPr>
        <w:t xml:space="preserve"> </w:t>
      </w:r>
      <w:r w:rsidR="00086FB9" w:rsidRPr="002936AD">
        <w:rPr>
          <w:rFonts w:asciiTheme="minorHAnsi" w:hAnsiTheme="minorHAnsi"/>
        </w:rPr>
        <w:t xml:space="preserve">Origen is quite correct, as the following verses </w:t>
      </w:r>
      <w:proofErr w:type="gramStart"/>
      <w:r w:rsidR="00086FB9" w:rsidRPr="002936AD">
        <w:rPr>
          <w:rFonts w:asciiTheme="minorHAnsi" w:hAnsiTheme="minorHAnsi"/>
        </w:rPr>
        <w:t>demonstrate:</w:t>
      </w:r>
      <w:proofErr w:type="gramEnd"/>
      <w:r w:rsidR="00086FB9" w:rsidRPr="002936AD">
        <w:rPr>
          <w:rFonts w:asciiTheme="minorHAnsi" w:hAnsiTheme="minorHAnsi"/>
        </w:rPr>
        <w:t xml:space="preserve"> Exod. 15:20; Judg. 4:5; 2 Kgs. 22:14ff; 2 Chron. 34:22. There is simply no indication that these godly women ever engaged in the public proclamation of God's word. In Deborah's case, it is abundantly clear that when public leadership is needed, she gives priority to a man—namely, Barak (Judg. 4:6–7). Barak is rebuked for his unwillingness to go into battle without Deborah (4:8), but the woman into whose hands Sisera is delivered (4:9) is not Deborah at the head of an army; rather, it is Jael (4:17ff).</w:t>
      </w:r>
    </w:p>
    <w:p w14:paraId="762AC7C7" w14:textId="77777777" w:rsidR="008B0D24" w:rsidRPr="002936AD" w:rsidRDefault="008B0D24" w:rsidP="00ED48E6">
      <w:pPr>
        <w:jc w:val="both"/>
        <w:rPr>
          <w:rFonts w:asciiTheme="minorHAnsi" w:hAnsiTheme="minorHAnsi"/>
        </w:rPr>
      </w:pPr>
    </w:p>
    <w:p w14:paraId="603FCA98" w14:textId="782719DF" w:rsidR="00D40844" w:rsidRPr="002936AD" w:rsidRDefault="00D40844" w:rsidP="002936AD">
      <w:pPr>
        <w:pStyle w:val="Heading2"/>
      </w:pPr>
      <w:r w:rsidRPr="002936AD">
        <w:t>Junias/Junia (Rom 16:7</w:t>
      </w:r>
      <w:r w:rsidR="006B0F47" w:rsidRPr="002936AD">
        <w:t>)</w:t>
      </w:r>
    </w:p>
    <w:p w14:paraId="25E47F59" w14:textId="77777777" w:rsidR="00255017" w:rsidRPr="002936AD" w:rsidRDefault="00255017" w:rsidP="00255017">
      <w:pPr>
        <w:pStyle w:val="isselectedend"/>
        <w:rPr>
          <w:rFonts w:asciiTheme="minorHAnsi" w:hAnsiTheme="minorHAnsi"/>
        </w:rPr>
      </w:pPr>
      <w:r w:rsidRPr="002936AD">
        <w:rPr>
          <w:rFonts w:asciiTheme="minorHAnsi" w:hAnsiTheme="minorHAnsi"/>
        </w:rPr>
        <w:t>In Romans 16:7, Paul writes:</w:t>
      </w:r>
    </w:p>
    <w:p w14:paraId="49F630EE" w14:textId="77777777" w:rsidR="00255017" w:rsidRPr="002936AD" w:rsidRDefault="00255017" w:rsidP="00255017">
      <w:pPr>
        <w:pStyle w:val="isselectedend"/>
        <w:ind w:left="720"/>
        <w:rPr>
          <w:rFonts w:asciiTheme="minorHAnsi" w:hAnsiTheme="minorHAnsi"/>
        </w:rPr>
      </w:pPr>
      <w:r w:rsidRPr="002936AD">
        <w:rPr>
          <w:rFonts w:asciiTheme="minorHAnsi" w:hAnsiTheme="minorHAnsi"/>
        </w:rPr>
        <w:lastRenderedPageBreak/>
        <w:t>"Greet Andronicus and Junias, my kinsmen and my fellow prisoners, who are outstanding among the apostles, who also were in Christ before me" (NASB 1995).</w:t>
      </w:r>
    </w:p>
    <w:p w14:paraId="04BFEBC3" w14:textId="77777777" w:rsidR="00255017" w:rsidRPr="002936AD" w:rsidRDefault="00255017" w:rsidP="00255017">
      <w:pPr>
        <w:pStyle w:val="isselectedend"/>
        <w:rPr>
          <w:rFonts w:asciiTheme="minorHAnsi" w:hAnsiTheme="minorHAnsi"/>
        </w:rPr>
      </w:pPr>
      <w:r w:rsidRPr="002936AD">
        <w:rPr>
          <w:rFonts w:asciiTheme="minorHAnsi" w:hAnsiTheme="minorHAnsi"/>
        </w:rPr>
        <w:t>The margin reads, "Or Junia (fem.)." The NASB 2020 changed "Junias" to "Junia."</w:t>
      </w:r>
    </w:p>
    <w:p w14:paraId="51C44E63" w14:textId="77777777" w:rsidR="00255017" w:rsidRPr="002936AD" w:rsidRDefault="00255017" w:rsidP="00255017">
      <w:pPr>
        <w:pStyle w:val="isselectedend"/>
        <w:rPr>
          <w:rFonts w:asciiTheme="minorHAnsi" w:hAnsiTheme="minorHAnsi"/>
        </w:rPr>
      </w:pPr>
      <w:r w:rsidRPr="002936AD">
        <w:rPr>
          <w:rFonts w:asciiTheme="minorHAnsi" w:hAnsiTheme="minorHAnsi"/>
        </w:rPr>
        <w:t xml:space="preserve">Some translations have </w:t>
      </w:r>
      <w:r w:rsidRPr="002936AD">
        <w:rPr>
          <w:rStyle w:val="Strong"/>
          <w:rFonts w:asciiTheme="minorHAnsi" w:hAnsiTheme="minorHAnsi"/>
        </w:rPr>
        <w:t>Junia</w:t>
      </w:r>
      <w:r w:rsidRPr="002936AD">
        <w:rPr>
          <w:rFonts w:asciiTheme="minorHAnsi" w:hAnsiTheme="minorHAnsi"/>
        </w:rPr>
        <w:t xml:space="preserve"> (e.g., the KJV), while others have </w:t>
      </w:r>
      <w:r w:rsidRPr="002936AD">
        <w:rPr>
          <w:rStyle w:val="Strong"/>
          <w:rFonts w:asciiTheme="minorHAnsi" w:hAnsiTheme="minorHAnsi"/>
        </w:rPr>
        <w:t>Junias</w:t>
      </w:r>
      <w:r w:rsidRPr="002936AD">
        <w:rPr>
          <w:rFonts w:asciiTheme="minorHAnsi" w:hAnsiTheme="minorHAnsi"/>
        </w:rPr>
        <w:t xml:space="preserve"> (e.g., the RV). According to </w:t>
      </w:r>
      <w:r w:rsidRPr="002936AD">
        <w:rPr>
          <w:rStyle w:val="Emphasis"/>
          <w:rFonts w:asciiTheme="minorHAnsi" w:hAnsiTheme="minorHAnsi"/>
        </w:rPr>
        <w:t>Apologetics Bible Study Notes</w:t>
      </w:r>
      <w:r w:rsidRPr="002936AD">
        <w:rPr>
          <w:rFonts w:asciiTheme="minorHAnsi" w:hAnsiTheme="minorHAnsi"/>
        </w:rPr>
        <w:t>:</w:t>
      </w:r>
    </w:p>
    <w:p w14:paraId="73000ECB" w14:textId="77777777" w:rsidR="00255017" w:rsidRPr="002936AD" w:rsidRDefault="00255017" w:rsidP="00255017">
      <w:pPr>
        <w:pStyle w:val="isselectedend"/>
        <w:ind w:left="720"/>
        <w:rPr>
          <w:rFonts w:asciiTheme="minorHAnsi" w:hAnsiTheme="minorHAnsi"/>
        </w:rPr>
      </w:pPr>
      <w:r w:rsidRPr="002936AD">
        <w:rPr>
          <w:rFonts w:asciiTheme="minorHAnsi" w:hAnsiTheme="minorHAnsi"/>
        </w:rPr>
        <w:t>Many claim that Junia (or Junias), designating one of Paul's relatives, could be either a man's or a woman's name. In fact, the masculine form, Junias (as a contraction of Junianus), has not been located elsewhere, whereas the feminine Junia is common.</w:t>
      </w:r>
    </w:p>
    <w:p w14:paraId="644471FD" w14:textId="77777777" w:rsidR="00255017" w:rsidRPr="002936AD" w:rsidRDefault="00255017" w:rsidP="00255017">
      <w:pPr>
        <w:pStyle w:val="isselectedend"/>
        <w:rPr>
          <w:rFonts w:asciiTheme="minorHAnsi" w:hAnsiTheme="minorHAnsi"/>
        </w:rPr>
      </w:pPr>
      <w:r w:rsidRPr="002936AD">
        <w:rPr>
          <w:rFonts w:asciiTheme="minorHAnsi" w:hAnsiTheme="minorHAnsi"/>
        </w:rPr>
        <w:t>Thayer defines Junia as "a Christian woman at Rome mentioned by Paul as one of his kinsfolk and fellow prisoners."</w:t>
      </w:r>
    </w:p>
    <w:p w14:paraId="30D5D4A6" w14:textId="77777777" w:rsidR="00255017" w:rsidRPr="002936AD" w:rsidRDefault="00255017" w:rsidP="00FA6411">
      <w:pPr>
        <w:pStyle w:val="NormalWeb"/>
        <w:jc w:val="both"/>
        <w:rPr>
          <w:rFonts w:asciiTheme="minorHAnsi" w:hAnsiTheme="minorHAnsi"/>
        </w:rPr>
      </w:pPr>
      <w:r w:rsidRPr="002936AD">
        <w:rPr>
          <w:rFonts w:asciiTheme="minorHAnsi" w:hAnsiTheme="minorHAnsi"/>
        </w:rPr>
        <w:t>According to Richard and Catherine Kroeger:</w:t>
      </w:r>
    </w:p>
    <w:p w14:paraId="0653F166" w14:textId="77777777" w:rsidR="00FA6411" w:rsidRPr="002936AD" w:rsidRDefault="00FA6411" w:rsidP="00FA6411">
      <w:pPr>
        <w:pStyle w:val="isselectedend"/>
        <w:ind w:left="720"/>
        <w:jc w:val="both"/>
        <w:rPr>
          <w:rFonts w:asciiTheme="minorHAnsi" w:hAnsiTheme="minorHAnsi"/>
        </w:rPr>
      </w:pPr>
      <w:r w:rsidRPr="002936AD">
        <w:rPr>
          <w:rFonts w:asciiTheme="minorHAnsi" w:hAnsiTheme="minorHAnsi"/>
        </w:rPr>
        <w:t>Junia is called a "noteworthy apostle" ... Efforts by translators to turn this common feminine name into a masculine one (Junias or Junianus) simply cannot be substantiated (</w:t>
      </w:r>
      <w:r w:rsidRPr="002936AD">
        <w:rPr>
          <w:rStyle w:val="Emphasis"/>
          <w:rFonts w:asciiTheme="minorHAnsi" w:hAnsiTheme="minorHAnsi"/>
        </w:rPr>
        <w:t>I Suffer Not a Woman</w:t>
      </w:r>
      <w:r w:rsidRPr="002936AD">
        <w:rPr>
          <w:rFonts w:asciiTheme="minorHAnsi" w:hAnsiTheme="minorHAnsi"/>
        </w:rPr>
        <w:t>).</w:t>
      </w:r>
    </w:p>
    <w:p w14:paraId="5D607CA4" w14:textId="77777777" w:rsidR="00FA6411" w:rsidRPr="002936AD" w:rsidRDefault="00FA6411" w:rsidP="00FA6411">
      <w:pPr>
        <w:pStyle w:val="isselectedend"/>
        <w:jc w:val="both"/>
        <w:rPr>
          <w:rFonts w:asciiTheme="minorHAnsi" w:hAnsiTheme="minorHAnsi"/>
        </w:rPr>
      </w:pPr>
      <w:r w:rsidRPr="002936AD">
        <w:rPr>
          <w:rFonts w:asciiTheme="minorHAnsi" w:hAnsiTheme="minorHAnsi"/>
        </w:rPr>
        <w:t xml:space="preserve">In </w:t>
      </w:r>
      <w:r w:rsidRPr="002936AD">
        <w:rPr>
          <w:rStyle w:val="Emphasis"/>
          <w:rFonts w:asciiTheme="minorHAnsi" w:hAnsiTheme="minorHAnsi"/>
        </w:rPr>
        <w:t>A Textual Commentary on the Greek New Testament</w:t>
      </w:r>
      <w:r w:rsidRPr="002936AD">
        <w:rPr>
          <w:rFonts w:asciiTheme="minorHAnsi" w:hAnsiTheme="minorHAnsi"/>
        </w:rPr>
        <w:t>, Bruce Metzger writes:</w:t>
      </w:r>
    </w:p>
    <w:p w14:paraId="599A8E52" w14:textId="77777777" w:rsidR="00FA6411" w:rsidRPr="002936AD" w:rsidRDefault="00FA6411" w:rsidP="00FA6411">
      <w:pPr>
        <w:pStyle w:val="NormalWeb"/>
        <w:ind w:left="720"/>
        <w:jc w:val="both"/>
        <w:rPr>
          <w:rFonts w:asciiTheme="minorHAnsi" w:hAnsiTheme="minorHAnsi"/>
        </w:rPr>
      </w:pPr>
      <w:r w:rsidRPr="002936AD">
        <w:rPr>
          <w:rFonts w:asciiTheme="minorHAnsi" w:hAnsiTheme="minorHAnsi"/>
        </w:rPr>
        <w:t xml:space="preserve">Some members, considering it unlikely that a woman would be among those styled "apostles," understood the name to be masculine ("Junias"), thought to be a shortened form of Junianus (see Bauer-Aland, </w:t>
      </w:r>
      <w:proofErr w:type="spellStart"/>
      <w:r w:rsidRPr="002936AD">
        <w:rPr>
          <w:rStyle w:val="Emphasis"/>
          <w:rFonts w:asciiTheme="minorHAnsi" w:hAnsiTheme="minorHAnsi"/>
        </w:rPr>
        <w:t>Wörterbuch</w:t>
      </w:r>
      <w:proofErr w:type="spellEnd"/>
      <w:r w:rsidRPr="002936AD">
        <w:rPr>
          <w:rFonts w:asciiTheme="minorHAnsi" w:hAnsiTheme="minorHAnsi"/>
        </w:rPr>
        <w:t>, pp. 770–71). Others, however, were impressed by the facts that (1) the female Latin name Junia occurs more than 250 times in Greek and Latin inscriptions found in Rome alone, whereas the male name Junias is unattested anywhere, and (2) when Greek manuscripts began to be accented, scribes wrote the feminine form ("Junia").</w:t>
      </w:r>
    </w:p>
    <w:p w14:paraId="30E75E2A" w14:textId="77777777" w:rsidR="007A1EBC" w:rsidRPr="002936AD" w:rsidRDefault="007A1EBC" w:rsidP="007A1EBC">
      <w:pPr>
        <w:pStyle w:val="isselectedend"/>
        <w:rPr>
          <w:rFonts w:asciiTheme="minorHAnsi" w:hAnsiTheme="minorHAnsi"/>
        </w:rPr>
      </w:pPr>
      <w:r w:rsidRPr="002936AD">
        <w:rPr>
          <w:rFonts w:asciiTheme="minorHAnsi" w:hAnsiTheme="minorHAnsi"/>
        </w:rPr>
        <w:t xml:space="preserve">In a 2001 article in </w:t>
      </w:r>
      <w:r w:rsidRPr="002936AD">
        <w:rPr>
          <w:rStyle w:val="Emphasis"/>
          <w:rFonts w:asciiTheme="minorHAnsi" w:hAnsiTheme="minorHAnsi"/>
        </w:rPr>
        <w:t>Priscilla Papers</w:t>
      </w:r>
      <w:r w:rsidRPr="002936AD">
        <w:rPr>
          <w:rFonts w:asciiTheme="minorHAnsi" w:hAnsiTheme="minorHAnsi"/>
        </w:rPr>
        <w:t>, Clayton Croy, then Assistant Professor at Trinity Seminary in Columbus, wrote:</w:t>
      </w:r>
    </w:p>
    <w:p w14:paraId="1EA36600" w14:textId="41081B4D" w:rsidR="007A1EBC" w:rsidRPr="002936AD" w:rsidRDefault="007A1EBC" w:rsidP="007A1EBC">
      <w:pPr>
        <w:pStyle w:val="isselectedend"/>
        <w:ind w:left="720"/>
        <w:rPr>
          <w:rFonts w:asciiTheme="minorHAnsi" w:hAnsiTheme="minorHAnsi"/>
        </w:rPr>
      </w:pPr>
      <w:r w:rsidRPr="002936AD">
        <w:rPr>
          <w:rFonts w:asciiTheme="minorHAnsi" w:hAnsiTheme="minorHAnsi"/>
        </w:rPr>
        <w:t xml:space="preserve">Junia, however, has recently gotten her due from lexicographers. The third edition of the standard lexicon (Walter Bauer, Frederick Danker, et al., 2000) was released last fall. This new edition says that "the strong probability </w:t>
      </w:r>
      <w:r w:rsidRPr="002936AD">
        <w:rPr>
          <w:rStyle w:val="text-token-text-primary"/>
          <w:rFonts w:asciiTheme="minorHAnsi" w:hAnsiTheme="minorHAnsi"/>
        </w:rPr>
        <w:t>[is]</w:t>
      </w:r>
      <w:r w:rsidRPr="002936AD">
        <w:rPr>
          <w:rFonts w:asciiTheme="minorHAnsi" w:hAnsiTheme="minorHAnsi"/>
        </w:rPr>
        <w:t xml:space="preserve"> that a woman named Junia is meant </w:t>
      </w:r>
      <w:r w:rsidRPr="002936AD">
        <w:rPr>
          <w:rStyle w:val="text-token-text-primary"/>
          <w:rFonts w:asciiTheme="minorHAnsi" w:hAnsiTheme="minorHAnsi"/>
        </w:rPr>
        <w:t>[in Romans 16:7]</w:t>
      </w:r>
      <w:r w:rsidRPr="002936AD">
        <w:rPr>
          <w:rFonts w:asciiTheme="minorHAnsi" w:hAnsiTheme="minorHAnsi"/>
        </w:rPr>
        <w:t>" (p. 480).</w:t>
      </w:r>
      <w:r w:rsidR="0053615F" w:rsidRPr="002936AD">
        <w:rPr>
          <w:rFonts w:asciiTheme="minorHAnsi" w:hAnsiTheme="minorHAnsi"/>
        </w:rPr>
        <w:t xml:space="preserve"> </w:t>
      </w:r>
      <w:r w:rsidRPr="002936AD">
        <w:rPr>
          <w:rFonts w:asciiTheme="minorHAnsi" w:hAnsiTheme="minorHAnsi"/>
        </w:rPr>
        <w:t>("A Case Study in Translators' Bias: Could a Woman Have Been an Apostle—Even 'Prominent Among the Apostles'?")</w:t>
      </w:r>
    </w:p>
    <w:p w14:paraId="40F3625E" w14:textId="77777777" w:rsidR="00267A1D" w:rsidRPr="002936AD" w:rsidRDefault="007A1EBC" w:rsidP="00267A1D">
      <w:pPr>
        <w:pStyle w:val="NormalWeb"/>
        <w:rPr>
          <w:rFonts w:asciiTheme="minorHAnsi" w:hAnsiTheme="minorHAnsi"/>
        </w:rPr>
      </w:pPr>
      <w:r w:rsidRPr="002936AD">
        <w:rPr>
          <w:rFonts w:asciiTheme="minorHAnsi" w:hAnsiTheme="minorHAnsi"/>
        </w:rPr>
        <w:t xml:space="preserve">Evidently, most modern translations now read </w:t>
      </w:r>
      <w:r w:rsidRPr="002936AD">
        <w:rPr>
          <w:rStyle w:val="Strong"/>
          <w:rFonts w:asciiTheme="minorHAnsi" w:hAnsiTheme="minorHAnsi"/>
        </w:rPr>
        <w:t>Junia</w:t>
      </w:r>
      <w:r w:rsidRPr="002936AD">
        <w:rPr>
          <w:rFonts w:asciiTheme="minorHAnsi" w:hAnsiTheme="minorHAnsi"/>
        </w:rPr>
        <w:t xml:space="preserve"> rather than </w:t>
      </w:r>
      <w:r w:rsidRPr="002936AD">
        <w:rPr>
          <w:rStyle w:val="Strong"/>
          <w:rFonts w:asciiTheme="minorHAnsi" w:hAnsiTheme="minorHAnsi"/>
        </w:rPr>
        <w:t>Junias</w:t>
      </w:r>
      <w:r w:rsidRPr="002936AD">
        <w:rPr>
          <w:rFonts w:asciiTheme="minorHAnsi" w:hAnsiTheme="minorHAnsi"/>
        </w:rPr>
        <w:t>.</w:t>
      </w:r>
    </w:p>
    <w:p w14:paraId="11FA2B2C" w14:textId="54117468" w:rsidR="00267A1D" w:rsidRPr="002936AD" w:rsidRDefault="00267A1D" w:rsidP="00267A1D">
      <w:pPr>
        <w:pStyle w:val="NormalWeb"/>
        <w:rPr>
          <w:rFonts w:asciiTheme="minorHAnsi" w:hAnsiTheme="minorHAnsi"/>
        </w:rPr>
      </w:pPr>
      <w:r w:rsidRPr="002936AD">
        <w:rPr>
          <w:rFonts w:asciiTheme="minorHAnsi" w:hAnsiTheme="minorHAnsi"/>
        </w:rPr>
        <w:t>Some have argued that in Romans 16:7 a woman is referred to as an apostle and that this proves she held a position of great authority in the early church.</w:t>
      </w:r>
    </w:p>
    <w:p w14:paraId="4556EE82" w14:textId="77777777" w:rsidR="00267A1D" w:rsidRPr="002936AD" w:rsidRDefault="00267A1D" w:rsidP="000251CF">
      <w:pPr>
        <w:pStyle w:val="NormalWeb"/>
        <w:jc w:val="both"/>
        <w:rPr>
          <w:rFonts w:asciiTheme="minorHAnsi" w:hAnsiTheme="minorHAnsi"/>
        </w:rPr>
      </w:pPr>
      <w:r w:rsidRPr="002936AD">
        <w:rPr>
          <w:rFonts w:asciiTheme="minorHAnsi" w:hAnsiTheme="minorHAnsi"/>
        </w:rPr>
        <w:lastRenderedPageBreak/>
        <w:t>The first point to consider is whether Paul is saying that Andronicus and Junias/Junia were "outstanding among the apostles," in the sense that they belonged to the apostolic circle, or whether he is saying that they were highly regarded by the apostles. Evidently, both translations are possible. For example, the NASB 2020 reads "outstanding among the apostles," and the NIV likewise has "outstanding among the apostles," with the note, "Or are esteemed by the apostles." On the other hand, the ESV reads, "They are well known to the apostles," and the NET Bible translates the phrase as "well known to the apostles."</w:t>
      </w:r>
    </w:p>
    <w:p w14:paraId="35C699BA" w14:textId="77777777" w:rsidR="00932A80" w:rsidRPr="002936AD" w:rsidRDefault="00B27CAD" w:rsidP="006658F2">
      <w:pPr>
        <w:jc w:val="both"/>
        <w:rPr>
          <w:rFonts w:asciiTheme="minorHAnsi" w:hAnsiTheme="minorHAnsi"/>
        </w:rPr>
      </w:pPr>
      <w:r w:rsidRPr="002936AD">
        <w:rPr>
          <w:rFonts w:asciiTheme="minorHAnsi" w:hAnsiTheme="minorHAnsi"/>
        </w:rPr>
        <w:t xml:space="preserve">The bottom line is this: even if we adopt the translation "outstanding among the apostles," it does not affect the argument that Scripture mandates gender-specific roles in the church. We need to keep in mind that, while the Twelve and Paul occupied positions of great authority in the church and were designated "apostles," it does not follow that everyone called an "apostle" held the same position of authority. </w:t>
      </w:r>
    </w:p>
    <w:p w14:paraId="039FBF8D" w14:textId="77777777" w:rsidR="00932A80" w:rsidRPr="002936AD" w:rsidRDefault="00932A80" w:rsidP="006658F2">
      <w:pPr>
        <w:jc w:val="both"/>
        <w:rPr>
          <w:rFonts w:asciiTheme="minorHAnsi" w:hAnsiTheme="minorHAnsi"/>
        </w:rPr>
      </w:pPr>
    </w:p>
    <w:p w14:paraId="47E62258" w14:textId="77777777" w:rsidR="00932A80" w:rsidRPr="002936AD" w:rsidRDefault="00932A80" w:rsidP="006658F2">
      <w:pPr>
        <w:jc w:val="both"/>
        <w:rPr>
          <w:rFonts w:asciiTheme="minorHAnsi" w:hAnsiTheme="minorHAnsi"/>
        </w:rPr>
      </w:pPr>
    </w:p>
    <w:p w14:paraId="077A4821" w14:textId="77777777" w:rsidR="00932A80" w:rsidRPr="002936AD" w:rsidRDefault="00932A80" w:rsidP="006658F2">
      <w:pPr>
        <w:jc w:val="both"/>
        <w:rPr>
          <w:rFonts w:asciiTheme="minorHAnsi" w:hAnsiTheme="minorHAnsi"/>
        </w:rPr>
      </w:pPr>
    </w:p>
    <w:p w14:paraId="6C024D7B" w14:textId="77777777" w:rsidR="00932A80" w:rsidRPr="002936AD" w:rsidRDefault="00932A80" w:rsidP="006658F2">
      <w:pPr>
        <w:jc w:val="both"/>
        <w:rPr>
          <w:rFonts w:asciiTheme="minorHAnsi" w:hAnsiTheme="minorHAnsi"/>
        </w:rPr>
      </w:pPr>
    </w:p>
    <w:p w14:paraId="0F623195" w14:textId="77777777" w:rsidR="00932A80" w:rsidRPr="002936AD" w:rsidRDefault="00932A80" w:rsidP="006658F2">
      <w:pPr>
        <w:jc w:val="both"/>
        <w:rPr>
          <w:rFonts w:asciiTheme="minorHAnsi" w:hAnsiTheme="minorHAnsi"/>
        </w:rPr>
      </w:pPr>
    </w:p>
    <w:p w14:paraId="5D3C906E" w14:textId="77777777" w:rsidR="004A1C9E" w:rsidRPr="002936AD" w:rsidRDefault="004A1C9E" w:rsidP="00AC12C6">
      <w:pPr>
        <w:pStyle w:val="isselectedend"/>
        <w:jc w:val="both"/>
        <w:rPr>
          <w:rFonts w:asciiTheme="minorHAnsi" w:hAnsiTheme="minorHAnsi"/>
        </w:rPr>
      </w:pPr>
      <w:r w:rsidRPr="002936AD">
        <w:rPr>
          <w:rFonts w:asciiTheme="minorHAnsi" w:hAnsiTheme="minorHAnsi"/>
        </w:rPr>
        <w:t xml:space="preserve">According to Thayer, the word </w:t>
      </w:r>
      <w:proofErr w:type="spellStart"/>
      <w:r w:rsidRPr="002936AD">
        <w:rPr>
          <w:rStyle w:val="Emphasis"/>
          <w:rFonts w:asciiTheme="minorHAnsi" w:hAnsiTheme="minorHAnsi"/>
        </w:rPr>
        <w:t>apostolos</w:t>
      </w:r>
      <w:proofErr w:type="spellEnd"/>
      <w:r w:rsidRPr="002936AD">
        <w:rPr>
          <w:rFonts w:asciiTheme="minorHAnsi" w:hAnsiTheme="minorHAnsi"/>
        </w:rPr>
        <w:t xml:space="preserve"> carries the general meaning of "a delegate, messenger, one sent forth with orders." The New Testament writers employed this term to refer to "the twelve apostles of Christ" (Thayer) and to Paul, but its more general meaning remains, and it "is used sometimes to designate messengers of churches, or those who were sent from one church to another on some important business" (Adam Clarke).</w:t>
      </w:r>
    </w:p>
    <w:p w14:paraId="777DB77B" w14:textId="77777777" w:rsidR="004A1C9E" w:rsidRPr="002936AD" w:rsidRDefault="004A1C9E" w:rsidP="00AC12C6">
      <w:pPr>
        <w:pStyle w:val="isselectedend"/>
        <w:jc w:val="both"/>
        <w:rPr>
          <w:rFonts w:asciiTheme="minorHAnsi" w:hAnsiTheme="minorHAnsi"/>
        </w:rPr>
      </w:pPr>
      <w:r w:rsidRPr="002936AD">
        <w:rPr>
          <w:rFonts w:asciiTheme="minorHAnsi" w:hAnsiTheme="minorHAnsi"/>
        </w:rPr>
        <w:t xml:space="preserve">For example, Paul describes Epaphroditus as the messenger (lit. </w:t>
      </w:r>
      <w:proofErr w:type="spellStart"/>
      <w:r w:rsidRPr="002936AD">
        <w:rPr>
          <w:rStyle w:val="Emphasis"/>
          <w:rFonts w:asciiTheme="minorHAnsi" w:hAnsiTheme="minorHAnsi"/>
        </w:rPr>
        <w:t>apostolos</w:t>
      </w:r>
      <w:proofErr w:type="spellEnd"/>
      <w:r w:rsidRPr="002936AD">
        <w:rPr>
          <w:rFonts w:asciiTheme="minorHAnsi" w:hAnsiTheme="minorHAnsi"/>
        </w:rPr>
        <w:t xml:space="preserve">) of the Philippian church (Phil. 2:25), and he refers to certain faithful brethren as messengers (lit. </w:t>
      </w:r>
      <w:proofErr w:type="spellStart"/>
      <w:r w:rsidRPr="002936AD">
        <w:rPr>
          <w:rStyle w:val="Emphasis"/>
          <w:rFonts w:asciiTheme="minorHAnsi" w:hAnsiTheme="minorHAnsi"/>
        </w:rPr>
        <w:t>apostoloi</w:t>
      </w:r>
      <w:proofErr w:type="spellEnd"/>
      <w:r w:rsidRPr="002936AD">
        <w:rPr>
          <w:rFonts w:asciiTheme="minorHAnsi" w:hAnsiTheme="minorHAnsi"/>
        </w:rPr>
        <w:t>) of the churches (2 Cor. 8:23). The ESV translates Romans 16:7, "They are well known to the apostles," with the note, "Or messengers."</w:t>
      </w:r>
    </w:p>
    <w:p w14:paraId="2CF4DCA0" w14:textId="77777777" w:rsidR="004A1C9E" w:rsidRPr="002936AD" w:rsidRDefault="004A1C9E" w:rsidP="00AC12C6">
      <w:pPr>
        <w:pStyle w:val="isselectedend"/>
        <w:jc w:val="both"/>
        <w:rPr>
          <w:rFonts w:asciiTheme="minorHAnsi" w:hAnsiTheme="minorHAnsi"/>
        </w:rPr>
      </w:pPr>
      <w:r w:rsidRPr="002936AD">
        <w:rPr>
          <w:rFonts w:asciiTheme="minorHAnsi" w:hAnsiTheme="minorHAnsi"/>
        </w:rPr>
        <w:t>Perhaps the individual in Romans 16:7 was a woman, and perhaps she was an outstanding messenger. However, this verse does not prove that she held a position of authority in the early church.</w:t>
      </w:r>
    </w:p>
    <w:p w14:paraId="1F49F609" w14:textId="1A193907" w:rsidR="006A7A71" w:rsidRPr="002936AD" w:rsidRDefault="004A1C9E" w:rsidP="002D747F">
      <w:pPr>
        <w:pStyle w:val="isselectedend"/>
        <w:jc w:val="both"/>
        <w:rPr>
          <w:rFonts w:asciiTheme="minorHAnsi" w:hAnsiTheme="minorHAnsi"/>
        </w:rPr>
      </w:pPr>
      <w:r w:rsidRPr="002936AD">
        <w:rPr>
          <w:rFonts w:asciiTheme="minorHAnsi" w:hAnsiTheme="minorHAnsi"/>
        </w:rPr>
        <w:t xml:space="preserve">Many are quick to point out that, in his </w:t>
      </w:r>
      <w:r w:rsidRPr="002936AD">
        <w:rPr>
          <w:rStyle w:val="Emphasis"/>
          <w:rFonts w:asciiTheme="minorHAnsi" w:hAnsiTheme="minorHAnsi"/>
        </w:rPr>
        <w:t>Homily Upon the Epistle to the Romans</w:t>
      </w:r>
      <w:r w:rsidRPr="002936AD">
        <w:rPr>
          <w:rFonts w:asciiTheme="minorHAnsi" w:hAnsiTheme="minorHAnsi"/>
        </w:rPr>
        <w:t>, Chrysostom (c. 347–407) identifies Junia as a woman, exclaiming:</w:t>
      </w:r>
      <w:r w:rsidR="00AC12C6" w:rsidRPr="002936AD">
        <w:rPr>
          <w:rFonts w:asciiTheme="minorHAnsi" w:hAnsiTheme="minorHAnsi"/>
        </w:rPr>
        <w:t xml:space="preserve"> </w:t>
      </w:r>
      <w:r w:rsidRPr="002936AD">
        <w:rPr>
          <w:rFonts w:asciiTheme="minorHAnsi" w:hAnsiTheme="minorHAnsi"/>
        </w:rPr>
        <w:t>"Oh! how great is the devotion of this woman, that she should be even counted worthy of the appellation of apostle!"</w:t>
      </w:r>
      <w:r w:rsidR="002D747F" w:rsidRPr="002936AD">
        <w:rPr>
          <w:rFonts w:asciiTheme="minorHAnsi" w:hAnsiTheme="minorHAnsi"/>
        </w:rPr>
        <w:t xml:space="preserve"> </w:t>
      </w:r>
      <w:r w:rsidR="006A7A71" w:rsidRPr="002936AD">
        <w:rPr>
          <w:rFonts w:asciiTheme="minorHAnsi" w:hAnsiTheme="minorHAnsi"/>
          <w:iCs/>
          <w:lang w:eastAsia="en-AU"/>
        </w:rPr>
        <w:t>However they seldom cite the following comments which he makes concerning Mary in the previous verse (Rom 16:6):</w:t>
      </w:r>
    </w:p>
    <w:p w14:paraId="54573B95" w14:textId="77777777" w:rsidR="00491389" w:rsidRPr="002936AD" w:rsidRDefault="005C6CFF" w:rsidP="005C6CFF">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overflowPunct w:val="0"/>
        <w:autoSpaceDE w:val="0"/>
        <w:autoSpaceDN w:val="0"/>
        <w:adjustRightInd w:val="0"/>
        <w:spacing w:after="0" w:line="240" w:lineRule="auto"/>
        <w:ind w:left="436"/>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kern w:val="0"/>
          <w:szCs w:val="24"/>
          <w:lang w:eastAsia="en-AU"/>
          <w14:ligatures w14:val="none"/>
        </w:rPr>
        <w:t xml:space="preserve">"'Greet Mary, who bestowed much labour on us.' How is this? a woman again is honoured and proclaimed victorious!...For he says, "who bestowed much labour on </w:t>
      </w:r>
      <w:r w:rsidRPr="002936AD">
        <w:rPr>
          <w:rFonts w:asciiTheme="minorHAnsi" w:eastAsia="Times New Roman" w:hAnsiTheme="minorHAnsi" w:cs="Times New Roman"/>
          <w:kern w:val="0"/>
          <w:szCs w:val="24"/>
          <w:lang w:eastAsia="en-AU"/>
          <w14:ligatures w14:val="none"/>
        </w:rPr>
        <w:lastRenderedPageBreak/>
        <w:t xml:space="preserve">us,' that is, not on herself only, nor upon her own advancement, (for this many women of the present day do, by fasting, and sleeping on the floor), but upon others also, so carrying on the race Apostles and Evangelists ran. </w:t>
      </w:r>
    </w:p>
    <w:p w14:paraId="54A7FCC6" w14:textId="77777777" w:rsidR="00491389" w:rsidRPr="002936AD" w:rsidRDefault="00491389" w:rsidP="005C6CFF">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overflowPunct w:val="0"/>
        <w:autoSpaceDE w:val="0"/>
        <w:autoSpaceDN w:val="0"/>
        <w:adjustRightInd w:val="0"/>
        <w:spacing w:after="0" w:line="240" w:lineRule="auto"/>
        <w:ind w:left="436"/>
        <w:jc w:val="both"/>
        <w:textAlignment w:val="baseline"/>
        <w:rPr>
          <w:rFonts w:asciiTheme="minorHAnsi" w:eastAsia="Times New Roman" w:hAnsiTheme="minorHAnsi" w:cs="Times New Roman"/>
          <w:kern w:val="0"/>
          <w:szCs w:val="24"/>
          <w:lang w:eastAsia="en-AU"/>
          <w14:ligatures w14:val="none"/>
        </w:rPr>
      </w:pPr>
    </w:p>
    <w:p w14:paraId="32B342C3" w14:textId="3195A357" w:rsidR="005C6CFF" w:rsidRPr="002936AD" w:rsidRDefault="005C6CFF" w:rsidP="005C6CFF">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overflowPunct w:val="0"/>
        <w:autoSpaceDE w:val="0"/>
        <w:autoSpaceDN w:val="0"/>
        <w:adjustRightInd w:val="0"/>
        <w:spacing w:after="0" w:line="240" w:lineRule="auto"/>
        <w:ind w:left="436"/>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kern w:val="0"/>
          <w:szCs w:val="24"/>
          <w:lang w:eastAsia="en-AU"/>
          <w14:ligatures w14:val="none"/>
        </w:rPr>
        <w:t xml:space="preserve">In what sense then does he say, "I suffer not a woman to teach?" (1 Tim. ii. 12.) He </w:t>
      </w:r>
      <w:r w:rsidRPr="002936AD">
        <w:rPr>
          <w:rFonts w:asciiTheme="minorHAnsi" w:eastAsia="Times New Roman" w:hAnsiTheme="minorHAnsi" w:cs="Times New Roman"/>
          <w:i/>
          <w:kern w:val="0"/>
          <w:szCs w:val="24"/>
          <w:lang w:eastAsia="en-AU"/>
          <w14:ligatures w14:val="none"/>
        </w:rPr>
        <w:t>means to hinder her from publicly coming forward (1 Cor. xiv. 35), and from the seat on the bema</w:t>
      </w:r>
      <w:r w:rsidRPr="002936AD">
        <w:rPr>
          <w:rFonts w:asciiTheme="minorHAnsi" w:eastAsia="Times New Roman" w:hAnsiTheme="minorHAnsi" w:cs="Times New Roman"/>
          <w:kern w:val="0"/>
          <w:szCs w:val="24"/>
          <w:lang w:eastAsia="en-AU"/>
          <w14:ligatures w14:val="none"/>
        </w:rPr>
        <w:t xml:space="preserve">, not from the word of teaching. Since if this were the case, how would he have said to the woman that had an unbelieving husband, "How knowest thou, O woman, if thou shalt save thy husband?" (ib. vii. 16.) Or how came he to suffer her to admonish children, when he says, but "she shall be saved by </w:t>
      </w:r>
      <w:proofErr w:type="gramStart"/>
      <w:r w:rsidRPr="002936AD">
        <w:rPr>
          <w:rFonts w:asciiTheme="minorHAnsi" w:eastAsia="Times New Roman" w:hAnsiTheme="minorHAnsi" w:cs="Times New Roman"/>
          <w:kern w:val="0"/>
          <w:szCs w:val="24"/>
          <w:lang w:eastAsia="en-AU"/>
          <w14:ligatures w14:val="none"/>
        </w:rPr>
        <w:t>child-bearing</w:t>
      </w:r>
      <w:proofErr w:type="gramEnd"/>
      <w:r w:rsidRPr="002936AD">
        <w:rPr>
          <w:rFonts w:asciiTheme="minorHAnsi" w:eastAsia="Times New Roman" w:hAnsiTheme="minorHAnsi" w:cs="Times New Roman"/>
          <w:kern w:val="0"/>
          <w:szCs w:val="24"/>
          <w:lang w:eastAsia="en-AU"/>
          <w14:ligatures w14:val="none"/>
        </w:rPr>
        <w:t xml:space="preserve"> if they continue in faith, and charity, and holiness, with sobriety?" (1 Tim. ii. 15.) How came Priscilla to instruct even Apollos? It was not then to cut in sunder private conversing for advantage that he said this, but</w:t>
      </w:r>
      <w:r w:rsidRPr="002936AD">
        <w:rPr>
          <w:rFonts w:asciiTheme="minorHAnsi" w:eastAsia="Times New Roman" w:hAnsiTheme="minorHAnsi" w:cs="Times New Roman"/>
          <w:i/>
          <w:kern w:val="0"/>
          <w:szCs w:val="24"/>
          <w:lang w:eastAsia="en-AU"/>
          <w14:ligatures w14:val="none"/>
        </w:rPr>
        <w:t xml:space="preserve"> that before all, and which it was the teacher's duty to give in the public assembly; </w:t>
      </w:r>
      <w:r w:rsidRPr="002936AD">
        <w:rPr>
          <w:rFonts w:asciiTheme="minorHAnsi" w:eastAsia="Times New Roman" w:hAnsiTheme="minorHAnsi" w:cs="Times New Roman"/>
          <w:kern w:val="0"/>
          <w:szCs w:val="24"/>
          <w:lang w:eastAsia="en-AU"/>
          <w14:ligatures w14:val="none"/>
        </w:rPr>
        <w:t>or again, in case the husband be believing and thoroughly furnished, able also to instruct her."</w:t>
      </w:r>
    </w:p>
    <w:p w14:paraId="3C5172C8" w14:textId="77777777" w:rsidR="000B4531" w:rsidRPr="002936AD" w:rsidRDefault="000B4531" w:rsidP="000B4531">
      <w:pPr>
        <w:pStyle w:val="isselectedend"/>
        <w:jc w:val="both"/>
        <w:rPr>
          <w:rFonts w:asciiTheme="minorHAnsi" w:hAnsiTheme="minorHAnsi"/>
        </w:rPr>
      </w:pPr>
      <w:r w:rsidRPr="002936AD">
        <w:rPr>
          <w:rFonts w:asciiTheme="minorHAnsi" w:hAnsiTheme="minorHAnsi"/>
        </w:rPr>
        <w:t xml:space="preserve">Yes, Chrysostom did believe that the individual "counted worthy of the appellation of apostle" in Romans 16:7 was a woman. However, </w:t>
      </w:r>
      <w:proofErr w:type="gramStart"/>
      <w:r w:rsidRPr="002936AD">
        <w:rPr>
          <w:rFonts w:asciiTheme="minorHAnsi" w:hAnsiTheme="minorHAnsi"/>
        </w:rPr>
        <w:t>in light of</w:t>
      </w:r>
      <w:proofErr w:type="gramEnd"/>
      <w:r w:rsidRPr="002936AD">
        <w:rPr>
          <w:rFonts w:asciiTheme="minorHAnsi" w:hAnsiTheme="minorHAnsi"/>
        </w:rPr>
        <w:t xml:space="preserve"> his comments on Romans 16:6, </w:t>
      </w:r>
      <w:proofErr w:type="gramStart"/>
      <w:r w:rsidRPr="002936AD">
        <w:rPr>
          <w:rFonts w:asciiTheme="minorHAnsi" w:hAnsiTheme="minorHAnsi"/>
        </w:rPr>
        <w:t>it is clear that Chrysostom</w:t>
      </w:r>
      <w:proofErr w:type="gramEnd"/>
      <w:r w:rsidRPr="002936AD">
        <w:rPr>
          <w:rFonts w:asciiTheme="minorHAnsi" w:hAnsiTheme="minorHAnsi"/>
        </w:rPr>
        <w:t xml:space="preserve"> did not mean to suggest in the following verse that Junia exercised apostolic authority in the church.</w:t>
      </w:r>
    </w:p>
    <w:p w14:paraId="1BAD487D" w14:textId="77777777" w:rsidR="000B4531" w:rsidRPr="002936AD" w:rsidRDefault="000B4531" w:rsidP="000B4531">
      <w:pPr>
        <w:pStyle w:val="isselectedend"/>
        <w:rPr>
          <w:rFonts w:asciiTheme="minorHAnsi" w:hAnsiTheme="minorHAnsi"/>
        </w:rPr>
      </w:pPr>
      <w:proofErr w:type="gramStart"/>
      <w:r w:rsidRPr="002936AD">
        <w:rPr>
          <w:rFonts w:asciiTheme="minorHAnsi" w:hAnsiTheme="minorHAnsi"/>
        </w:rPr>
        <w:t>In light of</w:t>
      </w:r>
      <w:proofErr w:type="gramEnd"/>
      <w:r w:rsidRPr="002936AD">
        <w:rPr>
          <w:rFonts w:asciiTheme="minorHAnsi" w:hAnsiTheme="minorHAnsi"/>
        </w:rPr>
        <w:t xml:space="preserve"> the above, it is unnecessary to unravel the various arguments that have arisen in connection with Paul's greeting to Junia/Junias in Romans 16:7. Nevertheless, the following points are worth noting:</w:t>
      </w:r>
    </w:p>
    <w:p w14:paraId="61C2911D" w14:textId="77777777" w:rsidR="000B4531" w:rsidRPr="002936AD" w:rsidRDefault="000B4531" w:rsidP="000B4531">
      <w:pPr>
        <w:pStyle w:val="isselectedend"/>
        <w:ind w:left="720"/>
        <w:rPr>
          <w:rFonts w:asciiTheme="minorHAnsi" w:hAnsiTheme="minorHAnsi"/>
        </w:rPr>
      </w:pPr>
      <w:r w:rsidRPr="002936AD">
        <w:rPr>
          <w:rFonts w:asciiTheme="minorHAnsi" w:hAnsiTheme="minorHAnsi"/>
        </w:rPr>
        <w:t xml:space="preserve">• Women were among the 120 people present when Judas's office was filled (Acts 1:14). However, when Peter declared that his replacement was to be chosen from among "the men" who had accompanied them (Acts 1:21), he used the Greek word </w:t>
      </w:r>
      <w:proofErr w:type="spellStart"/>
      <w:r w:rsidRPr="002936AD">
        <w:rPr>
          <w:rStyle w:val="Emphasis"/>
          <w:rFonts w:asciiTheme="minorHAnsi" w:hAnsiTheme="minorHAnsi"/>
        </w:rPr>
        <w:t>anēr</w:t>
      </w:r>
      <w:proofErr w:type="spellEnd"/>
      <w:r w:rsidRPr="002936AD">
        <w:rPr>
          <w:rFonts w:asciiTheme="minorHAnsi" w:hAnsiTheme="minorHAnsi"/>
        </w:rPr>
        <w:t>, which denotes a male.</w:t>
      </w:r>
    </w:p>
    <w:p w14:paraId="0045FE19" w14:textId="77777777" w:rsidR="000B4531" w:rsidRPr="002936AD" w:rsidRDefault="000B4531" w:rsidP="004F18FB">
      <w:pPr>
        <w:pStyle w:val="NormalWeb"/>
        <w:ind w:left="720"/>
        <w:rPr>
          <w:rFonts w:asciiTheme="minorHAnsi" w:hAnsiTheme="minorHAnsi"/>
        </w:rPr>
      </w:pPr>
      <w:r w:rsidRPr="002936AD">
        <w:rPr>
          <w:rFonts w:asciiTheme="minorHAnsi" w:hAnsiTheme="minorHAnsi"/>
        </w:rPr>
        <w:t>• The expression "outstanding among the apostles" may simply mean that Andronicus and Junia/Junias were well known to the apostles, not that they were numbered among them. Regardless of which interpretation is adopted, the verse does not establish that Junia/Junias exercised apostolic authority in the church.</w:t>
      </w:r>
    </w:p>
    <w:p w14:paraId="04F142B7" w14:textId="58A701ED" w:rsidR="004F18FB" w:rsidRPr="002936AD" w:rsidRDefault="004F18FB" w:rsidP="002936AD">
      <w:pPr>
        <w:pStyle w:val="Heading2"/>
      </w:pPr>
      <w:r w:rsidRPr="002936AD">
        <w:t>Deaconesses?</w:t>
      </w:r>
    </w:p>
    <w:p w14:paraId="136900EE" w14:textId="77777777" w:rsidR="004F18FB" w:rsidRPr="002936AD" w:rsidRDefault="004F18FB" w:rsidP="004F18FB">
      <w:pPr>
        <w:pStyle w:val="isselectedend"/>
        <w:jc w:val="both"/>
        <w:rPr>
          <w:rFonts w:asciiTheme="minorHAnsi" w:hAnsiTheme="minorHAnsi"/>
        </w:rPr>
      </w:pPr>
      <w:r w:rsidRPr="002936AD">
        <w:rPr>
          <w:rFonts w:asciiTheme="minorHAnsi" w:hAnsiTheme="minorHAnsi"/>
        </w:rPr>
        <w:t>In 1 Timothy 3:1–13, the apostle Paul sets forth the qualifications for elders and deacons. In his discussion of the latter (vv. 8–13), he mentions certain "women" (NASB) or "wives" (KJV) who "likewise must be dignified, not malicious gossips, but temperate, faithful in all things" (v. 11). Some take this as a reference to women in general, but since the verse occurs in a chapter dealing with specific church offices, this seems unlikely. Some find a reference to the wives of deacons here; others think that Paul is speaking of the wives of both elders and deacons; still others believe that this verse sets forth the qualifications for a special group of women who functioned as deaconesses in the church, one of whom may have been Phoebe (Rom. 16:1).</w:t>
      </w:r>
    </w:p>
    <w:p w14:paraId="4F0B9F41" w14:textId="1861345E" w:rsidR="004F18FB" w:rsidRPr="002936AD" w:rsidRDefault="004F18FB" w:rsidP="0067023D">
      <w:pPr>
        <w:pStyle w:val="NormalWeb"/>
        <w:jc w:val="both"/>
        <w:rPr>
          <w:rFonts w:asciiTheme="minorHAnsi" w:hAnsiTheme="minorHAnsi"/>
        </w:rPr>
      </w:pPr>
      <w:r w:rsidRPr="002936AD">
        <w:rPr>
          <w:rFonts w:asciiTheme="minorHAnsi" w:hAnsiTheme="minorHAnsi"/>
        </w:rPr>
        <w:lastRenderedPageBreak/>
        <w:t xml:space="preserve">Among those who find a reference to deaconesses in 1 Timothy 3:11 are many students of Scripture who are convinced that Christian women are not to teach or exercise authority over men in the public assembly and who fully recognize that leadership in the church is male. They are quick to remind us that the word translated "deacon" is also translated "servant," and that, in general terms, it refers to "one who executes the commands of another, especially of a master; a servant, attendant, minister" (Thayer). They point out that nothing is said about the role of deacons as public teachers and that Scripture does not confer governing authority upon those who hold the office. If this is the case, then the appointment of a special group of women with </w:t>
      </w:r>
      <w:proofErr w:type="gramStart"/>
      <w:r w:rsidRPr="002936AD">
        <w:rPr>
          <w:rFonts w:asciiTheme="minorHAnsi" w:hAnsiTheme="minorHAnsi"/>
        </w:rPr>
        <w:t>particular qualifications</w:t>
      </w:r>
      <w:proofErr w:type="gramEnd"/>
      <w:r w:rsidRPr="002936AD">
        <w:rPr>
          <w:rFonts w:asciiTheme="minorHAnsi" w:hAnsiTheme="minorHAnsi"/>
        </w:rPr>
        <w:t xml:space="preserve"> to carry out certain directives of the elders would not violate the principle of female subordination.</w:t>
      </w:r>
    </w:p>
    <w:p w14:paraId="7F5272E0" w14:textId="77777777" w:rsidR="00963BBA" w:rsidRPr="002936AD" w:rsidRDefault="00963BBA" w:rsidP="00EF6BA3">
      <w:pPr>
        <w:pStyle w:val="isselectedend"/>
        <w:jc w:val="both"/>
        <w:rPr>
          <w:rFonts w:asciiTheme="minorHAnsi" w:hAnsiTheme="minorHAnsi"/>
        </w:rPr>
      </w:pPr>
      <w:r w:rsidRPr="002936AD">
        <w:rPr>
          <w:rFonts w:asciiTheme="minorHAnsi" w:hAnsiTheme="minorHAnsi"/>
        </w:rPr>
        <w:t>There is some evidence for the existence of a body of women with definite functions in the post-apostolic period. Significantly, however, those early writers who refer approvingly to this group of female servants leave no doubt that they did not hold positions of authority over men in the church. For example, Tertullian writes of "a seat to which ... married women are at length elected" in order that</w:t>
      </w:r>
    </w:p>
    <w:p w14:paraId="190DFA88" w14:textId="77777777" w:rsidR="00963BBA" w:rsidRPr="002936AD" w:rsidRDefault="00963BBA" w:rsidP="00EF6BA3">
      <w:pPr>
        <w:pStyle w:val="isselectedend"/>
        <w:ind w:left="720"/>
        <w:jc w:val="both"/>
        <w:rPr>
          <w:rFonts w:asciiTheme="minorHAnsi" w:hAnsiTheme="minorHAnsi"/>
        </w:rPr>
      </w:pPr>
      <w:r w:rsidRPr="002936AD">
        <w:rPr>
          <w:rFonts w:asciiTheme="minorHAnsi" w:hAnsiTheme="minorHAnsi"/>
        </w:rPr>
        <w:t>"their experimental training in all the affections may, on the one hand, have rendered them capable of readily aiding all others with counsel and comfort, and that, on the other, they may none the less have travelled down the whole course of probation whereby a female can be tested" (</w:t>
      </w:r>
      <w:r w:rsidRPr="002936AD">
        <w:rPr>
          <w:rStyle w:val="Emphasis"/>
          <w:rFonts w:asciiTheme="minorHAnsi" w:hAnsiTheme="minorHAnsi"/>
        </w:rPr>
        <w:t>On the Veiling of Virgins</w:t>
      </w:r>
      <w:r w:rsidRPr="002936AD">
        <w:rPr>
          <w:rFonts w:asciiTheme="minorHAnsi" w:hAnsiTheme="minorHAnsi"/>
        </w:rPr>
        <w:t xml:space="preserve"> 9).</w:t>
      </w:r>
    </w:p>
    <w:p w14:paraId="206AAECD" w14:textId="77777777" w:rsidR="00EF6BA3" w:rsidRPr="002936AD" w:rsidRDefault="00963BBA" w:rsidP="00EF6BA3">
      <w:pPr>
        <w:pStyle w:val="isselectedend"/>
        <w:jc w:val="both"/>
        <w:rPr>
          <w:rFonts w:asciiTheme="minorHAnsi" w:hAnsiTheme="minorHAnsi"/>
        </w:rPr>
      </w:pPr>
      <w:r w:rsidRPr="002936AD">
        <w:rPr>
          <w:rFonts w:asciiTheme="minorHAnsi" w:hAnsiTheme="minorHAnsi"/>
        </w:rPr>
        <w:t xml:space="preserve">Clearly, Tertullian has in mind a particular group of women with </w:t>
      </w:r>
      <w:proofErr w:type="gramStart"/>
      <w:r w:rsidRPr="002936AD">
        <w:rPr>
          <w:rFonts w:asciiTheme="minorHAnsi" w:hAnsiTheme="minorHAnsi"/>
        </w:rPr>
        <w:t>particular functions</w:t>
      </w:r>
      <w:proofErr w:type="gramEnd"/>
      <w:r w:rsidRPr="002936AD">
        <w:rPr>
          <w:rFonts w:asciiTheme="minorHAnsi" w:hAnsiTheme="minorHAnsi"/>
        </w:rPr>
        <w:t xml:space="preserve"> (although he seems to be invoking 1 Timothy 5:9 rather than 1 Timothy 3:11, since in this connection he refers to "single-husbanded" women and the age of "sixty years"). There may be some doubt as to the identity of the women to whom he refers, but there is no suggestion that they occupied positions of authority. Indeed, in the same passage Tertullian says:</w:t>
      </w:r>
    </w:p>
    <w:p w14:paraId="64206D7A" w14:textId="6EB13C7E" w:rsidR="00963BBA" w:rsidRPr="002936AD" w:rsidRDefault="00963BBA" w:rsidP="00EF6BA3">
      <w:pPr>
        <w:pStyle w:val="isselectedend"/>
        <w:ind w:left="720"/>
        <w:jc w:val="both"/>
        <w:rPr>
          <w:rFonts w:asciiTheme="minorHAnsi" w:hAnsiTheme="minorHAnsi"/>
        </w:rPr>
      </w:pPr>
      <w:r w:rsidRPr="002936AD">
        <w:rPr>
          <w:rFonts w:asciiTheme="minorHAnsi" w:hAnsiTheme="minorHAnsi"/>
        </w:rPr>
        <w:t>"It is not permitted to a woman to speak in the church; but neither (is it permitted her) to teach, nor to baptize, nor to offer, nor to claim to herself a lot in any manly function, not to say (in any) sacerdotal office."</w:t>
      </w:r>
    </w:p>
    <w:p w14:paraId="1F5C78EE" w14:textId="77777777" w:rsidR="001C2622" w:rsidRPr="002936AD" w:rsidRDefault="001C2622" w:rsidP="001C2622">
      <w:pPr>
        <w:pStyle w:val="isselectedend"/>
        <w:rPr>
          <w:rFonts w:asciiTheme="minorHAnsi" w:hAnsiTheme="minorHAnsi"/>
        </w:rPr>
      </w:pPr>
      <w:r w:rsidRPr="002936AD">
        <w:rPr>
          <w:rFonts w:asciiTheme="minorHAnsi" w:hAnsiTheme="minorHAnsi"/>
        </w:rPr>
        <w:t xml:space="preserve">Elsewhere, in </w:t>
      </w:r>
      <w:r w:rsidRPr="002936AD">
        <w:rPr>
          <w:rStyle w:val="Emphasis"/>
          <w:rFonts w:asciiTheme="minorHAnsi" w:hAnsiTheme="minorHAnsi"/>
        </w:rPr>
        <w:t>Prescription against Heretics</w:t>
      </w:r>
      <w:r w:rsidRPr="002936AD">
        <w:rPr>
          <w:rFonts w:asciiTheme="minorHAnsi" w:hAnsiTheme="minorHAnsi"/>
        </w:rPr>
        <w:t xml:space="preserve"> 41.5, Tertullian writes:</w:t>
      </w:r>
    </w:p>
    <w:p w14:paraId="3997FCE8" w14:textId="77777777" w:rsidR="001C2622" w:rsidRPr="002936AD" w:rsidRDefault="001C2622" w:rsidP="001C2622">
      <w:pPr>
        <w:pStyle w:val="isselectedend"/>
        <w:ind w:left="720"/>
        <w:rPr>
          <w:rFonts w:asciiTheme="minorHAnsi" w:hAnsiTheme="minorHAnsi"/>
        </w:rPr>
      </w:pPr>
      <w:r w:rsidRPr="002936AD">
        <w:rPr>
          <w:rFonts w:asciiTheme="minorHAnsi" w:hAnsiTheme="minorHAnsi"/>
        </w:rPr>
        <w:t>"The very women of these heretics, how wanton they are! For they are bold enough to teach, to dispute, to enact exorcisms, to undertake cures—it may be even to baptize."</w:t>
      </w:r>
    </w:p>
    <w:p w14:paraId="16CE1DD6" w14:textId="77777777" w:rsidR="001C2622" w:rsidRPr="002936AD" w:rsidRDefault="001C2622" w:rsidP="001C2622">
      <w:pPr>
        <w:pStyle w:val="isselectedend"/>
        <w:jc w:val="both"/>
        <w:rPr>
          <w:rFonts w:asciiTheme="minorHAnsi" w:hAnsiTheme="minorHAnsi"/>
        </w:rPr>
      </w:pPr>
      <w:r w:rsidRPr="002936AD">
        <w:rPr>
          <w:rFonts w:asciiTheme="minorHAnsi" w:hAnsiTheme="minorHAnsi"/>
        </w:rPr>
        <w:t>Chrysostom comments on 1 Timothy 3:11:</w:t>
      </w:r>
    </w:p>
    <w:p w14:paraId="7C5B4E24" w14:textId="77777777" w:rsidR="001C2622" w:rsidRPr="002936AD" w:rsidRDefault="001C2622" w:rsidP="001C2622">
      <w:pPr>
        <w:pStyle w:val="isselectedend"/>
        <w:ind w:left="720"/>
        <w:jc w:val="both"/>
        <w:rPr>
          <w:rFonts w:asciiTheme="minorHAnsi" w:hAnsiTheme="minorHAnsi"/>
        </w:rPr>
      </w:pPr>
      <w:r w:rsidRPr="002936AD">
        <w:rPr>
          <w:rFonts w:asciiTheme="minorHAnsi" w:hAnsiTheme="minorHAnsi"/>
        </w:rPr>
        <w:t>"Some have thought that this is said of women generally, but it is not so, for why should he introduce anything about women to interrupt his subject? He is speaking of those who hold the rank of deaconesses" (</w:t>
      </w:r>
      <w:r w:rsidRPr="002936AD">
        <w:rPr>
          <w:rStyle w:val="Emphasis"/>
          <w:rFonts w:asciiTheme="minorHAnsi" w:hAnsiTheme="minorHAnsi"/>
        </w:rPr>
        <w:t>Homilies on the First Epistle of St. Paul to Timothy</w:t>
      </w:r>
      <w:r w:rsidRPr="002936AD">
        <w:rPr>
          <w:rFonts w:asciiTheme="minorHAnsi" w:hAnsiTheme="minorHAnsi"/>
        </w:rPr>
        <w:t>, Homily 11).</w:t>
      </w:r>
    </w:p>
    <w:p w14:paraId="55D1AC25" w14:textId="576EABF7" w:rsidR="001C2622" w:rsidRPr="002936AD" w:rsidRDefault="001C2622" w:rsidP="001C2622">
      <w:pPr>
        <w:pStyle w:val="isselectedend"/>
        <w:jc w:val="both"/>
        <w:rPr>
          <w:rFonts w:asciiTheme="minorHAnsi" w:hAnsiTheme="minorHAnsi"/>
        </w:rPr>
      </w:pPr>
      <w:r w:rsidRPr="002936AD">
        <w:rPr>
          <w:rFonts w:asciiTheme="minorHAnsi" w:hAnsiTheme="minorHAnsi"/>
        </w:rPr>
        <w:lastRenderedPageBreak/>
        <w:t xml:space="preserve">However, as we have </w:t>
      </w:r>
      <w:r w:rsidR="00510900" w:rsidRPr="002936AD">
        <w:rPr>
          <w:rFonts w:asciiTheme="minorHAnsi" w:hAnsiTheme="minorHAnsi"/>
        </w:rPr>
        <w:t>seen, Chrysostom</w:t>
      </w:r>
      <w:r w:rsidRPr="002936AD">
        <w:rPr>
          <w:rFonts w:asciiTheme="minorHAnsi" w:hAnsiTheme="minorHAnsi"/>
        </w:rPr>
        <w:t xml:space="preserve"> was firmly opposed to female leadership in the church. Commenting on 1 Timothy 2:11–15, he says:</w:t>
      </w:r>
    </w:p>
    <w:p w14:paraId="67C5E506" w14:textId="77777777" w:rsidR="001C2622" w:rsidRPr="002936AD" w:rsidRDefault="001C2622" w:rsidP="0008310C">
      <w:pPr>
        <w:pStyle w:val="isselectedend"/>
        <w:ind w:left="720"/>
        <w:jc w:val="both"/>
        <w:rPr>
          <w:rFonts w:asciiTheme="minorHAnsi" w:hAnsiTheme="minorHAnsi"/>
        </w:rPr>
      </w:pPr>
      <w:r w:rsidRPr="002936AD">
        <w:rPr>
          <w:rFonts w:asciiTheme="minorHAnsi" w:hAnsiTheme="minorHAnsi"/>
        </w:rPr>
        <w:t>"But I suffer not a woman to teach. I do not suffer, he says. What place has this command here? The fittest. He was speaking of quietness, of propriety, of modesty; so, having said that he wished them not to speak in the church, and to cut off all occasion for conversation, he says, let them not teach, but occupy the station of learners. For thus they will show submission by their silence...</w:t>
      </w:r>
    </w:p>
    <w:p w14:paraId="23BEAA07" w14:textId="5624BA47" w:rsidR="0067023D" w:rsidRPr="002936AD" w:rsidRDefault="001C2622" w:rsidP="0008310C">
      <w:pPr>
        <w:pStyle w:val="NormalWeb"/>
        <w:ind w:left="720"/>
        <w:jc w:val="both"/>
        <w:rPr>
          <w:rFonts w:asciiTheme="minorHAnsi" w:hAnsiTheme="minorHAnsi"/>
        </w:rPr>
      </w:pPr>
      <w:r w:rsidRPr="002936AD">
        <w:rPr>
          <w:rFonts w:asciiTheme="minorHAnsi" w:hAnsiTheme="minorHAnsi"/>
        </w:rPr>
        <w:t xml:space="preserve">Man was first formed; and elsewhere he shows their superiority. </w:t>
      </w:r>
      <w:r w:rsidR="0008310C" w:rsidRPr="002936AD">
        <w:rPr>
          <w:rFonts w:asciiTheme="minorHAnsi" w:hAnsiTheme="minorHAnsi"/>
        </w:rPr>
        <w:t>'Neither was the man created for the woman, but the woman for the man' (1 Cor. 11:9). Why then does he say this? He wishes the man to have the pre-eminence in every way."</w:t>
      </w:r>
    </w:p>
    <w:p w14:paraId="6553F841" w14:textId="77777777" w:rsidR="000268BB" w:rsidRPr="002936AD" w:rsidRDefault="000268BB" w:rsidP="000268BB">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720"/>
        <w:jc w:val="both"/>
        <w:rPr>
          <w:rFonts w:asciiTheme="minorHAnsi" w:hAnsiTheme="minorHAnsi"/>
          <w:sz w:val="22"/>
        </w:rPr>
      </w:pPr>
      <w:r w:rsidRPr="002936AD">
        <w:rPr>
          <w:rFonts w:asciiTheme="minorHAnsi" w:hAnsiTheme="minorHAnsi"/>
          <w:sz w:val="22"/>
        </w:rPr>
        <w:t xml:space="preserve">The woman taught </w:t>
      </w:r>
      <w:proofErr w:type="gramStart"/>
      <w:r w:rsidRPr="002936AD">
        <w:rPr>
          <w:rFonts w:asciiTheme="minorHAnsi" w:hAnsiTheme="minorHAnsi"/>
          <w:sz w:val="22"/>
        </w:rPr>
        <w:t>once, and</w:t>
      </w:r>
      <w:proofErr w:type="gramEnd"/>
      <w:r w:rsidRPr="002936AD">
        <w:rPr>
          <w:rFonts w:asciiTheme="minorHAnsi" w:hAnsiTheme="minorHAnsi"/>
          <w:sz w:val="22"/>
        </w:rPr>
        <w:t xml:space="preserve"> ruined all. On this account therefore he saith, let her not teach..." (</w:t>
      </w:r>
      <w:r w:rsidRPr="002936AD">
        <w:rPr>
          <w:rFonts w:asciiTheme="minorHAnsi" w:hAnsiTheme="minorHAnsi"/>
          <w:i/>
          <w:iCs/>
          <w:sz w:val="22"/>
        </w:rPr>
        <w:t>Homily 9</w:t>
      </w:r>
      <w:r w:rsidRPr="002936AD">
        <w:rPr>
          <w:rFonts w:asciiTheme="minorHAnsi" w:hAnsiTheme="minorHAnsi"/>
          <w:sz w:val="22"/>
        </w:rPr>
        <w:t>).</w:t>
      </w:r>
    </w:p>
    <w:p w14:paraId="642FAAE0" w14:textId="42982990" w:rsidR="000268BB" w:rsidRPr="002936AD" w:rsidRDefault="000268BB" w:rsidP="00026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2936AD">
        <w:rPr>
          <w:rFonts w:asciiTheme="minorHAnsi" w:hAnsiTheme="minorHAnsi"/>
          <w:sz w:val="22"/>
        </w:rPr>
        <w:t xml:space="preserve">The point is that regardless of whether 1 Tim 3:11 speaks of </w:t>
      </w:r>
      <w:r w:rsidRPr="002936AD">
        <w:rPr>
          <w:rFonts w:asciiTheme="minorHAnsi" w:hAnsiTheme="minorHAnsi"/>
          <w:i/>
          <w:sz w:val="22"/>
        </w:rPr>
        <w:t xml:space="preserve">deaconesses, </w:t>
      </w:r>
      <w:r w:rsidRPr="002936AD">
        <w:rPr>
          <w:rFonts w:asciiTheme="minorHAnsi" w:hAnsiTheme="minorHAnsi"/>
          <w:sz w:val="22"/>
        </w:rPr>
        <w:t>women in general or the wives of deacons, this verse is of no help to the liberationists. Those early Christians who mention a group of specially qualified women in the church make it clear that women did not hold positions of authority in the church and are adamant that a woman must not "claim to herself a lot in any manly function."</w:t>
      </w:r>
    </w:p>
    <w:p w14:paraId="1A957BC5" w14:textId="77777777" w:rsidR="00B37475" w:rsidRPr="002936AD" w:rsidRDefault="00B37475" w:rsidP="00026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p>
    <w:p w14:paraId="3E6F3B03" w14:textId="67488C95" w:rsidR="00B37475" w:rsidRPr="002936AD" w:rsidRDefault="00E502D8" w:rsidP="002936AD">
      <w:pPr>
        <w:pStyle w:val="Heading2"/>
      </w:pPr>
      <w:r w:rsidRPr="002936AD">
        <w:t xml:space="preserve">Phoebe </w:t>
      </w:r>
    </w:p>
    <w:p w14:paraId="30D9CBB0" w14:textId="77777777" w:rsidR="001133CC" w:rsidRPr="002936AD" w:rsidRDefault="001133CC" w:rsidP="00113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Cs w:val="24"/>
        </w:rPr>
      </w:pPr>
      <w:r w:rsidRPr="002936AD">
        <w:rPr>
          <w:rFonts w:asciiTheme="minorHAnsi" w:hAnsiTheme="minorHAnsi"/>
          <w:szCs w:val="24"/>
        </w:rPr>
        <w:t>In Rom 16:2 Paul tells the church at Rome to "receive (Phoebe) in a manner worthy of the saints," adding "and you yourselves help her in whatever manner she may have need of you; for she herself has also been a helper (</w:t>
      </w:r>
      <w:proofErr w:type="spellStart"/>
      <w:r w:rsidRPr="002936AD">
        <w:rPr>
          <w:rFonts w:asciiTheme="minorHAnsi" w:hAnsiTheme="minorHAnsi"/>
          <w:i/>
          <w:szCs w:val="24"/>
        </w:rPr>
        <w:t>prostatis</w:t>
      </w:r>
      <w:proofErr w:type="spellEnd"/>
      <w:r w:rsidRPr="002936AD">
        <w:rPr>
          <w:rFonts w:asciiTheme="minorHAnsi" w:hAnsiTheme="minorHAnsi"/>
          <w:szCs w:val="24"/>
        </w:rPr>
        <w:t>) of many, and of myself as well."</w:t>
      </w:r>
    </w:p>
    <w:p w14:paraId="52A0576C" w14:textId="356B2693" w:rsidR="002D0796" w:rsidRPr="002936AD" w:rsidRDefault="002D0796" w:rsidP="002D0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 w:val="22"/>
          <w:lang w:eastAsia="en-AU"/>
          <w14:ligatures w14:val="none"/>
        </w:rPr>
      </w:pPr>
      <w:r w:rsidRPr="002936AD">
        <w:rPr>
          <w:rFonts w:asciiTheme="minorHAnsi" w:eastAsia="Times New Roman" w:hAnsiTheme="minorHAnsi" w:cs="Times New Roman"/>
          <w:kern w:val="0"/>
          <w:sz w:val="22"/>
          <w:lang w:eastAsia="en-AU"/>
          <w14:ligatures w14:val="none"/>
        </w:rPr>
        <w:t xml:space="preserve">In her book </w:t>
      </w:r>
      <w:r w:rsidRPr="002936AD">
        <w:rPr>
          <w:rFonts w:asciiTheme="minorHAnsi" w:eastAsia="Times New Roman" w:hAnsiTheme="minorHAnsi" w:cs="Times New Roman"/>
          <w:bCs/>
          <w:i/>
          <w:iCs/>
          <w:kern w:val="0"/>
          <w:sz w:val="22"/>
          <w:lang w:eastAsia="en-AU"/>
          <w14:ligatures w14:val="none"/>
        </w:rPr>
        <w:t>Woman Be Free</w:t>
      </w:r>
      <w:r w:rsidRPr="002936AD">
        <w:rPr>
          <w:rFonts w:asciiTheme="minorHAnsi" w:eastAsia="Times New Roman" w:hAnsiTheme="minorHAnsi" w:cs="Times New Roman"/>
          <w:kern w:val="0"/>
          <w:sz w:val="22"/>
          <w:lang w:eastAsia="en-AU"/>
          <w14:ligatures w14:val="none"/>
        </w:rPr>
        <w:t xml:space="preserve"> </w:t>
      </w:r>
      <w:r w:rsidR="00645EA0" w:rsidRPr="002936AD">
        <w:rPr>
          <w:rFonts w:asciiTheme="minorHAnsi" w:eastAsia="Times New Roman" w:hAnsiTheme="minorHAnsi" w:cs="Times New Roman"/>
          <w:kern w:val="0"/>
          <w:sz w:val="22"/>
          <w:lang w:eastAsia="en-AU"/>
          <w14:ligatures w14:val="none"/>
        </w:rPr>
        <w:t xml:space="preserve">the later </w:t>
      </w:r>
      <w:r w:rsidRPr="002936AD">
        <w:rPr>
          <w:rFonts w:asciiTheme="minorHAnsi" w:eastAsia="Times New Roman" w:hAnsiTheme="minorHAnsi" w:cs="Times New Roman"/>
          <w:kern w:val="0"/>
          <w:sz w:val="22"/>
          <w:lang w:eastAsia="en-AU"/>
          <w14:ligatures w14:val="none"/>
        </w:rPr>
        <w:t>Patricia Gundry has:</w:t>
      </w:r>
    </w:p>
    <w:p w14:paraId="6C46BDC5" w14:textId="77777777" w:rsidR="002D0796" w:rsidRPr="002936AD" w:rsidRDefault="002D0796" w:rsidP="002D0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 w:val="22"/>
          <w:lang w:eastAsia="en-AU"/>
          <w14:ligatures w14:val="none"/>
        </w:rPr>
      </w:pPr>
    </w:p>
    <w:p w14:paraId="70EB3236" w14:textId="77777777" w:rsidR="002D0796" w:rsidRPr="002936AD" w:rsidRDefault="002D0796" w:rsidP="002D0796">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overflowPunct w:val="0"/>
        <w:autoSpaceDE w:val="0"/>
        <w:autoSpaceDN w:val="0"/>
        <w:adjustRightInd w:val="0"/>
        <w:spacing w:after="0" w:line="240" w:lineRule="auto"/>
        <w:ind w:left="720"/>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kern w:val="0"/>
          <w:szCs w:val="24"/>
          <w:lang w:eastAsia="en-AU"/>
          <w14:ligatures w14:val="none"/>
        </w:rPr>
        <w:t xml:space="preserve">"This word </w:t>
      </w:r>
      <w:proofErr w:type="spellStart"/>
      <w:r w:rsidRPr="002936AD">
        <w:rPr>
          <w:rFonts w:asciiTheme="minorHAnsi" w:eastAsia="Times New Roman" w:hAnsiTheme="minorHAnsi" w:cs="Times New Roman"/>
          <w:kern w:val="0"/>
          <w:szCs w:val="24"/>
          <w:lang w:eastAsia="en-AU"/>
          <w14:ligatures w14:val="none"/>
        </w:rPr>
        <w:t>prostatis</w:t>
      </w:r>
      <w:proofErr w:type="spellEnd"/>
      <w:r w:rsidRPr="002936AD">
        <w:rPr>
          <w:rFonts w:asciiTheme="minorHAnsi" w:eastAsia="Times New Roman" w:hAnsiTheme="minorHAnsi" w:cs="Times New Roman"/>
          <w:kern w:val="0"/>
          <w:szCs w:val="24"/>
          <w:lang w:eastAsia="en-AU"/>
          <w14:ligatures w14:val="none"/>
        </w:rPr>
        <w:t xml:space="preserve"> occurs only once in the New Testament, so we have no other biblical usage with which to compare it. From classical Greek writings on through patristic </w:t>
      </w:r>
      <w:proofErr w:type="gramStart"/>
      <w:r w:rsidRPr="002936AD">
        <w:rPr>
          <w:rFonts w:asciiTheme="minorHAnsi" w:eastAsia="Times New Roman" w:hAnsiTheme="minorHAnsi" w:cs="Times New Roman"/>
          <w:kern w:val="0"/>
          <w:szCs w:val="24"/>
          <w:lang w:eastAsia="en-AU"/>
          <w14:ligatures w14:val="none"/>
        </w:rPr>
        <w:t>writings</w:t>
      </w:r>
      <w:proofErr w:type="gramEnd"/>
      <w:r w:rsidRPr="002936AD">
        <w:rPr>
          <w:rFonts w:asciiTheme="minorHAnsi" w:eastAsia="Times New Roman" w:hAnsiTheme="minorHAnsi" w:cs="Times New Roman"/>
          <w:kern w:val="0"/>
          <w:szCs w:val="24"/>
          <w:lang w:eastAsia="en-AU"/>
          <w14:ligatures w14:val="none"/>
        </w:rPr>
        <w:t xml:space="preserve"> it is used in its masculine form as chief, the leader of a party, one who stands before and protects, champion, defender, ruler, leader, and supporter. The word is rare in its feminine form for obvious reasons: women did not often hold positions of power in Greek culture. Thayer’s Greek Lexicon gives the primary meaning for this word as 'a woman set over others'" (</w:t>
      </w:r>
      <w:r w:rsidRPr="002936AD">
        <w:rPr>
          <w:rFonts w:asciiTheme="minorHAnsi" w:eastAsia="Times New Roman" w:hAnsiTheme="minorHAnsi" w:cs="Times New Roman"/>
          <w:i/>
          <w:iCs/>
          <w:kern w:val="0"/>
          <w:szCs w:val="24"/>
          <w:lang w:eastAsia="en-AU"/>
          <w14:ligatures w14:val="none"/>
        </w:rPr>
        <w:t>Woman Be Free</w:t>
      </w:r>
      <w:r w:rsidRPr="002936AD">
        <w:rPr>
          <w:rFonts w:asciiTheme="minorHAnsi" w:eastAsia="Times New Roman" w:hAnsiTheme="minorHAnsi" w:cs="Times New Roman"/>
          <w:kern w:val="0"/>
          <w:szCs w:val="24"/>
          <w:lang w:eastAsia="en-AU"/>
          <w14:ligatures w14:val="none"/>
        </w:rPr>
        <w:t>)</w:t>
      </w:r>
    </w:p>
    <w:p w14:paraId="334ADF64" w14:textId="77777777" w:rsidR="006B2A3C" w:rsidRPr="002936AD" w:rsidRDefault="006B2A3C" w:rsidP="006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hAnsiTheme="minorHAnsi"/>
          <w:szCs w:val="24"/>
        </w:rPr>
      </w:pPr>
    </w:p>
    <w:p w14:paraId="408A975E" w14:textId="77777777" w:rsidR="00024618" w:rsidRPr="002936AD" w:rsidRDefault="00024618" w:rsidP="000246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kern w:val="0"/>
          <w:szCs w:val="24"/>
          <w:lang w:eastAsia="en-AU"/>
          <w14:ligatures w14:val="none"/>
        </w:rPr>
        <w:t>What Gundry does not mention is that, while Thayer gives as his primary meaning </w:t>
      </w:r>
      <w:r w:rsidRPr="002936AD">
        <w:rPr>
          <w:rFonts w:asciiTheme="minorHAnsi" w:eastAsia="Times New Roman" w:hAnsiTheme="minorHAnsi" w:cs="Times New Roman"/>
          <w:i/>
          <w:iCs/>
          <w:kern w:val="0"/>
          <w:szCs w:val="24"/>
          <w:lang w:eastAsia="en-AU"/>
          <w14:ligatures w14:val="none"/>
        </w:rPr>
        <w:t>"a woman set over others,"</w:t>
      </w:r>
      <w:r w:rsidRPr="002936AD">
        <w:rPr>
          <w:rFonts w:asciiTheme="minorHAnsi" w:eastAsia="Times New Roman" w:hAnsiTheme="minorHAnsi" w:cs="Times New Roman"/>
          <w:kern w:val="0"/>
          <w:szCs w:val="24"/>
          <w:lang w:eastAsia="en-AU"/>
          <w14:ligatures w14:val="none"/>
        </w:rPr>
        <w:t> he does </w:t>
      </w:r>
      <w:r w:rsidRPr="002936AD">
        <w:rPr>
          <w:rFonts w:asciiTheme="minorHAnsi" w:eastAsia="Times New Roman" w:hAnsiTheme="minorHAnsi" w:cs="Times New Roman"/>
          <w:b/>
          <w:bCs/>
          <w:kern w:val="0"/>
          <w:szCs w:val="24"/>
          <w:lang w:eastAsia="en-AU"/>
          <w14:ligatures w14:val="none"/>
        </w:rPr>
        <w:t>not</w:t>
      </w:r>
      <w:r w:rsidRPr="002936AD">
        <w:rPr>
          <w:rFonts w:asciiTheme="minorHAnsi" w:eastAsia="Times New Roman" w:hAnsiTheme="minorHAnsi" w:cs="Times New Roman"/>
          <w:kern w:val="0"/>
          <w:szCs w:val="24"/>
          <w:lang w:eastAsia="en-AU"/>
          <w14:ligatures w14:val="none"/>
        </w:rPr>
        <w:t> cite Romans 16:2 as an example of this meaning. Instead, he cites this verse for the following meaning: </w:t>
      </w:r>
      <w:r w:rsidRPr="002936AD">
        <w:rPr>
          <w:rFonts w:asciiTheme="minorHAnsi" w:eastAsia="Times New Roman" w:hAnsiTheme="minorHAnsi" w:cs="Times New Roman"/>
          <w:i/>
          <w:iCs/>
          <w:kern w:val="0"/>
          <w:szCs w:val="24"/>
          <w:lang w:eastAsia="en-AU"/>
          <w14:ligatures w14:val="none"/>
        </w:rPr>
        <w:t>"2) a female guardian, protectress, patroness, caring for the affairs of others and aiding them with her resources."</w:t>
      </w:r>
      <w:r w:rsidRPr="002936AD">
        <w:rPr>
          <w:rFonts w:asciiTheme="minorHAnsi" w:eastAsia="Times New Roman" w:hAnsiTheme="minorHAnsi" w:cs="Times New Roman"/>
          <w:kern w:val="0"/>
          <w:szCs w:val="24"/>
          <w:lang w:eastAsia="en-AU"/>
          <w14:ligatures w14:val="none"/>
        </w:rPr>
        <w:t> According to Arndt and Gingrich, </w:t>
      </w:r>
      <w:proofErr w:type="spellStart"/>
      <w:r w:rsidRPr="002936AD">
        <w:rPr>
          <w:rFonts w:asciiTheme="minorHAnsi" w:eastAsia="Times New Roman" w:hAnsiTheme="minorHAnsi" w:cs="Times New Roman"/>
          <w:i/>
          <w:iCs/>
          <w:kern w:val="0"/>
          <w:szCs w:val="24"/>
          <w:lang w:eastAsia="en-AU"/>
          <w14:ligatures w14:val="none"/>
        </w:rPr>
        <w:t>prostatis</w:t>
      </w:r>
      <w:proofErr w:type="spellEnd"/>
      <w:r w:rsidRPr="002936AD">
        <w:rPr>
          <w:rFonts w:asciiTheme="minorHAnsi" w:eastAsia="Times New Roman" w:hAnsiTheme="minorHAnsi" w:cs="Times New Roman"/>
          <w:kern w:val="0"/>
          <w:szCs w:val="24"/>
          <w:lang w:eastAsia="en-AU"/>
          <w14:ligatures w14:val="none"/>
        </w:rPr>
        <w:t> means </w:t>
      </w:r>
      <w:r w:rsidRPr="002936AD">
        <w:rPr>
          <w:rFonts w:asciiTheme="minorHAnsi" w:eastAsia="Times New Roman" w:hAnsiTheme="minorHAnsi" w:cs="Times New Roman"/>
          <w:i/>
          <w:iCs/>
          <w:kern w:val="0"/>
          <w:szCs w:val="24"/>
          <w:lang w:eastAsia="en-AU"/>
          <w14:ligatures w14:val="none"/>
        </w:rPr>
        <w:t>"protectress, patroness, helper."</w:t>
      </w:r>
      <w:r w:rsidRPr="002936AD">
        <w:rPr>
          <w:rFonts w:asciiTheme="minorHAnsi" w:eastAsia="Times New Roman" w:hAnsiTheme="minorHAnsi" w:cs="Times New Roman"/>
          <w:kern w:val="0"/>
          <w:szCs w:val="24"/>
          <w:lang w:eastAsia="en-AU"/>
          <w14:ligatures w14:val="none"/>
        </w:rPr>
        <w:t> They cite Romans 16:2, where Paul commends Phoebe for having been </w:t>
      </w:r>
      <w:r w:rsidRPr="002936AD">
        <w:rPr>
          <w:rFonts w:asciiTheme="minorHAnsi" w:eastAsia="Times New Roman" w:hAnsiTheme="minorHAnsi" w:cs="Times New Roman"/>
          <w:i/>
          <w:iCs/>
          <w:kern w:val="0"/>
          <w:szCs w:val="24"/>
          <w:lang w:eastAsia="en-AU"/>
          <w14:ligatures w14:val="none"/>
        </w:rPr>
        <w:t>"of great assistance to many, including myself."</w:t>
      </w:r>
      <w:r w:rsidRPr="002936AD">
        <w:rPr>
          <w:rFonts w:asciiTheme="minorHAnsi" w:eastAsia="Times New Roman" w:hAnsiTheme="minorHAnsi" w:cs="Times New Roman"/>
          <w:kern w:val="0"/>
          <w:szCs w:val="24"/>
          <w:lang w:eastAsia="en-AU"/>
          <w14:ligatures w14:val="none"/>
        </w:rPr>
        <w:t> ANLEX defines it as </w:t>
      </w:r>
      <w:r w:rsidRPr="002936AD">
        <w:rPr>
          <w:rFonts w:asciiTheme="minorHAnsi" w:eastAsia="Times New Roman" w:hAnsiTheme="minorHAnsi" w:cs="Times New Roman"/>
          <w:i/>
          <w:iCs/>
          <w:kern w:val="0"/>
          <w:szCs w:val="24"/>
          <w:lang w:eastAsia="en-AU"/>
          <w14:ligatures w14:val="none"/>
        </w:rPr>
        <w:t>"a woman who uses her high social position to render assistance to someone: protector, supporter"</w:t>
      </w:r>
      <w:r w:rsidRPr="002936AD">
        <w:rPr>
          <w:rFonts w:asciiTheme="minorHAnsi" w:eastAsia="Times New Roman" w:hAnsiTheme="minorHAnsi" w:cs="Times New Roman"/>
          <w:kern w:val="0"/>
          <w:szCs w:val="24"/>
          <w:lang w:eastAsia="en-AU"/>
          <w14:ligatures w14:val="none"/>
        </w:rPr>
        <w:t> (Rom 16:2).</w:t>
      </w:r>
    </w:p>
    <w:p w14:paraId="239C6049" w14:textId="77777777" w:rsidR="007576E4" w:rsidRPr="002936AD" w:rsidRDefault="007576E4" w:rsidP="000246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1FDDD9E7" w14:textId="689E7FDE" w:rsidR="00024618" w:rsidRPr="002936AD" w:rsidRDefault="00024618" w:rsidP="000246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kern w:val="0"/>
          <w:szCs w:val="24"/>
          <w:lang w:eastAsia="en-AU"/>
          <w14:ligatures w14:val="none"/>
        </w:rPr>
        <w:lastRenderedPageBreak/>
        <w:t>It is also helpful to keep in mind that while the verbal form from which </w:t>
      </w:r>
      <w:proofErr w:type="spellStart"/>
      <w:r w:rsidRPr="002936AD">
        <w:rPr>
          <w:rFonts w:asciiTheme="minorHAnsi" w:eastAsia="Times New Roman" w:hAnsiTheme="minorHAnsi" w:cs="Times New Roman"/>
          <w:i/>
          <w:iCs/>
          <w:kern w:val="0"/>
          <w:szCs w:val="24"/>
          <w:lang w:eastAsia="en-AU"/>
          <w14:ligatures w14:val="none"/>
        </w:rPr>
        <w:t>prostatis</w:t>
      </w:r>
      <w:proofErr w:type="spellEnd"/>
      <w:r w:rsidRPr="002936AD">
        <w:rPr>
          <w:rFonts w:asciiTheme="minorHAnsi" w:eastAsia="Times New Roman" w:hAnsiTheme="minorHAnsi" w:cs="Times New Roman"/>
          <w:kern w:val="0"/>
          <w:szCs w:val="24"/>
          <w:lang w:eastAsia="en-AU"/>
          <w14:ligatures w14:val="none"/>
        </w:rPr>
        <w:t> is derived (</w:t>
      </w:r>
      <w:proofErr w:type="spellStart"/>
      <w:r w:rsidRPr="002936AD">
        <w:rPr>
          <w:rFonts w:asciiTheme="minorHAnsi" w:eastAsia="Times New Roman" w:hAnsiTheme="minorHAnsi" w:cs="Times New Roman"/>
          <w:i/>
          <w:iCs/>
          <w:kern w:val="0"/>
          <w:szCs w:val="24"/>
          <w:lang w:eastAsia="en-AU"/>
          <w14:ligatures w14:val="none"/>
        </w:rPr>
        <w:t>proistēmi</w:t>
      </w:r>
      <w:proofErr w:type="spellEnd"/>
      <w:r w:rsidRPr="002936AD">
        <w:rPr>
          <w:rFonts w:asciiTheme="minorHAnsi" w:eastAsia="Times New Roman" w:hAnsiTheme="minorHAnsi" w:cs="Times New Roman"/>
          <w:kern w:val="0"/>
          <w:szCs w:val="24"/>
          <w:lang w:eastAsia="en-AU"/>
          <w14:ligatures w14:val="none"/>
        </w:rPr>
        <w:t>) can mean:</w:t>
      </w:r>
    </w:p>
    <w:p w14:paraId="1CFD23D9" w14:textId="77777777" w:rsidR="00024618" w:rsidRPr="002936AD" w:rsidRDefault="00024618" w:rsidP="00024618">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kern w:val="0"/>
          <w:szCs w:val="24"/>
          <w:lang w:eastAsia="en-AU"/>
          <w14:ligatures w14:val="none"/>
        </w:rPr>
        <w:t>Thayer: </w:t>
      </w:r>
      <w:r w:rsidRPr="002936AD">
        <w:rPr>
          <w:rFonts w:asciiTheme="minorHAnsi" w:eastAsia="Times New Roman" w:hAnsiTheme="minorHAnsi" w:cs="Times New Roman"/>
          <w:i/>
          <w:iCs/>
          <w:kern w:val="0"/>
          <w:szCs w:val="24"/>
          <w:lang w:eastAsia="en-AU"/>
          <w14:ligatures w14:val="none"/>
        </w:rPr>
        <w:t>"1) to set or place before; 1a) to set over; 1b) to be over, to superintend, preside over; 1c) to be a protector or guardian"</w:t>
      </w:r>
    </w:p>
    <w:p w14:paraId="365506C3" w14:textId="77777777" w:rsidR="00024618" w:rsidRPr="002936AD" w:rsidRDefault="00024618" w:rsidP="000246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kern w:val="0"/>
          <w:szCs w:val="24"/>
          <w:lang w:eastAsia="en-AU"/>
          <w14:ligatures w14:val="none"/>
        </w:rPr>
        <w:t>it can also mean:</w:t>
      </w:r>
    </w:p>
    <w:p w14:paraId="76F132E4" w14:textId="77777777" w:rsidR="00024618" w:rsidRPr="002936AD" w:rsidRDefault="00024618" w:rsidP="00024618">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i/>
          <w:iCs/>
          <w:kern w:val="0"/>
          <w:szCs w:val="24"/>
          <w:lang w:eastAsia="en-AU"/>
          <w14:ligatures w14:val="none"/>
        </w:rPr>
        <w:t>"1c1) to give aid; 1d) to care for, give attention to; 1d1) profess honest occupations…"</w:t>
      </w:r>
    </w:p>
    <w:p w14:paraId="002C4216" w14:textId="77777777" w:rsidR="007576E4" w:rsidRPr="002936AD" w:rsidRDefault="007576E4" w:rsidP="000246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1E3A3CAE" w14:textId="412694EE" w:rsidR="00024618" w:rsidRPr="002936AD" w:rsidRDefault="00024618" w:rsidP="000246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kern w:val="0"/>
          <w:szCs w:val="24"/>
          <w:lang w:eastAsia="en-AU"/>
          <w14:ligatures w14:val="none"/>
        </w:rPr>
        <w:t>Thus, this verb may suggest </w:t>
      </w:r>
      <w:r w:rsidRPr="002936AD">
        <w:rPr>
          <w:rFonts w:asciiTheme="minorHAnsi" w:eastAsia="Times New Roman" w:hAnsiTheme="minorHAnsi" w:cs="Times New Roman"/>
          <w:b/>
          <w:bCs/>
          <w:kern w:val="0"/>
          <w:szCs w:val="24"/>
          <w:lang w:eastAsia="en-AU"/>
          <w14:ligatures w14:val="none"/>
        </w:rPr>
        <w:t>the giving of aid, protection, and care rather than oversight</w:t>
      </w:r>
      <w:r w:rsidRPr="002936AD">
        <w:rPr>
          <w:rFonts w:asciiTheme="minorHAnsi" w:eastAsia="Times New Roman" w:hAnsiTheme="minorHAnsi" w:cs="Times New Roman"/>
          <w:kern w:val="0"/>
          <w:szCs w:val="24"/>
          <w:lang w:eastAsia="en-AU"/>
          <w14:ligatures w14:val="none"/>
        </w:rPr>
        <w:t>. Paul uses the verb eight times, and it undoubtedly carries the idea of protection and care twice in Titus 3 (vv. 8, 14), where Christians are told to engage in good deeds. It may also carry this meaning in Romans 12:8, where Paul instructs the one who </w:t>
      </w:r>
      <w:r w:rsidRPr="002936AD">
        <w:rPr>
          <w:rFonts w:asciiTheme="minorHAnsi" w:eastAsia="Times New Roman" w:hAnsiTheme="minorHAnsi" w:cs="Times New Roman"/>
          <w:i/>
          <w:iCs/>
          <w:kern w:val="0"/>
          <w:szCs w:val="24"/>
          <w:lang w:eastAsia="en-AU"/>
          <w14:ligatures w14:val="none"/>
        </w:rPr>
        <w:t>"leads"</w:t>
      </w:r>
      <w:r w:rsidRPr="002936AD">
        <w:rPr>
          <w:rFonts w:asciiTheme="minorHAnsi" w:eastAsia="Times New Roman" w:hAnsiTheme="minorHAnsi" w:cs="Times New Roman"/>
          <w:kern w:val="0"/>
          <w:szCs w:val="24"/>
          <w:lang w:eastAsia="en-AU"/>
          <w14:ligatures w14:val="none"/>
        </w:rPr>
        <w:t> (NASB) to do so with diligence. Here, the NIV has </w:t>
      </w:r>
      <w:r w:rsidRPr="002936AD">
        <w:rPr>
          <w:rFonts w:asciiTheme="minorHAnsi" w:eastAsia="Times New Roman" w:hAnsiTheme="minorHAnsi" w:cs="Times New Roman"/>
          <w:i/>
          <w:iCs/>
          <w:kern w:val="0"/>
          <w:szCs w:val="24"/>
          <w:lang w:eastAsia="en-AU"/>
          <w14:ligatures w14:val="none"/>
        </w:rPr>
        <w:t>"</w:t>
      </w:r>
      <w:proofErr w:type="gramStart"/>
      <w:r w:rsidRPr="002936AD">
        <w:rPr>
          <w:rFonts w:asciiTheme="minorHAnsi" w:eastAsia="Times New Roman" w:hAnsiTheme="minorHAnsi" w:cs="Times New Roman"/>
          <w:i/>
          <w:iCs/>
          <w:kern w:val="0"/>
          <w:szCs w:val="24"/>
          <w:lang w:eastAsia="en-AU"/>
          <w14:ligatures w14:val="none"/>
        </w:rPr>
        <w:t>lead</w:t>
      </w:r>
      <w:proofErr w:type="gramEnd"/>
      <w:r w:rsidRPr="002936AD">
        <w:rPr>
          <w:rFonts w:asciiTheme="minorHAnsi" w:eastAsia="Times New Roman" w:hAnsiTheme="minorHAnsi" w:cs="Times New Roman"/>
          <w:i/>
          <w:iCs/>
          <w:kern w:val="0"/>
          <w:szCs w:val="24"/>
          <w:lang w:eastAsia="en-AU"/>
          <w14:ligatures w14:val="none"/>
        </w:rPr>
        <w:t>"</w:t>
      </w:r>
      <w:r w:rsidRPr="002936AD">
        <w:rPr>
          <w:rFonts w:asciiTheme="minorHAnsi" w:eastAsia="Times New Roman" w:hAnsiTheme="minorHAnsi" w:cs="Times New Roman"/>
          <w:kern w:val="0"/>
          <w:szCs w:val="24"/>
          <w:lang w:eastAsia="en-AU"/>
          <w14:ligatures w14:val="none"/>
        </w:rPr>
        <w:t> with the marginal note </w:t>
      </w:r>
      <w:r w:rsidRPr="002936AD">
        <w:rPr>
          <w:rFonts w:asciiTheme="minorHAnsi" w:eastAsia="Times New Roman" w:hAnsiTheme="minorHAnsi" w:cs="Times New Roman"/>
          <w:i/>
          <w:iCs/>
          <w:kern w:val="0"/>
          <w:szCs w:val="24"/>
          <w:lang w:eastAsia="en-AU"/>
          <w14:ligatures w14:val="none"/>
        </w:rPr>
        <w:t>"Or to provide for others."</w:t>
      </w:r>
    </w:p>
    <w:p w14:paraId="17C7EC28" w14:textId="77777777" w:rsidR="0095075A" w:rsidRPr="002936AD" w:rsidRDefault="0095075A" w:rsidP="007F41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7523B5B9" w14:textId="0399DFAA" w:rsidR="007F41BD" w:rsidRPr="002936AD" w:rsidRDefault="00965310" w:rsidP="007F41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kern w:val="0"/>
          <w:szCs w:val="24"/>
          <w:lang w:eastAsia="en-AU"/>
          <w14:ligatures w14:val="none"/>
        </w:rPr>
        <w:t xml:space="preserve">Finally, Paul describes Phoebe as a </w:t>
      </w:r>
      <w:proofErr w:type="spellStart"/>
      <w:r w:rsidRPr="002936AD">
        <w:rPr>
          <w:rFonts w:asciiTheme="minorHAnsi" w:eastAsia="Times New Roman" w:hAnsiTheme="minorHAnsi" w:cs="Times New Roman"/>
          <w:b/>
          <w:bCs/>
          <w:kern w:val="0"/>
          <w:szCs w:val="24"/>
          <w:lang w:eastAsia="en-AU"/>
          <w14:ligatures w14:val="none"/>
        </w:rPr>
        <w:t>prostatis</w:t>
      </w:r>
      <w:proofErr w:type="spellEnd"/>
      <w:r w:rsidRPr="002936AD">
        <w:rPr>
          <w:rFonts w:asciiTheme="minorHAnsi" w:eastAsia="Times New Roman" w:hAnsiTheme="minorHAnsi" w:cs="Times New Roman"/>
          <w:kern w:val="0"/>
          <w:szCs w:val="24"/>
          <w:lang w:eastAsia="en-AU"/>
          <w14:ligatures w14:val="none"/>
        </w:rPr>
        <w:t xml:space="preserve"> "of many and of myself as well" (Rom. 16:2). If the term under discussion denotes leadership, then this would mean that Paul, an apostle of Jesus Christ, submitted to Phoebe's spiritual leadership. Such a conclusion is patently absurd. Consider a parallel situation. Socially prominent women were found in the Jewish synagogue (Acts 13:50; 17:1–4), and the fact that the Jews enlisted the support of these women to expel Paul and Barnabas from the district (Acts 13:50) demonstrates their influence within the community. Yet these women did not function as synagogue rulers. Evidently, Phoebe was one of many prominent women in the first-century church (e.g., Acts 12:12; 16:14; 17:4, 12; 1 Cor. 1:11; 16:15), but to conclude that she occupied a position of spiritual leadership goes far beyond the available evidence.</w:t>
      </w:r>
    </w:p>
    <w:p w14:paraId="15EEBB65" w14:textId="3ECCB1ED" w:rsidR="004F18FB" w:rsidRPr="002936AD" w:rsidRDefault="004F18FB" w:rsidP="00965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rPr>
      </w:pPr>
    </w:p>
    <w:p w14:paraId="6E4D4ECE" w14:textId="316FC440" w:rsidR="00CB30ED" w:rsidRPr="002936AD" w:rsidRDefault="00CB30ED" w:rsidP="002936AD">
      <w:pPr>
        <w:pStyle w:val="Heading2"/>
      </w:pPr>
      <w:r w:rsidRPr="002936AD">
        <w:t xml:space="preserve">Concluding comment </w:t>
      </w:r>
    </w:p>
    <w:p w14:paraId="00A43051" w14:textId="77777777" w:rsidR="007953BD" w:rsidRPr="002936AD" w:rsidRDefault="007953BD" w:rsidP="007953BD">
      <w:pPr>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kern w:val="0"/>
          <w:szCs w:val="24"/>
          <w:lang w:eastAsia="en-AU"/>
          <w14:ligatures w14:val="none"/>
        </w:rPr>
        <w:t xml:space="preserve">Various other arguments could be mentioned, all of which involve the same contradictions, leaps of logic, and novel methods of interpretation. For example, Ephesians 5 is alleged to require "mutual submission" among all Christians, a concept said to be irreconcilable with male headship and female subordination. (Is the notion of parental authority over believing, dependent children also irreconcilable with this concept?) Descriptions of certain sisters as "fellow workers" with Paul (Rom. 16:3) and as labourers in the Lord (Rom. 16:12) are cited as proof of female leadership in the church, </w:t>
      </w:r>
      <w:proofErr w:type="gramStart"/>
      <w:r w:rsidRPr="002936AD">
        <w:rPr>
          <w:rFonts w:asciiTheme="minorHAnsi" w:eastAsia="Times New Roman" w:hAnsiTheme="minorHAnsi" w:cs="Times New Roman"/>
          <w:kern w:val="0"/>
          <w:szCs w:val="24"/>
          <w:lang w:eastAsia="en-AU"/>
          <w14:ligatures w14:val="none"/>
        </w:rPr>
        <w:t>despite the fact that</w:t>
      </w:r>
      <w:proofErr w:type="gramEnd"/>
      <w:r w:rsidRPr="002936AD">
        <w:rPr>
          <w:rFonts w:asciiTheme="minorHAnsi" w:eastAsia="Times New Roman" w:hAnsiTheme="minorHAnsi" w:cs="Times New Roman"/>
          <w:kern w:val="0"/>
          <w:szCs w:val="24"/>
          <w:lang w:eastAsia="en-AU"/>
          <w14:ligatures w14:val="none"/>
        </w:rPr>
        <w:t xml:space="preserve"> nothing is said in the text about the nature of the services rendered by these women. References to "older women" (Tit. 2:3) are taken to imply that the office of female elder existed in the early church, and so on.</w:t>
      </w:r>
    </w:p>
    <w:p w14:paraId="700D2911" w14:textId="77777777" w:rsidR="007953BD" w:rsidRPr="002936AD" w:rsidRDefault="007953BD" w:rsidP="007953BD">
      <w:pPr>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35DE3F56" w14:textId="45B5F1E1" w:rsidR="007953BD" w:rsidRPr="002936AD" w:rsidRDefault="007953BD" w:rsidP="007953BD">
      <w:pPr>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2936AD">
        <w:rPr>
          <w:rFonts w:asciiTheme="minorHAnsi" w:eastAsia="Times New Roman" w:hAnsiTheme="minorHAnsi" w:cs="Times New Roman"/>
          <w:kern w:val="0"/>
          <w:szCs w:val="24"/>
          <w:lang w:eastAsia="en-AU"/>
          <w14:ligatures w14:val="none"/>
        </w:rPr>
        <w:t xml:space="preserve">These impoverished arguments represent the triumph of philosophy over exegesis. Unable to distinguish subordination from inferiority, and convinced that personal freedom is the ultimate good, many today are determined to rid the Bible of "sexism" and the church of "patriarchy." Yet they fail to realize that opposition to gender-specific roles in the church and family challenges the very design of creation. History demonstrates </w:t>
      </w:r>
      <w:proofErr w:type="gramStart"/>
      <w:r w:rsidRPr="002936AD">
        <w:rPr>
          <w:rFonts w:asciiTheme="minorHAnsi" w:eastAsia="Times New Roman" w:hAnsiTheme="minorHAnsi" w:cs="Times New Roman"/>
          <w:kern w:val="0"/>
          <w:szCs w:val="24"/>
          <w:lang w:eastAsia="en-AU"/>
          <w14:ligatures w14:val="none"/>
        </w:rPr>
        <w:t>again and again</w:t>
      </w:r>
      <w:proofErr w:type="gramEnd"/>
      <w:r w:rsidRPr="002936AD">
        <w:rPr>
          <w:rFonts w:asciiTheme="minorHAnsi" w:eastAsia="Times New Roman" w:hAnsiTheme="minorHAnsi" w:cs="Times New Roman"/>
          <w:kern w:val="0"/>
          <w:szCs w:val="24"/>
          <w:lang w:eastAsia="en-AU"/>
          <w14:ligatures w14:val="none"/>
        </w:rPr>
        <w:t xml:space="preserve"> that distortion of this divine order brings heartache, pain, and failure. That is why the inconsistencies and absurdities of liberationism must be exposed.</w:t>
      </w:r>
    </w:p>
    <w:p w14:paraId="4CCDE470" w14:textId="77777777" w:rsidR="00CA46FD" w:rsidRPr="002936AD" w:rsidRDefault="00CA46FD" w:rsidP="00CA46FD">
      <w:pPr>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46AD820D" w14:textId="77777777" w:rsidR="00CA46FD" w:rsidRPr="002936AD" w:rsidRDefault="00CA46FD" w:rsidP="00CA46FD">
      <w:pPr>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452A5648" w14:textId="77777777" w:rsidR="00CA76C4" w:rsidRPr="002936AD" w:rsidRDefault="00CA76C4" w:rsidP="00CA76C4">
      <w:pPr>
        <w:jc w:val="right"/>
        <w:rPr>
          <w:rFonts w:asciiTheme="minorHAnsi" w:hAnsiTheme="minorHAnsi"/>
          <w:iCs/>
        </w:rPr>
      </w:pPr>
      <w:r w:rsidRPr="002936AD">
        <w:rPr>
          <w:rFonts w:asciiTheme="minorHAnsi" w:hAnsiTheme="minorHAnsi"/>
          <w:iCs/>
        </w:rPr>
        <w:t xml:space="preserve">Rex </w:t>
      </w:r>
    </w:p>
    <w:p w14:paraId="043CE1B3" w14:textId="77777777" w:rsidR="00CA76C4" w:rsidRPr="002936AD" w:rsidRDefault="00CA76C4" w:rsidP="00CA76C4">
      <w:pPr>
        <w:rPr>
          <w:rFonts w:asciiTheme="minorHAnsi" w:hAnsiTheme="minorHAnsi"/>
        </w:rPr>
      </w:pPr>
    </w:p>
    <w:p w14:paraId="2EAB45D4" w14:textId="77777777" w:rsidR="00CA76C4" w:rsidRPr="002936AD" w:rsidRDefault="00CA76C4" w:rsidP="00CA76C4">
      <w:pPr>
        <w:rPr>
          <w:rFonts w:asciiTheme="minorHAnsi" w:hAnsiTheme="minorHAnsi"/>
        </w:rPr>
      </w:pPr>
      <w:r w:rsidRPr="002936AD">
        <w:rPr>
          <w:rFonts w:asciiTheme="minorHAnsi" w:hAnsiTheme="minorHAnsi"/>
        </w:rPr>
        <w:t xml:space="preserve">Christians meeting at 360 </w:t>
      </w:r>
      <w:proofErr w:type="spellStart"/>
      <w:r w:rsidRPr="002936AD">
        <w:rPr>
          <w:rFonts w:asciiTheme="minorHAnsi" w:hAnsiTheme="minorHAnsi"/>
        </w:rPr>
        <w:t>Peachgrove</w:t>
      </w:r>
      <w:proofErr w:type="spellEnd"/>
      <w:r w:rsidRPr="002936AD">
        <w:rPr>
          <w:rFonts w:asciiTheme="minorHAnsi" w:hAnsiTheme="minorHAnsi"/>
        </w:rPr>
        <w:t xml:space="preserve"> Road Hamilton</w:t>
      </w:r>
    </w:p>
    <w:p w14:paraId="7BA29986" w14:textId="77777777" w:rsidR="00CA76C4" w:rsidRPr="002936AD" w:rsidRDefault="00CA76C4" w:rsidP="00CA76C4">
      <w:pPr>
        <w:rPr>
          <w:rFonts w:asciiTheme="minorHAnsi" w:hAnsiTheme="minorHAnsi"/>
        </w:rPr>
      </w:pPr>
      <w:r w:rsidRPr="002936AD">
        <w:rPr>
          <w:rFonts w:asciiTheme="minorHAnsi" w:hAnsiTheme="minorHAnsi"/>
        </w:rPr>
        <w:t>Please accept our invitation to attend worship services with us at the times and location advertised. Under What to Expect we explain format and give Scriptural explanations for our practices.</w:t>
      </w:r>
    </w:p>
    <w:p w14:paraId="0ABBFE12" w14:textId="77777777" w:rsidR="00CA76C4" w:rsidRPr="002936AD" w:rsidRDefault="00CA76C4">
      <w:pPr>
        <w:rPr>
          <w:rFonts w:asciiTheme="minorHAnsi" w:hAnsiTheme="minorHAnsi"/>
        </w:rPr>
      </w:pPr>
    </w:p>
    <w:sectPr w:rsidR="00CA76C4" w:rsidRPr="00293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884"/>
    <w:multiLevelType w:val="multilevel"/>
    <w:tmpl w:val="6CAA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1834"/>
    <w:multiLevelType w:val="hybridMultilevel"/>
    <w:tmpl w:val="E7B6C90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819A2"/>
    <w:multiLevelType w:val="multilevel"/>
    <w:tmpl w:val="47EC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966DCF"/>
    <w:multiLevelType w:val="multilevel"/>
    <w:tmpl w:val="CAD6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8E642F"/>
    <w:multiLevelType w:val="multilevel"/>
    <w:tmpl w:val="4152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0100448">
    <w:abstractNumId w:val="2"/>
  </w:num>
  <w:num w:numId="2" w16cid:durableId="683092679">
    <w:abstractNumId w:val="0"/>
  </w:num>
  <w:num w:numId="3" w16cid:durableId="388309648">
    <w:abstractNumId w:val="1"/>
  </w:num>
  <w:num w:numId="4" w16cid:durableId="2127308768">
    <w:abstractNumId w:val="3"/>
  </w:num>
  <w:num w:numId="5" w16cid:durableId="700857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D5"/>
    <w:rsid w:val="00000041"/>
    <w:rsid w:val="00012C4A"/>
    <w:rsid w:val="00024618"/>
    <w:rsid w:val="000251CF"/>
    <w:rsid w:val="000268BB"/>
    <w:rsid w:val="00027896"/>
    <w:rsid w:val="00034744"/>
    <w:rsid w:val="00042951"/>
    <w:rsid w:val="0004653C"/>
    <w:rsid w:val="00053DBD"/>
    <w:rsid w:val="0007253F"/>
    <w:rsid w:val="000734E2"/>
    <w:rsid w:val="0008310C"/>
    <w:rsid w:val="00086EED"/>
    <w:rsid w:val="00086FB9"/>
    <w:rsid w:val="000B4531"/>
    <w:rsid w:val="000C78C3"/>
    <w:rsid w:val="000E3FE6"/>
    <w:rsid w:val="000F45D8"/>
    <w:rsid w:val="001133CC"/>
    <w:rsid w:val="00113596"/>
    <w:rsid w:val="00113A83"/>
    <w:rsid w:val="00120781"/>
    <w:rsid w:val="0012403A"/>
    <w:rsid w:val="001800CE"/>
    <w:rsid w:val="00194888"/>
    <w:rsid w:val="001B1283"/>
    <w:rsid w:val="001C2622"/>
    <w:rsid w:val="001D123A"/>
    <w:rsid w:val="001D28CB"/>
    <w:rsid w:val="00224626"/>
    <w:rsid w:val="00255017"/>
    <w:rsid w:val="00256974"/>
    <w:rsid w:val="00261AAE"/>
    <w:rsid w:val="00267A1D"/>
    <w:rsid w:val="00275888"/>
    <w:rsid w:val="00276160"/>
    <w:rsid w:val="00282C4D"/>
    <w:rsid w:val="002936AD"/>
    <w:rsid w:val="002A4DB6"/>
    <w:rsid w:val="002C0589"/>
    <w:rsid w:val="002D0796"/>
    <w:rsid w:val="002D747F"/>
    <w:rsid w:val="002F6BED"/>
    <w:rsid w:val="00300EE8"/>
    <w:rsid w:val="00382760"/>
    <w:rsid w:val="00387DF8"/>
    <w:rsid w:val="00393078"/>
    <w:rsid w:val="003A4B24"/>
    <w:rsid w:val="003B69BE"/>
    <w:rsid w:val="003D228B"/>
    <w:rsid w:val="003D4D01"/>
    <w:rsid w:val="003E33E1"/>
    <w:rsid w:val="003F0C9E"/>
    <w:rsid w:val="004204EC"/>
    <w:rsid w:val="00425438"/>
    <w:rsid w:val="0042697B"/>
    <w:rsid w:val="00435191"/>
    <w:rsid w:val="00481CE3"/>
    <w:rsid w:val="00491389"/>
    <w:rsid w:val="004A1C9E"/>
    <w:rsid w:val="004A3BD0"/>
    <w:rsid w:val="004E6C79"/>
    <w:rsid w:val="004E7C5D"/>
    <w:rsid w:val="004F0504"/>
    <w:rsid w:val="004F18FB"/>
    <w:rsid w:val="004F30D5"/>
    <w:rsid w:val="00500A84"/>
    <w:rsid w:val="00501451"/>
    <w:rsid w:val="005033B6"/>
    <w:rsid w:val="00510900"/>
    <w:rsid w:val="005200A4"/>
    <w:rsid w:val="0053113F"/>
    <w:rsid w:val="0053615F"/>
    <w:rsid w:val="00542A44"/>
    <w:rsid w:val="00555FDA"/>
    <w:rsid w:val="005A3B1A"/>
    <w:rsid w:val="005C6CFF"/>
    <w:rsid w:val="005F38E5"/>
    <w:rsid w:val="005F778A"/>
    <w:rsid w:val="00604FAA"/>
    <w:rsid w:val="006423D8"/>
    <w:rsid w:val="006425D2"/>
    <w:rsid w:val="00645EA0"/>
    <w:rsid w:val="006658F2"/>
    <w:rsid w:val="0067023D"/>
    <w:rsid w:val="006809B4"/>
    <w:rsid w:val="00696939"/>
    <w:rsid w:val="006A067A"/>
    <w:rsid w:val="006A0EC7"/>
    <w:rsid w:val="006A1962"/>
    <w:rsid w:val="006A5CB9"/>
    <w:rsid w:val="006A7A71"/>
    <w:rsid w:val="006B0F47"/>
    <w:rsid w:val="006B268A"/>
    <w:rsid w:val="006B2A3C"/>
    <w:rsid w:val="006B4E0E"/>
    <w:rsid w:val="006C0C7D"/>
    <w:rsid w:val="006E6967"/>
    <w:rsid w:val="006F0DB7"/>
    <w:rsid w:val="006F60B2"/>
    <w:rsid w:val="00710DE4"/>
    <w:rsid w:val="007254A2"/>
    <w:rsid w:val="0074094F"/>
    <w:rsid w:val="00741F37"/>
    <w:rsid w:val="007566D9"/>
    <w:rsid w:val="007576E4"/>
    <w:rsid w:val="0078271C"/>
    <w:rsid w:val="007828BA"/>
    <w:rsid w:val="00791FD5"/>
    <w:rsid w:val="007953BD"/>
    <w:rsid w:val="007A1EBC"/>
    <w:rsid w:val="007C1DD7"/>
    <w:rsid w:val="007E072E"/>
    <w:rsid w:val="007F3ACE"/>
    <w:rsid w:val="007F41BD"/>
    <w:rsid w:val="007F50A2"/>
    <w:rsid w:val="00801604"/>
    <w:rsid w:val="00807532"/>
    <w:rsid w:val="00812A2D"/>
    <w:rsid w:val="0084357C"/>
    <w:rsid w:val="008561C4"/>
    <w:rsid w:val="008B02CD"/>
    <w:rsid w:val="008B0D24"/>
    <w:rsid w:val="008B1B31"/>
    <w:rsid w:val="008C0D32"/>
    <w:rsid w:val="008E3ABC"/>
    <w:rsid w:val="008F7B0C"/>
    <w:rsid w:val="009009A7"/>
    <w:rsid w:val="00900E86"/>
    <w:rsid w:val="00916123"/>
    <w:rsid w:val="00926225"/>
    <w:rsid w:val="00932A80"/>
    <w:rsid w:val="0095075A"/>
    <w:rsid w:val="009521BE"/>
    <w:rsid w:val="00953312"/>
    <w:rsid w:val="00963BBA"/>
    <w:rsid w:val="00965310"/>
    <w:rsid w:val="00972F58"/>
    <w:rsid w:val="009739E9"/>
    <w:rsid w:val="009A1AAE"/>
    <w:rsid w:val="009A1B92"/>
    <w:rsid w:val="009B4C93"/>
    <w:rsid w:val="009C6A8C"/>
    <w:rsid w:val="009E5E2A"/>
    <w:rsid w:val="00A4297F"/>
    <w:rsid w:val="00A70DA1"/>
    <w:rsid w:val="00A722DC"/>
    <w:rsid w:val="00A779CE"/>
    <w:rsid w:val="00A86640"/>
    <w:rsid w:val="00A90B07"/>
    <w:rsid w:val="00AC12C6"/>
    <w:rsid w:val="00AE3B0A"/>
    <w:rsid w:val="00AF4BBD"/>
    <w:rsid w:val="00B050DD"/>
    <w:rsid w:val="00B27CAD"/>
    <w:rsid w:val="00B34345"/>
    <w:rsid w:val="00B37475"/>
    <w:rsid w:val="00B5493A"/>
    <w:rsid w:val="00BA3210"/>
    <w:rsid w:val="00BB08A3"/>
    <w:rsid w:val="00BC4865"/>
    <w:rsid w:val="00BD3998"/>
    <w:rsid w:val="00BF1465"/>
    <w:rsid w:val="00BF607D"/>
    <w:rsid w:val="00C22200"/>
    <w:rsid w:val="00C61DFB"/>
    <w:rsid w:val="00C63FAB"/>
    <w:rsid w:val="00C873D8"/>
    <w:rsid w:val="00C93536"/>
    <w:rsid w:val="00C94803"/>
    <w:rsid w:val="00C96E49"/>
    <w:rsid w:val="00CA46FD"/>
    <w:rsid w:val="00CA76C4"/>
    <w:rsid w:val="00CB30ED"/>
    <w:rsid w:val="00CD1D67"/>
    <w:rsid w:val="00CE4AF2"/>
    <w:rsid w:val="00CE66AA"/>
    <w:rsid w:val="00D3774A"/>
    <w:rsid w:val="00D40844"/>
    <w:rsid w:val="00D43CFA"/>
    <w:rsid w:val="00D53DED"/>
    <w:rsid w:val="00D7195D"/>
    <w:rsid w:val="00D879BE"/>
    <w:rsid w:val="00D91BD8"/>
    <w:rsid w:val="00DA1EB5"/>
    <w:rsid w:val="00DC28C9"/>
    <w:rsid w:val="00DE20C9"/>
    <w:rsid w:val="00DE682E"/>
    <w:rsid w:val="00DF2E84"/>
    <w:rsid w:val="00DF635F"/>
    <w:rsid w:val="00E14C16"/>
    <w:rsid w:val="00E161F0"/>
    <w:rsid w:val="00E502D8"/>
    <w:rsid w:val="00E55D1E"/>
    <w:rsid w:val="00E71623"/>
    <w:rsid w:val="00E9436C"/>
    <w:rsid w:val="00ED48E6"/>
    <w:rsid w:val="00EE792F"/>
    <w:rsid w:val="00EF6BA3"/>
    <w:rsid w:val="00F007C3"/>
    <w:rsid w:val="00F11D19"/>
    <w:rsid w:val="00F11F5F"/>
    <w:rsid w:val="00F1234B"/>
    <w:rsid w:val="00F16E99"/>
    <w:rsid w:val="00F32AD5"/>
    <w:rsid w:val="00F32CD3"/>
    <w:rsid w:val="00FA6411"/>
    <w:rsid w:val="00FB5D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9CDE"/>
  <w15:chartTrackingRefBased/>
  <w15:docId w15:val="{26679E77-E404-4094-A372-9EB05BFF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6AD"/>
    <w:pPr>
      <w:keepNext/>
      <w:keepLines/>
      <w:spacing w:before="360" w:after="80"/>
      <w:jc w:val="center"/>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936AD"/>
    <w:pPr>
      <w:keepNext/>
      <w:keepLines/>
      <w:spacing w:before="160" w:after="8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791F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F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1F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1F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1F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1F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1F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6A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2936AD"/>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791F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F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1F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1F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1F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1F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1F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1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F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F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1FD5"/>
    <w:pPr>
      <w:spacing w:before="160"/>
      <w:jc w:val="center"/>
    </w:pPr>
    <w:rPr>
      <w:i/>
      <w:iCs/>
      <w:color w:val="404040" w:themeColor="text1" w:themeTint="BF"/>
    </w:rPr>
  </w:style>
  <w:style w:type="character" w:customStyle="1" w:styleId="QuoteChar">
    <w:name w:val="Quote Char"/>
    <w:basedOn w:val="DefaultParagraphFont"/>
    <w:link w:val="Quote"/>
    <w:uiPriority w:val="29"/>
    <w:rsid w:val="00791FD5"/>
    <w:rPr>
      <w:i/>
      <w:iCs/>
      <w:color w:val="404040" w:themeColor="text1" w:themeTint="BF"/>
    </w:rPr>
  </w:style>
  <w:style w:type="paragraph" w:styleId="ListParagraph">
    <w:name w:val="List Paragraph"/>
    <w:basedOn w:val="Normal"/>
    <w:uiPriority w:val="34"/>
    <w:qFormat/>
    <w:rsid w:val="00791FD5"/>
    <w:pPr>
      <w:ind w:left="720"/>
      <w:contextualSpacing/>
    </w:pPr>
  </w:style>
  <w:style w:type="character" w:styleId="IntenseEmphasis">
    <w:name w:val="Intense Emphasis"/>
    <w:basedOn w:val="DefaultParagraphFont"/>
    <w:uiPriority w:val="21"/>
    <w:qFormat/>
    <w:rsid w:val="00791FD5"/>
    <w:rPr>
      <w:i/>
      <w:iCs/>
      <w:color w:val="0F4761" w:themeColor="accent1" w:themeShade="BF"/>
    </w:rPr>
  </w:style>
  <w:style w:type="paragraph" w:styleId="IntenseQuote">
    <w:name w:val="Intense Quote"/>
    <w:basedOn w:val="Normal"/>
    <w:next w:val="Normal"/>
    <w:link w:val="IntenseQuoteChar"/>
    <w:uiPriority w:val="30"/>
    <w:qFormat/>
    <w:rsid w:val="00791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FD5"/>
    <w:rPr>
      <w:i/>
      <w:iCs/>
      <w:color w:val="0F4761" w:themeColor="accent1" w:themeShade="BF"/>
    </w:rPr>
  </w:style>
  <w:style w:type="character" w:styleId="IntenseReference">
    <w:name w:val="Intense Reference"/>
    <w:basedOn w:val="DefaultParagraphFont"/>
    <w:uiPriority w:val="32"/>
    <w:qFormat/>
    <w:rsid w:val="00791FD5"/>
    <w:rPr>
      <w:b/>
      <w:bCs/>
      <w:smallCaps/>
      <w:color w:val="0F4761" w:themeColor="accent1" w:themeShade="BF"/>
      <w:spacing w:val="5"/>
    </w:rPr>
  </w:style>
  <w:style w:type="character" w:styleId="Strong">
    <w:name w:val="Strong"/>
    <w:basedOn w:val="DefaultParagraphFont"/>
    <w:uiPriority w:val="22"/>
    <w:qFormat/>
    <w:rsid w:val="00D3774A"/>
    <w:rPr>
      <w:b/>
      <w:bCs/>
    </w:rPr>
  </w:style>
  <w:style w:type="character" w:styleId="Hyperlink">
    <w:name w:val="Hyperlink"/>
    <w:basedOn w:val="DefaultParagraphFont"/>
    <w:uiPriority w:val="99"/>
    <w:unhideWhenUsed/>
    <w:rsid w:val="009E5E2A"/>
    <w:rPr>
      <w:color w:val="467886" w:themeColor="hyperlink"/>
      <w:u w:val="single"/>
    </w:rPr>
  </w:style>
  <w:style w:type="character" w:styleId="UnresolvedMention">
    <w:name w:val="Unresolved Mention"/>
    <w:basedOn w:val="DefaultParagraphFont"/>
    <w:uiPriority w:val="99"/>
    <w:semiHidden/>
    <w:unhideWhenUsed/>
    <w:rsid w:val="009E5E2A"/>
    <w:rPr>
      <w:color w:val="605E5C"/>
      <w:shd w:val="clear" w:color="auto" w:fill="E1DFDD"/>
    </w:rPr>
  </w:style>
  <w:style w:type="paragraph" w:customStyle="1" w:styleId="author">
    <w:name w:val="author"/>
    <w:basedOn w:val="Normal"/>
    <w:rsid w:val="004E7C5D"/>
    <w:pPr>
      <w:spacing w:before="100" w:beforeAutospacing="1" w:after="100" w:afterAutospacing="1" w:line="240" w:lineRule="auto"/>
    </w:pPr>
    <w:rPr>
      <w:rFonts w:eastAsia="Times New Roman" w:cs="Times New Roman"/>
      <w:kern w:val="0"/>
      <w:szCs w:val="24"/>
      <w:lang w:eastAsia="en-NZ"/>
      <w14:ligatures w14:val="none"/>
    </w:rPr>
  </w:style>
  <w:style w:type="paragraph" w:customStyle="1" w:styleId="editor">
    <w:name w:val="editor"/>
    <w:basedOn w:val="Normal"/>
    <w:rsid w:val="004E7C5D"/>
    <w:pPr>
      <w:spacing w:before="100" w:beforeAutospacing="1" w:after="100" w:afterAutospacing="1" w:line="240" w:lineRule="auto"/>
    </w:pPr>
    <w:rPr>
      <w:rFonts w:eastAsia="Times New Roman" w:cs="Times New Roman"/>
      <w:kern w:val="0"/>
      <w:szCs w:val="24"/>
      <w:lang w:eastAsia="en-NZ"/>
      <w14:ligatures w14:val="none"/>
    </w:rPr>
  </w:style>
  <w:style w:type="paragraph" w:customStyle="1" w:styleId="isselectedend">
    <w:name w:val="isselectedend"/>
    <w:basedOn w:val="Normal"/>
    <w:rsid w:val="00255017"/>
    <w:pPr>
      <w:spacing w:before="100" w:beforeAutospacing="1" w:after="100" w:afterAutospacing="1" w:line="240" w:lineRule="auto"/>
    </w:pPr>
    <w:rPr>
      <w:rFonts w:eastAsia="Times New Roman" w:cs="Times New Roman"/>
      <w:kern w:val="0"/>
      <w:szCs w:val="24"/>
      <w:lang w:eastAsia="en-NZ"/>
      <w14:ligatures w14:val="none"/>
    </w:rPr>
  </w:style>
  <w:style w:type="character" w:styleId="Emphasis">
    <w:name w:val="Emphasis"/>
    <w:basedOn w:val="DefaultParagraphFont"/>
    <w:uiPriority w:val="20"/>
    <w:qFormat/>
    <w:rsid w:val="00255017"/>
    <w:rPr>
      <w:i/>
      <w:iCs/>
    </w:rPr>
  </w:style>
  <w:style w:type="paragraph" w:styleId="NormalWeb">
    <w:name w:val="Normal (Web)"/>
    <w:basedOn w:val="Normal"/>
    <w:uiPriority w:val="99"/>
    <w:unhideWhenUsed/>
    <w:rsid w:val="00255017"/>
    <w:pPr>
      <w:spacing w:before="100" w:beforeAutospacing="1" w:after="100" w:afterAutospacing="1" w:line="240" w:lineRule="auto"/>
    </w:pPr>
    <w:rPr>
      <w:rFonts w:eastAsia="Times New Roman" w:cs="Times New Roman"/>
      <w:kern w:val="0"/>
      <w:szCs w:val="24"/>
      <w:lang w:eastAsia="en-NZ"/>
      <w14:ligatures w14:val="none"/>
    </w:rPr>
  </w:style>
  <w:style w:type="character" w:customStyle="1" w:styleId="text-token-text-primary">
    <w:name w:val="text-token-text-primary"/>
    <w:basedOn w:val="DefaultParagraphFont"/>
    <w:rsid w:val="007A1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4132</Words>
  <Characters>20539</Characters>
  <Application>Microsoft Office Word</Application>
  <DocSecurity>0</DocSecurity>
  <Lines>360</Lines>
  <Paragraphs>95</Paragraphs>
  <ScaleCrop>false</ScaleCrop>
  <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Don Cranston</cp:lastModifiedBy>
  <cp:revision>2</cp:revision>
  <dcterms:created xsi:type="dcterms:W3CDTF">2026-06-19T16:27:00Z</dcterms:created>
  <dcterms:modified xsi:type="dcterms:W3CDTF">2026-06-19T16:27:00Z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2783e757-b659-4c76-8599-6d6668a4250b</vt:lpwstr>
  </property>
</Properties>
</file>