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F1B1" w14:textId="77777777" w:rsidR="00536664" w:rsidRPr="00932B55" w:rsidRDefault="00536664" w:rsidP="00932B55">
      <w:pPr>
        <w:pStyle w:val="Heading1"/>
        <w:jc w:val="center"/>
        <w:rPr>
          <w:sz w:val="32"/>
          <w:szCs w:val="32"/>
        </w:rPr>
      </w:pPr>
      <w:r w:rsidRPr="00932B55">
        <w:rPr>
          <w:sz w:val="32"/>
          <w:szCs w:val="32"/>
        </w:rPr>
        <w:t>Male Leadership in the church</w:t>
      </w:r>
    </w:p>
    <w:p w14:paraId="2F78E2F3" w14:textId="329D0C87" w:rsidR="00536664" w:rsidRPr="00932B55" w:rsidRDefault="00536664" w:rsidP="00932B55">
      <w:pPr>
        <w:pStyle w:val="Heading1"/>
        <w:jc w:val="center"/>
        <w:rPr>
          <w:sz w:val="32"/>
          <w:szCs w:val="32"/>
        </w:rPr>
      </w:pPr>
      <w:r w:rsidRPr="00932B55">
        <w:rPr>
          <w:sz w:val="32"/>
          <w:szCs w:val="32"/>
        </w:rPr>
        <w:t>(Part</w:t>
      </w:r>
      <w:r w:rsidR="00ED7C15" w:rsidRPr="00932B55">
        <w:rPr>
          <w:sz w:val="32"/>
          <w:szCs w:val="32"/>
        </w:rPr>
        <w:t xml:space="preserve"> 8</w:t>
      </w:r>
      <w:r w:rsidRPr="00932B55">
        <w:rPr>
          <w:sz w:val="32"/>
          <w:szCs w:val="32"/>
        </w:rPr>
        <w:t>)</w:t>
      </w:r>
    </w:p>
    <w:p w14:paraId="0E4C9164" w14:textId="77777777" w:rsidR="00633361" w:rsidRPr="00932B55" w:rsidRDefault="00633361" w:rsidP="00932B55">
      <w:pPr>
        <w:pStyle w:val="Heading2"/>
      </w:pPr>
    </w:p>
    <w:p w14:paraId="4FE23450" w14:textId="77777777" w:rsidR="00633361" w:rsidRPr="00932B55" w:rsidRDefault="00633361" w:rsidP="00932B55">
      <w:pPr>
        <w:pStyle w:val="Heading2"/>
      </w:pPr>
      <w:r w:rsidRPr="00932B55">
        <w:t>Objections to 1 Corinthians 14:33b - 36</w:t>
      </w:r>
    </w:p>
    <w:p w14:paraId="36C44885" w14:textId="77777777" w:rsidR="00E45E2F" w:rsidRPr="00932B55" w:rsidRDefault="00E45E2F" w:rsidP="00894CD6">
      <w:pPr>
        <w:overflowPunct w:val="0"/>
        <w:autoSpaceDE w:val="0"/>
        <w:autoSpaceDN w:val="0"/>
        <w:adjustRightInd w:val="0"/>
        <w:spacing w:after="0" w:line="240" w:lineRule="auto"/>
        <w:jc w:val="both"/>
        <w:textAlignment w:val="baseline"/>
        <w:rPr>
          <w:rFonts w:asciiTheme="minorHAnsi" w:hAnsiTheme="minorHAnsi"/>
          <w:bCs/>
        </w:rPr>
      </w:pPr>
    </w:p>
    <w:p w14:paraId="450EAB78" w14:textId="04A53BC2" w:rsidR="00286562" w:rsidRPr="00932B55" w:rsidRDefault="00932B55" w:rsidP="00932B55">
      <w:pPr>
        <w:pStyle w:val="Heading2"/>
      </w:pPr>
      <w:r w:rsidRPr="00932B55">
        <w:t>Interpolation?</w:t>
      </w:r>
    </w:p>
    <w:p w14:paraId="2AE5D5AB" w14:textId="77777777" w:rsidR="00286562" w:rsidRPr="00932B55" w:rsidRDefault="00286562" w:rsidP="00894CD6">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75FFCEE5" w14:textId="7C6DEA1E" w:rsidR="00EC0CCF" w:rsidRPr="00932B55" w:rsidRDefault="003C12DA" w:rsidP="00894CD6">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val="en-US" w:eastAsia="en-AU"/>
          <w14:ligatures w14:val="none"/>
        </w:rPr>
      </w:pPr>
      <w:r w:rsidRPr="00932B55">
        <w:rPr>
          <w:rFonts w:asciiTheme="minorHAnsi" w:eastAsia="Times New Roman" w:hAnsiTheme="minorHAnsi" w:cs="Times New Roman"/>
          <w:kern w:val="0"/>
          <w:szCs w:val="24"/>
          <w:lang w:eastAsia="en-AU"/>
          <w14:ligatures w14:val="none"/>
        </w:rPr>
        <w:t>A</w:t>
      </w:r>
      <w:r w:rsidR="00767DF3" w:rsidRPr="00932B55">
        <w:rPr>
          <w:rFonts w:asciiTheme="minorHAnsi" w:eastAsia="Times New Roman" w:hAnsiTheme="minorHAnsi" w:cs="Times New Roman"/>
          <w:kern w:val="0"/>
          <w:szCs w:val="24"/>
          <w:lang w:eastAsia="en-AU"/>
          <w14:ligatures w14:val="none"/>
        </w:rPr>
        <w:t xml:space="preserve">lthough there are some textual difficulties with this passage, most—but not all—commentators before the 1960s treated it as Pauline. Since then, </w:t>
      </w:r>
      <w:r w:rsidR="00932B55">
        <w:rPr>
          <w:rFonts w:asciiTheme="minorHAnsi" w:eastAsia="Times New Roman" w:hAnsiTheme="minorHAnsi" w:cs="Times New Roman"/>
          <w:kern w:val="0"/>
          <w:szCs w:val="24"/>
          <w:lang w:eastAsia="en-AU"/>
          <w14:ligatures w14:val="none"/>
        </w:rPr>
        <w:t>several</w:t>
      </w:r>
      <w:r w:rsidR="00767DF3" w:rsidRPr="00932B55">
        <w:rPr>
          <w:rFonts w:asciiTheme="minorHAnsi" w:eastAsia="Times New Roman" w:hAnsiTheme="minorHAnsi" w:cs="Times New Roman"/>
          <w:kern w:val="0"/>
          <w:szCs w:val="24"/>
          <w:lang w:eastAsia="en-AU"/>
          <w14:ligatures w14:val="none"/>
        </w:rPr>
        <w:t xml:space="preserve"> influential voices have </w:t>
      </w:r>
      <w:r w:rsidR="00932B55">
        <w:rPr>
          <w:rFonts w:asciiTheme="minorHAnsi" w:eastAsia="Times New Roman" w:hAnsiTheme="minorHAnsi" w:cs="Times New Roman"/>
          <w:kern w:val="0"/>
          <w:szCs w:val="24"/>
          <w:lang w:eastAsia="en-AU"/>
          <w14:ligatures w14:val="none"/>
        </w:rPr>
        <w:t>popularised</w:t>
      </w:r>
      <w:r w:rsidR="00767DF3" w:rsidRPr="00932B55">
        <w:rPr>
          <w:rFonts w:asciiTheme="minorHAnsi" w:eastAsia="Times New Roman" w:hAnsiTheme="minorHAnsi" w:cs="Times New Roman"/>
          <w:kern w:val="0"/>
          <w:szCs w:val="24"/>
          <w:lang w:eastAsia="en-AU"/>
          <w14:ligatures w14:val="none"/>
        </w:rPr>
        <w:t xml:space="preserve"> the view that these verses are a post-Pauline addition or interpolation. Among them was Hans Conzelmann, a prominent German New Testament scholar whose commentary on 1 Corinthians was translated into English in 1975. Conzelmann wrote:</w:t>
      </w:r>
    </w:p>
    <w:p w14:paraId="0F16346A" w14:textId="77777777" w:rsidR="00767DF3" w:rsidRPr="00932B55" w:rsidRDefault="00767DF3" w:rsidP="00D05B52">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kern w:val="0"/>
          <w:szCs w:val="24"/>
          <w:lang w:eastAsia="en-AU"/>
          <w14:ligatures w14:val="none"/>
        </w:rPr>
      </w:pPr>
    </w:p>
    <w:p w14:paraId="4B0808AC" w14:textId="6A08CC7C" w:rsidR="00D05B52" w:rsidRPr="00932B55" w:rsidRDefault="00D05B52" w:rsidP="00D05B52">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kern w:val="0"/>
          <w:szCs w:val="24"/>
          <w:lang w:eastAsia="en-AU"/>
          <w14:ligatures w14:val="none"/>
        </w:rPr>
      </w:pPr>
      <w:r w:rsidRPr="00932B55">
        <w:rPr>
          <w:rFonts w:asciiTheme="minorHAnsi" w:eastAsia="Times New Roman" w:hAnsiTheme="minorHAnsi" w:cs="Times New Roman"/>
          <w:kern w:val="0"/>
          <w:szCs w:val="24"/>
          <w:lang w:eastAsia="en-AU"/>
          <w14:ligatures w14:val="none"/>
        </w:rPr>
        <w:t>33b-36 This self-contained section upsets the context: it interrupts the theme of prophesy and spoils the flow of thought. In content, it is in contradiction to 11:2ff, where the active participation of women in the church is presupposed. This contradiction remains even when chaps 11 and 14 are assigned to different letters. Moreover, there are peculiarities of linguistic usage and of thought. And finally, v 37 does not link up with v 36, but with v 33a. The section is accordingly to be regarded as an interpolation. Verse 36, which is hardly very clear, is meant to underline the "ecumenical" validity of the interpolation. In this regulation</w:t>
      </w:r>
      <w:r w:rsidR="00932B55">
        <w:rPr>
          <w:rFonts w:asciiTheme="minorHAnsi" w:eastAsia="Times New Roman" w:hAnsiTheme="minorHAnsi" w:cs="Times New Roman"/>
          <w:kern w:val="0"/>
          <w:szCs w:val="24"/>
          <w:lang w:eastAsia="en-AU"/>
          <w14:ligatures w14:val="none"/>
        </w:rPr>
        <w:t>,</w:t>
      </w:r>
      <w:r w:rsidRPr="00932B55">
        <w:rPr>
          <w:rFonts w:asciiTheme="minorHAnsi" w:eastAsia="Times New Roman" w:hAnsiTheme="minorHAnsi" w:cs="Times New Roman"/>
          <w:kern w:val="0"/>
          <w:szCs w:val="24"/>
          <w:lang w:eastAsia="en-AU"/>
          <w14:ligatures w14:val="none"/>
        </w:rPr>
        <w:t xml:space="preserve"> we have a reflection of the bourgeois consolidation of the church, roughly on the level of the Pastoral Epistles: it binds itself to the general custom. Those who defend the text as original are compelled to resort to constructions for help" (1 Corinthians: A Commentary on the First Epistle to the Corinthians).</w:t>
      </w:r>
    </w:p>
    <w:p w14:paraId="3C1F4B08" w14:textId="77777777" w:rsidR="00D304BE" w:rsidRPr="00932B55" w:rsidRDefault="00D304BE" w:rsidP="00D05B52">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kern w:val="0"/>
          <w:szCs w:val="24"/>
          <w:lang w:eastAsia="en-AU"/>
          <w14:ligatures w14:val="none"/>
        </w:rPr>
      </w:pPr>
    </w:p>
    <w:p w14:paraId="4633D022" w14:textId="15A7A776" w:rsidR="00D304BE" w:rsidRPr="00932B55" w:rsidRDefault="00D304BE" w:rsidP="00D304BE">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val="en-US" w:eastAsia="en-AU"/>
          <w14:ligatures w14:val="none"/>
        </w:rPr>
      </w:pPr>
      <w:r w:rsidRPr="00932B55">
        <w:rPr>
          <w:rFonts w:asciiTheme="minorHAnsi" w:eastAsia="Times New Roman" w:hAnsiTheme="minorHAnsi" w:cs="Times New Roman"/>
          <w:kern w:val="0"/>
          <w:szCs w:val="24"/>
          <w:lang w:eastAsia="en-AU"/>
          <w14:ligatures w14:val="none"/>
        </w:rPr>
        <w:t>Following the publication of Gordon Fee's commentary on 1 Corinthians (</w:t>
      </w:r>
      <w:r w:rsidRPr="00932B55">
        <w:rPr>
          <w:rFonts w:asciiTheme="minorHAnsi" w:eastAsia="Times New Roman" w:hAnsiTheme="minorHAnsi" w:cs="Times New Roman"/>
          <w:i/>
          <w:iCs/>
          <w:kern w:val="0"/>
          <w:szCs w:val="24"/>
          <w:lang w:eastAsia="en-AU"/>
          <w14:ligatures w14:val="none"/>
        </w:rPr>
        <w:t>New International Commentary on the New Testament</w:t>
      </w:r>
      <w:r w:rsidRPr="00932B55">
        <w:rPr>
          <w:rFonts w:asciiTheme="minorHAnsi" w:eastAsia="Times New Roman" w:hAnsiTheme="minorHAnsi" w:cs="Times New Roman"/>
          <w:kern w:val="0"/>
          <w:szCs w:val="24"/>
          <w:lang w:eastAsia="en-AU"/>
          <w14:ligatures w14:val="none"/>
        </w:rPr>
        <w:t xml:space="preserve">) over a decade later, the view that vv. 34–35 constitute a non-Pauline interpolation </w:t>
      </w:r>
      <w:r w:rsidR="00932B55">
        <w:rPr>
          <w:rFonts w:asciiTheme="minorHAnsi" w:eastAsia="Times New Roman" w:hAnsiTheme="minorHAnsi" w:cs="Times New Roman"/>
          <w:kern w:val="0"/>
          <w:szCs w:val="24"/>
          <w:lang w:eastAsia="en-AU"/>
          <w14:ligatures w14:val="none"/>
        </w:rPr>
        <w:t xml:space="preserve">that </w:t>
      </w:r>
      <w:r w:rsidRPr="00932B55">
        <w:rPr>
          <w:rFonts w:asciiTheme="minorHAnsi" w:eastAsia="Times New Roman" w:hAnsiTheme="minorHAnsi" w:cs="Times New Roman"/>
          <w:kern w:val="0"/>
          <w:szCs w:val="24"/>
          <w:lang w:eastAsia="en-AU"/>
          <w14:ligatures w14:val="none"/>
        </w:rPr>
        <w:t>gained wider acceptance in certain quarters. Fee concludes his ten-page discussion of vv. 34–35 by affirming that "in keeping with the textual questions, the exegesis of the text itself leads to the conclusion that it is not authentic." He adds: "If so, then it is certainly not binding for Christians." (To see how Fee arrives at this conclusion, see his commentary, pp. 699 ff.)</w:t>
      </w:r>
    </w:p>
    <w:p w14:paraId="051920D8" w14:textId="77777777" w:rsidR="00D55ED7" w:rsidRPr="00932B55" w:rsidRDefault="00D55ED7" w:rsidP="00894CD6">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1148A865" w14:textId="333768FB" w:rsidR="0005469A" w:rsidRPr="00932B55" w:rsidRDefault="00BA4A89" w:rsidP="00894CD6">
      <w:pPr>
        <w:overflowPunct w:val="0"/>
        <w:autoSpaceDE w:val="0"/>
        <w:autoSpaceDN w:val="0"/>
        <w:adjustRightInd w:val="0"/>
        <w:spacing w:after="0" w:line="240" w:lineRule="auto"/>
        <w:jc w:val="both"/>
        <w:textAlignment w:val="baseline"/>
        <w:rPr>
          <w:rFonts w:asciiTheme="minorHAnsi" w:hAnsiTheme="minorHAnsi"/>
          <w:b/>
          <w:bCs/>
          <w:color w:val="000000"/>
          <w:sz w:val="22"/>
        </w:rPr>
      </w:pPr>
      <w:r w:rsidRPr="00932B55">
        <w:rPr>
          <w:rFonts w:asciiTheme="minorHAnsi" w:eastAsia="Times New Roman" w:hAnsiTheme="minorHAnsi" w:cs="Times New Roman"/>
          <w:kern w:val="0"/>
          <w:szCs w:val="24"/>
          <w:lang w:eastAsia="en-AU"/>
          <w14:ligatures w14:val="none"/>
        </w:rPr>
        <w:t>Now</w:t>
      </w:r>
      <w:r w:rsidR="00932B55">
        <w:rPr>
          <w:rFonts w:asciiTheme="minorHAnsi" w:eastAsia="Times New Roman" w:hAnsiTheme="minorHAnsi" w:cs="Times New Roman"/>
          <w:kern w:val="0"/>
          <w:szCs w:val="24"/>
          <w:lang w:eastAsia="en-AU"/>
          <w14:ligatures w14:val="none"/>
        </w:rPr>
        <w:t>,</w:t>
      </w:r>
      <w:r w:rsidRPr="00932B55">
        <w:rPr>
          <w:rFonts w:asciiTheme="minorHAnsi" w:eastAsia="Times New Roman" w:hAnsiTheme="minorHAnsi" w:cs="Times New Roman"/>
          <w:kern w:val="0"/>
          <w:szCs w:val="24"/>
          <w:lang w:eastAsia="en-AU"/>
          <w14:ligatures w14:val="none"/>
        </w:rPr>
        <w:t xml:space="preserve"> the simple truth is that the interpolation view flies in the face of all the external evidence. The fact is that there is absolutely no manuscript evidence for the omission of the passage, and it is only since about the mid-twentieth century that serious doubts about its authenticity have arisen. Bruce Metzger points out that "Several witnesses, chiefly Western, transpose verses 34–35 to follow verse 40" (</w:t>
      </w:r>
      <w:r w:rsidRPr="00932B55">
        <w:rPr>
          <w:rFonts w:asciiTheme="minorHAnsi" w:eastAsia="Times New Roman" w:hAnsiTheme="minorHAnsi" w:cs="Times New Roman"/>
          <w:i/>
          <w:iCs/>
          <w:kern w:val="0"/>
          <w:szCs w:val="24"/>
          <w:lang w:eastAsia="en-AU"/>
          <w14:ligatures w14:val="none"/>
        </w:rPr>
        <w:t>A Textual Commentary on the New Testament</w:t>
      </w:r>
      <w:r w:rsidRPr="00932B55">
        <w:rPr>
          <w:rFonts w:asciiTheme="minorHAnsi" w:eastAsia="Times New Roman" w:hAnsiTheme="minorHAnsi" w:cs="Times New Roman"/>
          <w:kern w:val="0"/>
          <w:szCs w:val="24"/>
          <w:lang w:eastAsia="en-AU"/>
          <w14:ligatures w14:val="none"/>
        </w:rPr>
        <w:t xml:space="preserve">), but it is important to keep in mind that transposition is not omission. Significantly, "in Codex </w:t>
      </w:r>
      <w:proofErr w:type="spellStart"/>
      <w:r w:rsidRPr="00932B55">
        <w:rPr>
          <w:rFonts w:asciiTheme="minorHAnsi" w:eastAsia="Times New Roman" w:hAnsiTheme="minorHAnsi" w:cs="Times New Roman"/>
          <w:kern w:val="0"/>
          <w:szCs w:val="24"/>
          <w:lang w:eastAsia="en-AU"/>
          <w14:ligatures w14:val="none"/>
        </w:rPr>
        <w:t>Fuldensis</w:t>
      </w:r>
      <w:proofErr w:type="spellEnd"/>
      <w:r w:rsidRPr="00932B55">
        <w:rPr>
          <w:rFonts w:asciiTheme="minorHAnsi" w:eastAsia="Times New Roman" w:hAnsiTheme="minorHAnsi" w:cs="Times New Roman"/>
          <w:kern w:val="0"/>
          <w:szCs w:val="24"/>
          <w:lang w:eastAsia="en-AU"/>
          <w14:ligatures w14:val="none"/>
        </w:rPr>
        <w:t xml:space="preserve"> (6th cent. A.D.) they were inserted by Victor of Capua in the margin after verse 33 without, however, removing them from their place farther down." Evidently</w:t>
      </w:r>
      <w:r w:rsidR="00932B55">
        <w:rPr>
          <w:rFonts w:asciiTheme="minorHAnsi" w:eastAsia="Times New Roman" w:hAnsiTheme="minorHAnsi" w:cs="Times New Roman"/>
          <w:kern w:val="0"/>
          <w:szCs w:val="24"/>
          <w:lang w:eastAsia="en-AU"/>
          <w14:ligatures w14:val="none"/>
        </w:rPr>
        <w:t>,</w:t>
      </w:r>
      <w:r w:rsidRPr="00932B55">
        <w:rPr>
          <w:rFonts w:asciiTheme="minorHAnsi" w:eastAsia="Times New Roman" w:hAnsiTheme="minorHAnsi" w:cs="Times New Roman"/>
          <w:kern w:val="0"/>
          <w:szCs w:val="24"/>
          <w:lang w:eastAsia="en-AU"/>
          <w14:ligatures w14:val="none"/>
        </w:rPr>
        <w:t xml:space="preserve"> those who worked on this document </w:t>
      </w:r>
      <w:proofErr w:type="gramStart"/>
      <w:r w:rsidRPr="00932B55">
        <w:rPr>
          <w:rFonts w:asciiTheme="minorHAnsi" w:eastAsia="Times New Roman" w:hAnsiTheme="minorHAnsi" w:cs="Times New Roman"/>
          <w:kern w:val="0"/>
          <w:szCs w:val="24"/>
          <w:lang w:eastAsia="en-AU"/>
          <w14:ligatures w14:val="none"/>
        </w:rPr>
        <w:t>were aware of the fact that</w:t>
      </w:r>
      <w:proofErr w:type="gramEnd"/>
      <w:r w:rsidRPr="00932B55">
        <w:rPr>
          <w:rFonts w:asciiTheme="minorHAnsi" w:eastAsia="Times New Roman" w:hAnsiTheme="minorHAnsi" w:cs="Times New Roman"/>
          <w:kern w:val="0"/>
          <w:szCs w:val="24"/>
          <w:lang w:eastAsia="en-AU"/>
          <w14:ligatures w14:val="none"/>
        </w:rPr>
        <w:t xml:space="preserve"> there was some variation in the placement of these verses, but we say again: there is no manuscript evidence for their omission. It is difficult to believe that these verses crept into the text so soon after the writing of 1 Corinthians that every surviving manuscript was affected</w:t>
      </w:r>
    </w:p>
    <w:p w14:paraId="251EBCC0" w14:textId="77777777" w:rsidR="0005469A" w:rsidRPr="00932B55" w:rsidRDefault="0005469A" w:rsidP="00894CD6">
      <w:pPr>
        <w:overflowPunct w:val="0"/>
        <w:autoSpaceDE w:val="0"/>
        <w:autoSpaceDN w:val="0"/>
        <w:adjustRightInd w:val="0"/>
        <w:spacing w:after="0" w:line="240" w:lineRule="auto"/>
        <w:jc w:val="both"/>
        <w:textAlignment w:val="baseline"/>
        <w:rPr>
          <w:rFonts w:asciiTheme="minorHAnsi" w:hAnsiTheme="minorHAnsi"/>
          <w:b/>
          <w:bCs/>
          <w:color w:val="000000"/>
          <w:sz w:val="22"/>
        </w:rPr>
      </w:pPr>
    </w:p>
    <w:p w14:paraId="3E4E8E1C" w14:textId="77777777" w:rsidR="0005469A" w:rsidRPr="00932B55" w:rsidRDefault="0005469A" w:rsidP="00894CD6">
      <w:pPr>
        <w:overflowPunct w:val="0"/>
        <w:autoSpaceDE w:val="0"/>
        <w:autoSpaceDN w:val="0"/>
        <w:adjustRightInd w:val="0"/>
        <w:spacing w:after="0" w:line="240" w:lineRule="auto"/>
        <w:jc w:val="both"/>
        <w:textAlignment w:val="baseline"/>
        <w:rPr>
          <w:rFonts w:asciiTheme="minorHAnsi" w:hAnsiTheme="minorHAnsi"/>
          <w:b/>
          <w:bCs/>
          <w:color w:val="000000"/>
          <w:sz w:val="22"/>
        </w:rPr>
      </w:pPr>
    </w:p>
    <w:p w14:paraId="52FA90BD" w14:textId="77777777" w:rsidR="0005469A" w:rsidRPr="00932B55" w:rsidRDefault="0005469A" w:rsidP="00894CD6">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333B9985" w14:textId="77777777" w:rsidR="00EC0CCF" w:rsidRPr="00932B55" w:rsidRDefault="00EC0CCF" w:rsidP="00894CD6">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325AB100" w14:textId="0D81287A" w:rsidR="00EC0CCF" w:rsidRPr="00932B55" w:rsidRDefault="00EF5711" w:rsidP="00894CD6">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r w:rsidRPr="00932B55">
        <w:rPr>
          <w:rFonts w:asciiTheme="minorHAnsi" w:eastAsia="Times New Roman" w:hAnsiTheme="minorHAnsi" w:cs="Times New Roman"/>
          <w:kern w:val="0"/>
          <w:szCs w:val="24"/>
          <w:lang w:eastAsia="en-AU"/>
          <w14:ligatures w14:val="none"/>
        </w:rPr>
        <w:lastRenderedPageBreak/>
        <w:t xml:space="preserve">Turning to the internal evidence, is it really the case that vv. 33b–36 "upset the context" by interrupting the theme of prophecy and spoiling the flow of thought? (In </w:t>
      </w:r>
      <w:r w:rsidR="00932B55">
        <w:rPr>
          <w:rFonts w:asciiTheme="minorHAnsi" w:eastAsia="Times New Roman" w:hAnsiTheme="minorHAnsi" w:cs="Times New Roman"/>
          <w:kern w:val="0"/>
          <w:szCs w:val="24"/>
          <w:lang w:eastAsia="en-AU"/>
          <w14:ligatures w14:val="none"/>
        </w:rPr>
        <w:t xml:space="preserve">a </w:t>
      </w:r>
      <w:r w:rsidRPr="00932B55">
        <w:rPr>
          <w:rFonts w:asciiTheme="minorHAnsi" w:eastAsia="Times New Roman" w:hAnsiTheme="minorHAnsi" w:cs="Times New Roman"/>
          <w:kern w:val="0"/>
          <w:szCs w:val="24"/>
          <w:lang w:eastAsia="en-AU"/>
          <w14:ligatures w14:val="none"/>
        </w:rPr>
        <w:t xml:space="preserve">similar vein, Fee says that vv. 34–35 </w:t>
      </w:r>
      <w:proofErr w:type="gramStart"/>
      <w:r w:rsidRPr="00932B55">
        <w:rPr>
          <w:rFonts w:asciiTheme="minorHAnsi" w:eastAsia="Times New Roman" w:hAnsiTheme="minorHAnsi" w:cs="Times New Roman"/>
          <w:kern w:val="0"/>
          <w:szCs w:val="24"/>
          <w:lang w:eastAsia="en-AU"/>
          <w14:ligatures w14:val="none"/>
        </w:rPr>
        <w:t>are</w:t>
      </w:r>
      <w:proofErr w:type="gramEnd"/>
      <w:r w:rsidRPr="00932B55">
        <w:rPr>
          <w:rFonts w:asciiTheme="minorHAnsi" w:eastAsia="Times New Roman" w:hAnsiTheme="minorHAnsi" w:cs="Times New Roman"/>
          <w:kern w:val="0"/>
          <w:szCs w:val="24"/>
          <w:lang w:eastAsia="en-AU"/>
          <w14:ligatures w14:val="none"/>
        </w:rPr>
        <w:t xml:space="preserve"> "intruding sentences.") As we said, Paul is speaking here to spiritually gifted women and leadership; and this being the case, it is quite natural that these verses occur in a section dealing with the need for orderly conduct in the exercise of spiritual gifts in the assembly (14:26–40). Metzger points out that the placement of vv. 34–35 after verse 40 "represents attempts to find a more appropriate location in the context for Paul's directive concerning women"—which simply shows that, like some modern commentators, some early copyists failed to see that vv. 34–35 concern spiritually gifted women and leadership roles.</w:t>
      </w:r>
    </w:p>
    <w:p w14:paraId="69F21017" w14:textId="77777777" w:rsidR="00F404D4" w:rsidRPr="00932B55" w:rsidRDefault="00F404D4" w:rsidP="00894CD6">
      <w:pPr>
        <w:overflowPunct w:val="0"/>
        <w:autoSpaceDE w:val="0"/>
        <w:autoSpaceDN w:val="0"/>
        <w:adjustRightInd w:val="0"/>
        <w:spacing w:after="0" w:line="240" w:lineRule="auto"/>
        <w:jc w:val="both"/>
        <w:textAlignment w:val="baseline"/>
        <w:rPr>
          <w:rFonts w:asciiTheme="minorHAnsi" w:hAnsiTheme="minorHAnsi"/>
          <w:color w:val="27251E"/>
        </w:rPr>
      </w:pPr>
    </w:p>
    <w:p w14:paraId="58D9FCC8" w14:textId="75EB7ED8" w:rsidR="000E2A85" w:rsidRPr="00932B55" w:rsidRDefault="006C6B8D" w:rsidP="006C6B8D">
      <w:pPr>
        <w:jc w:val="both"/>
        <w:rPr>
          <w:rFonts w:asciiTheme="minorHAnsi" w:hAnsiTheme="minorHAnsi" w:cs="Times New Roman"/>
          <w:color w:val="27251E"/>
        </w:rPr>
      </w:pPr>
      <w:r w:rsidRPr="00932B55">
        <w:rPr>
          <w:rFonts w:asciiTheme="minorHAnsi" w:hAnsiTheme="minorHAnsi" w:cs="Times New Roman"/>
          <w:color w:val="27251E"/>
        </w:rPr>
        <w:t xml:space="preserve">Conzelmann's argument (echoed by Fee) that this passage "is in contradiction to 11:2ff, where the active participation of women in the church is presupposed" holds no water </w:t>
      </w:r>
      <w:proofErr w:type="gramStart"/>
      <w:r w:rsidRPr="00932B55">
        <w:rPr>
          <w:rFonts w:asciiTheme="minorHAnsi" w:hAnsiTheme="minorHAnsi" w:cs="Times New Roman"/>
          <w:color w:val="27251E"/>
        </w:rPr>
        <w:t>in light of the fact that</w:t>
      </w:r>
      <w:proofErr w:type="gramEnd"/>
      <w:r w:rsidRPr="00932B55">
        <w:rPr>
          <w:rFonts w:asciiTheme="minorHAnsi" w:hAnsiTheme="minorHAnsi" w:cs="Times New Roman"/>
          <w:color w:val="27251E"/>
        </w:rPr>
        <w:t xml:space="preserve"> Paul does not presuppose such active participation by women (see our earlier comments on 1 Corinthians 11:2–16). Suggestions that "peculiarities of linguistic usage, and of thought" in vv. 33b–36 show them to be non-Pauline (Conzelmann), or that vv. 34–35 are not genuine because they contain "some usages...quite foreign to Paul" (Fee), involve highly subjective judgments, and evidently these arguments carried little weight with scholars of the past. 1 Cor. 14:33a–36 may be a thorn in the side of liberationists, but there are no grounds upon which to excise this passage from the text.</w:t>
      </w:r>
    </w:p>
    <w:p w14:paraId="1C7B4361" w14:textId="77777777" w:rsidR="005D3FCF" w:rsidRPr="00932B55" w:rsidRDefault="005D3FCF" w:rsidP="006C6B8D">
      <w:pPr>
        <w:jc w:val="both"/>
        <w:rPr>
          <w:rFonts w:asciiTheme="minorHAnsi" w:hAnsiTheme="minorHAnsi" w:cs="Times New Roman"/>
          <w:color w:val="27251E"/>
        </w:rPr>
      </w:pPr>
    </w:p>
    <w:p w14:paraId="5C21E366" w14:textId="4F6AC9CE" w:rsidR="005D3FCF" w:rsidRPr="00932B55" w:rsidRDefault="005D3FCF" w:rsidP="00932B55">
      <w:pPr>
        <w:pStyle w:val="Heading2"/>
      </w:pPr>
      <w:r w:rsidRPr="00932B55">
        <w:t>A restricted group?</w:t>
      </w:r>
    </w:p>
    <w:p w14:paraId="294E568A" w14:textId="77777777" w:rsidR="00367739" w:rsidRPr="00932B55" w:rsidRDefault="00367739" w:rsidP="00367739">
      <w:pPr>
        <w:jc w:val="both"/>
        <w:rPr>
          <w:rFonts w:asciiTheme="minorHAnsi" w:hAnsiTheme="minorHAnsi" w:cs="Times New Roman"/>
          <w:szCs w:val="24"/>
        </w:rPr>
      </w:pPr>
      <w:r w:rsidRPr="00932B55">
        <w:rPr>
          <w:rFonts w:asciiTheme="minorHAnsi" w:hAnsiTheme="minorHAnsi" w:cs="Times New Roman"/>
          <w:szCs w:val="24"/>
        </w:rPr>
        <w:t>A number of those who reject the "traditional" interpretation of 1 Cor. 14:33b–36 insist that Paul's instructions concerning the silence of women in the assembly are limited to a particular time, a particular place, a particular set of circumstances, a particular group of women, etc. Among those who take this approach, there is no consensus about what particular group of women Paul has in mind, or about why members of a certain group are forbidden to speak, but there is general agreement on one point: Paul's demand for silence is not universal, but is limited to a particular time, place, or situation.</w:t>
      </w:r>
    </w:p>
    <w:p w14:paraId="3D5AAEBF" w14:textId="77777777" w:rsidR="00367739" w:rsidRPr="00932B55" w:rsidRDefault="00367739" w:rsidP="00367739">
      <w:pPr>
        <w:jc w:val="both"/>
        <w:rPr>
          <w:rFonts w:asciiTheme="minorHAnsi" w:hAnsiTheme="minorHAnsi" w:cs="Times New Roman"/>
          <w:szCs w:val="24"/>
        </w:rPr>
      </w:pPr>
      <w:r w:rsidRPr="00932B55">
        <w:rPr>
          <w:rFonts w:asciiTheme="minorHAnsi" w:hAnsiTheme="minorHAnsi" w:cs="Times New Roman"/>
          <w:szCs w:val="24"/>
        </w:rPr>
        <w:t>A good example of the above approach is found in an essay by Linda L. Belleville, in which she offers the following "intelligent reconstruction" of 1 Cor. 14:34–35:</w:t>
      </w:r>
    </w:p>
    <w:p w14:paraId="5AEE9B38" w14:textId="77777777" w:rsidR="00367739" w:rsidRPr="00932B55" w:rsidRDefault="00367739" w:rsidP="00367739">
      <w:pPr>
        <w:ind w:left="720"/>
        <w:jc w:val="both"/>
        <w:rPr>
          <w:rFonts w:asciiTheme="minorHAnsi" w:hAnsiTheme="minorHAnsi" w:cs="Times New Roman"/>
          <w:szCs w:val="24"/>
        </w:rPr>
      </w:pPr>
      <w:r w:rsidRPr="00932B55">
        <w:rPr>
          <w:rFonts w:asciiTheme="minorHAnsi" w:hAnsiTheme="minorHAnsi" w:cs="Times New Roman"/>
          <w:szCs w:val="24"/>
        </w:rPr>
        <w:t>"Married women, in exercising their newly acquired freedom to learn alongside the men, were disturbing the orderly flow of things by asking questions during the worship service. Paul instructs them to ask these questions of their own husbands at home (14:35) so that worship could progress in an orderly fashion" (</w:t>
      </w:r>
      <w:r w:rsidRPr="00932B55">
        <w:rPr>
          <w:rFonts w:asciiTheme="minorHAnsi" w:hAnsiTheme="minorHAnsi" w:cs="Times New Roman"/>
          <w:i/>
          <w:iCs/>
          <w:szCs w:val="24"/>
        </w:rPr>
        <w:t>Two Views on Women and Ministry</w:t>
      </w:r>
      <w:r w:rsidRPr="00932B55">
        <w:rPr>
          <w:rFonts w:asciiTheme="minorHAnsi" w:hAnsiTheme="minorHAnsi" w:cs="Times New Roman"/>
          <w:szCs w:val="24"/>
        </w:rPr>
        <w:t>).</w:t>
      </w:r>
    </w:p>
    <w:p w14:paraId="3A64C826" w14:textId="556FDE4F" w:rsidR="009E421E" w:rsidRPr="00932B55" w:rsidRDefault="009E421E" w:rsidP="009E421E">
      <w:pPr>
        <w:jc w:val="both"/>
        <w:rPr>
          <w:rFonts w:asciiTheme="minorHAnsi" w:hAnsiTheme="minorHAnsi" w:cs="Times New Roman"/>
          <w:szCs w:val="24"/>
        </w:rPr>
      </w:pPr>
      <w:r w:rsidRPr="00932B55">
        <w:rPr>
          <w:rFonts w:asciiTheme="minorHAnsi" w:hAnsiTheme="minorHAnsi" w:cs="Times New Roman"/>
          <w:szCs w:val="24"/>
        </w:rPr>
        <w:t xml:space="preserve">According to Belleville, "the educational limits of married Greco-Roman women" explains why they were the ones asking questions in the assembly. But this argument and others like it are hardly convincing. As we have seen, it is clear from context that Paul has </w:t>
      </w:r>
      <w:r w:rsidR="00932B55">
        <w:rPr>
          <w:rFonts w:asciiTheme="minorHAnsi" w:hAnsiTheme="minorHAnsi" w:cs="Times New Roman"/>
          <w:szCs w:val="24"/>
        </w:rPr>
        <w:t>spiritually gifted</w:t>
      </w:r>
      <w:r w:rsidRPr="00932B55">
        <w:rPr>
          <w:rFonts w:asciiTheme="minorHAnsi" w:hAnsiTheme="minorHAnsi" w:cs="Times New Roman"/>
          <w:szCs w:val="24"/>
        </w:rPr>
        <w:t xml:space="preserve"> women</w:t>
      </w:r>
      <w:r w:rsidR="002F727C" w:rsidRPr="00932B55">
        <w:rPr>
          <w:rFonts w:asciiTheme="minorHAnsi" w:hAnsiTheme="minorHAnsi" w:cs="Times New Roman"/>
          <w:szCs w:val="24"/>
        </w:rPr>
        <w:t xml:space="preserve"> and leadership </w:t>
      </w:r>
      <w:r w:rsidRPr="00932B55">
        <w:rPr>
          <w:rFonts w:asciiTheme="minorHAnsi" w:hAnsiTheme="minorHAnsi" w:cs="Times New Roman"/>
          <w:szCs w:val="24"/>
        </w:rPr>
        <w:t>in mind. Both before and after vv. 33b–36 he is discussing the gifts, and it makes no sense to suggest that he here breaks off to say a word to non-gifted, married women. Moreover, in urging women to "subject themselves just as the Law also says," Paul is appealing to creation order, just as he does elsewhere when discussing the role of women in the assembly (1 Cor. 11:8; 1 Tim. 2:13). Thus</w:t>
      </w:r>
      <w:r w:rsidR="00932B55">
        <w:rPr>
          <w:rFonts w:asciiTheme="minorHAnsi" w:hAnsiTheme="minorHAnsi" w:cs="Times New Roman"/>
          <w:szCs w:val="24"/>
        </w:rPr>
        <w:t>,</w:t>
      </w:r>
      <w:r w:rsidRPr="00932B55">
        <w:rPr>
          <w:rFonts w:asciiTheme="minorHAnsi" w:hAnsiTheme="minorHAnsi" w:cs="Times New Roman"/>
          <w:szCs w:val="24"/>
        </w:rPr>
        <w:t xml:space="preserve"> Paul does not have talkative Corinthian wives in mind when he speaks of subjection, but all women everywhere. Ordinances grounded on creation law are universal.</w:t>
      </w:r>
    </w:p>
    <w:p w14:paraId="475F3238" w14:textId="5D718C65" w:rsidR="009E421E" w:rsidRPr="00932B55" w:rsidRDefault="009E421E" w:rsidP="009E421E">
      <w:pPr>
        <w:jc w:val="both"/>
        <w:rPr>
          <w:rFonts w:asciiTheme="minorHAnsi" w:hAnsiTheme="minorHAnsi" w:cs="Times New Roman"/>
          <w:szCs w:val="24"/>
        </w:rPr>
      </w:pPr>
      <w:r w:rsidRPr="00932B55">
        <w:rPr>
          <w:rFonts w:asciiTheme="minorHAnsi" w:hAnsiTheme="minorHAnsi" w:cs="Times New Roman"/>
          <w:szCs w:val="24"/>
        </w:rPr>
        <w:t xml:space="preserve">Belleville's suggestion that Paul may be referring to Roman law in v. 34 is completely without merit (as is the suggestion of others that Paul is quoting a first-century Rabbinic </w:t>
      </w:r>
      <w:proofErr w:type="gramStart"/>
      <w:r w:rsidRPr="00932B55">
        <w:rPr>
          <w:rFonts w:asciiTheme="minorHAnsi" w:hAnsiTheme="minorHAnsi" w:cs="Times New Roman"/>
          <w:szCs w:val="24"/>
        </w:rPr>
        <w:t>law, or</w:t>
      </w:r>
      <w:proofErr w:type="gramEnd"/>
      <w:r w:rsidRPr="00932B55">
        <w:rPr>
          <w:rFonts w:asciiTheme="minorHAnsi" w:hAnsiTheme="minorHAnsi" w:cs="Times New Roman"/>
          <w:szCs w:val="24"/>
        </w:rPr>
        <w:t xml:space="preserve"> even referring to his own earlier instruction). A few verses earlier (14:21), when Paul uses "the law" (</w:t>
      </w:r>
      <w:r w:rsidRPr="00932B55">
        <w:rPr>
          <w:rFonts w:asciiTheme="minorHAnsi" w:hAnsiTheme="minorHAnsi" w:cs="Times New Roman"/>
          <w:i/>
          <w:iCs/>
          <w:szCs w:val="24"/>
        </w:rPr>
        <w:t>nomos</w:t>
      </w:r>
      <w:r w:rsidRPr="00932B55">
        <w:rPr>
          <w:rFonts w:asciiTheme="minorHAnsi" w:hAnsiTheme="minorHAnsi" w:cs="Times New Roman"/>
          <w:szCs w:val="24"/>
        </w:rPr>
        <w:t>) to support an argument, he refers to the Old Testament, and this is typical. In fact, Paul uses </w:t>
      </w:r>
      <w:r w:rsidRPr="00932B55">
        <w:rPr>
          <w:rFonts w:asciiTheme="minorHAnsi" w:hAnsiTheme="minorHAnsi" w:cs="Times New Roman"/>
          <w:i/>
          <w:iCs/>
          <w:szCs w:val="24"/>
        </w:rPr>
        <w:t>nomos</w:t>
      </w:r>
      <w:r w:rsidRPr="00932B55">
        <w:rPr>
          <w:rFonts w:asciiTheme="minorHAnsi" w:hAnsiTheme="minorHAnsi" w:cs="Times New Roman"/>
          <w:szCs w:val="24"/>
        </w:rPr>
        <w:t xml:space="preserve"> almost 10 dozen times, and in no case is there </w:t>
      </w:r>
      <w:r w:rsidR="00932B55">
        <w:rPr>
          <w:rFonts w:asciiTheme="minorHAnsi" w:hAnsiTheme="minorHAnsi" w:cs="Times New Roman"/>
          <w:szCs w:val="24"/>
        </w:rPr>
        <w:t xml:space="preserve">a </w:t>
      </w:r>
      <w:r w:rsidRPr="00932B55">
        <w:rPr>
          <w:rFonts w:asciiTheme="minorHAnsi" w:hAnsiTheme="minorHAnsi" w:cs="Times New Roman"/>
          <w:szCs w:val="24"/>
        </w:rPr>
        <w:t xml:space="preserve">clear reference to either Rabbinic or Roman law. Moreover, he uses the </w:t>
      </w:r>
      <w:r w:rsidRPr="00932B55">
        <w:rPr>
          <w:rFonts w:asciiTheme="minorHAnsi" w:hAnsiTheme="minorHAnsi" w:cs="Times New Roman"/>
          <w:szCs w:val="24"/>
        </w:rPr>
        <w:lastRenderedPageBreak/>
        <w:t>expression "the law (also) say(s)" elsewhere on two occasions (Rom. 3:19; 1 Cor. 9:8), and in both cases</w:t>
      </w:r>
      <w:r w:rsidR="00932B55">
        <w:rPr>
          <w:rFonts w:asciiTheme="minorHAnsi" w:hAnsiTheme="minorHAnsi" w:cs="Times New Roman"/>
          <w:szCs w:val="24"/>
        </w:rPr>
        <w:t>,</w:t>
      </w:r>
      <w:r w:rsidRPr="00932B55">
        <w:rPr>
          <w:rFonts w:asciiTheme="minorHAnsi" w:hAnsiTheme="minorHAnsi" w:cs="Times New Roman"/>
          <w:szCs w:val="24"/>
        </w:rPr>
        <w:t xml:space="preserve"> the reference is to the Old Testament. Belleville's attempt to avoid the force of this appeal to "the Law" fails.</w:t>
      </w:r>
    </w:p>
    <w:p w14:paraId="2A167512" w14:textId="78B81E7E" w:rsidR="009E421E" w:rsidRPr="00932B55" w:rsidRDefault="009E421E" w:rsidP="009E421E">
      <w:pPr>
        <w:jc w:val="both"/>
        <w:rPr>
          <w:rFonts w:asciiTheme="minorHAnsi" w:hAnsiTheme="minorHAnsi" w:cs="Times New Roman"/>
          <w:szCs w:val="24"/>
        </w:rPr>
      </w:pPr>
      <w:r w:rsidRPr="00932B55">
        <w:rPr>
          <w:rFonts w:asciiTheme="minorHAnsi" w:hAnsiTheme="minorHAnsi" w:cs="Times New Roman"/>
          <w:szCs w:val="24"/>
        </w:rPr>
        <w:t xml:space="preserve">Another telling point against Belleville's position is the fact that Paul's instructions are not limited to Corinthian women but apply to sisters in "all the churches" (see </w:t>
      </w:r>
      <w:r w:rsidR="00426274" w:rsidRPr="00932B55">
        <w:rPr>
          <w:rFonts w:asciiTheme="minorHAnsi" w:hAnsiTheme="minorHAnsi" w:cs="Times New Roman"/>
          <w:szCs w:val="24"/>
        </w:rPr>
        <w:t xml:space="preserve">comments </w:t>
      </w:r>
      <w:r w:rsidRPr="00932B55">
        <w:rPr>
          <w:rFonts w:asciiTheme="minorHAnsi" w:hAnsiTheme="minorHAnsi" w:cs="Times New Roman"/>
          <w:szCs w:val="24"/>
        </w:rPr>
        <w:t>on v. 33b). Are we to imagine that because of their lack of education</w:t>
      </w:r>
      <w:r w:rsidR="00932B55">
        <w:rPr>
          <w:rFonts w:asciiTheme="minorHAnsi" w:hAnsiTheme="minorHAnsi" w:cs="Times New Roman"/>
          <w:szCs w:val="24"/>
        </w:rPr>
        <w:t>,</w:t>
      </w:r>
      <w:r w:rsidRPr="00932B55">
        <w:rPr>
          <w:rFonts w:asciiTheme="minorHAnsi" w:hAnsiTheme="minorHAnsi" w:cs="Times New Roman"/>
          <w:szCs w:val="24"/>
        </w:rPr>
        <w:t xml:space="preserve"> all women in all churches are prone to disruptive activity in the assemblies? What of the Phoebes, the businesswomen like Lydia, and the Priscillas? Moreover, </w:t>
      </w:r>
      <w:r w:rsidR="00932B55">
        <w:rPr>
          <w:rFonts w:asciiTheme="minorHAnsi" w:hAnsiTheme="minorHAnsi" w:cs="Times New Roman"/>
          <w:szCs w:val="24"/>
        </w:rPr>
        <w:t>because</w:t>
      </w:r>
      <w:r w:rsidRPr="00932B55">
        <w:rPr>
          <w:rFonts w:asciiTheme="minorHAnsi" w:hAnsiTheme="minorHAnsi" w:cs="Times New Roman"/>
          <w:szCs w:val="24"/>
        </w:rPr>
        <w:t xml:space="preserve"> the Corinthian church has more than its fair share of immature, competitive, self-assertive males, and the likelihood that this has created problems among male spirituals in the assembly, it is hardly reasonable to suggest that only women (and married women at that) need to be silenced because they were "disturbing the orderly flow of things by asking questions during the worship service."</w:t>
      </w:r>
    </w:p>
    <w:p w14:paraId="3A960E81" w14:textId="77777777" w:rsidR="009E421E" w:rsidRPr="00932B55" w:rsidRDefault="009E421E" w:rsidP="009E421E">
      <w:pPr>
        <w:jc w:val="both"/>
        <w:rPr>
          <w:rFonts w:asciiTheme="minorHAnsi" w:hAnsiTheme="minorHAnsi" w:cs="Times New Roman"/>
          <w:szCs w:val="24"/>
        </w:rPr>
      </w:pPr>
      <w:r w:rsidRPr="00932B55">
        <w:rPr>
          <w:rFonts w:asciiTheme="minorHAnsi" w:hAnsiTheme="minorHAnsi" w:cs="Times New Roman"/>
          <w:szCs w:val="24"/>
        </w:rPr>
        <w:t>Belleville's position is just one example of a cluster of arguments that are based upon the assumption that Paul's instructions in 1 Cor. 14:33b–36 concerning the silence of women in the assembly are limited to a particular time, a particular place, a particular set of circumstances, a particular group of women, etc. All such approaches fail to deal adequately with the apostle's argument in this passage.</w:t>
      </w:r>
    </w:p>
    <w:p w14:paraId="5128F3AB" w14:textId="4C49545B" w:rsidR="00F42D8E" w:rsidRPr="00932B55" w:rsidRDefault="00F42D8E" w:rsidP="006C6B8D">
      <w:pPr>
        <w:jc w:val="both"/>
        <w:rPr>
          <w:rFonts w:asciiTheme="minorHAnsi" w:hAnsiTheme="minorHAnsi" w:cs="Times New Roman"/>
          <w:szCs w:val="24"/>
        </w:rPr>
      </w:pPr>
    </w:p>
    <w:p w14:paraId="1296273F" w14:textId="2DBBCEA9" w:rsidR="00284E84" w:rsidRPr="00932B55" w:rsidRDefault="00CE3FFE" w:rsidP="00932B55">
      <w:pPr>
        <w:pStyle w:val="Heading2"/>
      </w:pPr>
      <w:r w:rsidRPr="00932B55">
        <w:t>A restatement?</w:t>
      </w:r>
    </w:p>
    <w:p w14:paraId="588D55D8" w14:textId="535C6648" w:rsidR="00177A88" w:rsidRPr="00932B55" w:rsidRDefault="00177A88" w:rsidP="006C6B8D">
      <w:pPr>
        <w:jc w:val="both"/>
        <w:rPr>
          <w:rFonts w:asciiTheme="minorHAnsi" w:hAnsiTheme="minorHAnsi" w:cs="Times New Roman"/>
          <w:szCs w:val="24"/>
        </w:rPr>
      </w:pPr>
      <w:r w:rsidRPr="00932B55">
        <w:rPr>
          <w:rFonts w:asciiTheme="minorHAnsi" w:hAnsiTheme="minorHAnsi" w:cs="Times New Roman"/>
          <w:szCs w:val="24"/>
        </w:rPr>
        <w:t>Finally, let us say a word about a group of interpretations which, while differing in particulars, have one thing in common: they treat vv. 34–35 (or parts of these verses) not as a statement by Paul, but rather as his restatement of a position held by some at Corinth. In other words, it is the Corinthians, not Paul, who have affirmed that women are to "keep silent" and are not to "speak" or ask questions. According to this view, Paul sets forth their position in vv. 34–35 and then refutes it in v. 36. Details vary, but some suggest that the rhetorical questions, "Was it from you that the word of God first went forth?" (36a) and "Or has it come to you only?" (36b), are directed to those Corinthian men who, in their arrogance, were denying Christian sisters the right to exercise their gifts in the assembly.</w:t>
      </w:r>
    </w:p>
    <w:p w14:paraId="4E20858A" w14:textId="04E9F091" w:rsidR="003F76BB" w:rsidRPr="00932B55" w:rsidRDefault="003F76BB" w:rsidP="003F76BB">
      <w:pPr>
        <w:jc w:val="both"/>
        <w:rPr>
          <w:rFonts w:asciiTheme="minorHAnsi" w:hAnsiTheme="minorHAnsi" w:cs="Times New Roman"/>
          <w:szCs w:val="24"/>
        </w:rPr>
      </w:pPr>
      <w:r w:rsidRPr="00932B55">
        <w:rPr>
          <w:rFonts w:asciiTheme="minorHAnsi" w:hAnsiTheme="minorHAnsi" w:cs="Times New Roman"/>
          <w:szCs w:val="24"/>
        </w:rPr>
        <w:t xml:space="preserve">Support for this position is allegedly found in passages such as 1 Corinthians 6:12, 7:1, and 8:1b, where we read, "All things are lawful for me" (6:12), "It is good for a man not to touch a woman" (7:1), and "We all have knowledge" (8:1b). There is good reason to suppose that in these verses Paul is indeed restating the positions of certain Corinthians </w:t>
      </w:r>
      <w:r w:rsidR="00932B55">
        <w:rPr>
          <w:rFonts w:asciiTheme="minorHAnsi" w:hAnsiTheme="minorHAnsi" w:cs="Times New Roman"/>
          <w:szCs w:val="24"/>
        </w:rPr>
        <w:t>to</w:t>
      </w:r>
      <w:r w:rsidRPr="00932B55">
        <w:rPr>
          <w:rFonts w:asciiTheme="minorHAnsi" w:hAnsiTheme="minorHAnsi" w:cs="Times New Roman"/>
          <w:szCs w:val="24"/>
        </w:rPr>
        <w:t xml:space="preserve"> refute them. A strong case can be made that it is the Corinthians who are saying, "All things are lawful for me" (6:12) and "It is good for a man not to touch a woman" (7:1), and that, having stated their positions, Paul then proceeds to correct them.</w:t>
      </w:r>
    </w:p>
    <w:p w14:paraId="50AFEC4D" w14:textId="77777777" w:rsidR="003F76BB" w:rsidRPr="00932B55" w:rsidRDefault="003F76BB" w:rsidP="003F76BB">
      <w:pPr>
        <w:jc w:val="both"/>
        <w:rPr>
          <w:rFonts w:asciiTheme="minorHAnsi" w:hAnsiTheme="minorHAnsi" w:cs="Times New Roman"/>
          <w:szCs w:val="24"/>
        </w:rPr>
      </w:pPr>
      <w:r w:rsidRPr="00932B55">
        <w:rPr>
          <w:rFonts w:asciiTheme="minorHAnsi" w:hAnsiTheme="minorHAnsi" w:cs="Times New Roman"/>
          <w:szCs w:val="24"/>
        </w:rPr>
        <w:t>But is there any merit to the suggestion that it is the Corinthian men who are saying, "Let the women keep silent," and that Paul is rebuking these men by asking, "Was it from you (men) that the word of God first went forth?" (36a) and "Or has it come to you (men) only?" (36b)?</w:t>
      </w:r>
    </w:p>
    <w:p w14:paraId="080938C4" w14:textId="65BB30C9" w:rsidR="003F76BB" w:rsidRPr="00932B55" w:rsidRDefault="003F76BB" w:rsidP="003F76BB">
      <w:pPr>
        <w:jc w:val="both"/>
        <w:rPr>
          <w:rFonts w:asciiTheme="minorHAnsi" w:hAnsiTheme="minorHAnsi" w:cs="Times New Roman"/>
          <w:szCs w:val="24"/>
        </w:rPr>
      </w:pPr>
      <w:r w:rsidRPr="00932B55">
        <w:rPr>
          <w:rFonts w:asciiTheme="minorHAnsi" w:hAnsiTheme="minorHAnsi" w:cs="Times New Roman"/>
          <w:szCs w:val="24"/>
        </w:rPr>
        <w:t>At the outset, let us note that the claim that vv. 34–35 do not contain Paul's own teaching on the role of women</w:t>
      </w:r>
      <w:r w:rsidR="00932B55">
        <w:rPr>
          <w:rFonts w:asciiTheme="minorHAnsi" w:hAnsiTheme="minorHAnsi" w:cs="Times New Roman"/>
          <w:szCs w:val="24"/>
        </w:rPr>
        <w:t>, which</w:t>
      </w:r>
      <w:r w:rsidRPr="00932B55">
        <w:rPr>
          <w:rFonts w:asciiTheme="minorHAnsi" w:hAnsiTheme="minorHAnsi" w:cs="Times New Roman"/>
          <w:szCs w:val="24"/>
        </w:rPr>
        <w:t xml:space="preserve"> represents a radical departure from the traditional interpretation. Like me, many readers will find it difficult to believe that this novel approach has uncovered a truth hidden in the text for almost two thousand years. Quite apart from this consideration, however, there are substantial reasons for rejecting this interpretation, and we will mention only a few of them.</w:t>
      </w:r>
    </w:p>
    <w:p w14:paraId="0F22F8E2" w14:textId="77777777" w:rsidR="003F43AE" w:rsidRPr="00932B55" w:rsidRDefault="003F43AE" w:rsidP="003F43AE">
      <w:pPr>
        <w:ind w:left="720"/>
        <w:jc w:val="both"/>
        <w:rPr>
          <w:rFonts w:asciiTheme="minorHAnsi" w:hAnsiTheme="minorHAnsi" w:cs="Times New Roman"/>
          <w:szCs w:val="24"/>
        </w:rPr>
      </w:pPr>
      <w:proofErr w:type="spellStart"/>
      <w:r w:rsidRPr="00932B55">
        <w:rPr>
          <w:rFonts w:asciiTheme="minorHAnsi" w:hAnsiTheme="minorHAnsi" w:cs="Times New Roman"/>
          <w:szCs w:val="24"/>
        </w:rPr>
        <w:t>i</w:t>
      </w:r>
      <w:proofErr w:type="spellEnd"/>
      <w:r w:rsidRPr="00932B55">
        <w:rPr>
          <w:rFonts w:asciiTheme="minorHAnsi" w:hAnsiTheme="minorHAnsi" w:cs="Times New Roman"/>
          <w:szCs w:val="24"/>
        </w:rPr>
        <w:t>. Clearly, if the words "as in all the churches of the saints" (v. 33b) belong with v. 34 ("let the women keep silent in the churches"), then vv. 34–35 cannot be a restatement by Paul of the Corinthian position. As we have seen, there is every reason to connect these verses.</w:t>
      </w:r>
    </w:p>
    <w:p w14:paraId="4BB2B6EA" w14:textId="633C8F38" w:rsidR="003F43AE" w:rsidRPr="00932B55" w:rsidRDefault="003F43AE" w:rsidP="003F43AE">
      <w:pPr>
        <w:ind w:left="720"/>
        <w:jc w:val="both"/>
        <w:rPr>
          <w:rFonts w:asciiTheme="minorHAnsi" w:hAnsiTheme="minorHAnsi" w:cs="Times New Roman"/>
          <w:szCs w:val="24"/>
        </w:rPr>
      </w:pPr>
      <w:r w:rsidRPr="00932B55">
        <w:rPr>
          <w:rFonts w:asciiTheme="minorHAnsi" w:hAnsiTheme="minorHAnsi" w:cs="Times New Roman"/>
          <w:szCs w:val="24"/>
        </w:rPr>
        <w:lastRenderedPageBreak/>
        <w:t xml:space="preserve">ii. Moreover, </w:t>
      </w:r>
      <w:proofErr w:type="gramStart"/>
      <w:r w:rsidRPr="00932B55">
        <w:rPr>
          <w:rFonts w:asciiTheme="minorHAnsi" w:hAnsiTheme="minorHAnsi" w:cs="Times New Roman"/>
          <w:szCs w:val="24"/>
        </w:rPr>
        <w:t>it is clear that in</w:t>
      </w:r>
      <w:proofErr w:type="gramEnd"/>
      <w:r w:rsidRPr="00932B55">
        <w:rPr>
          <w:rFonts w:asciiTheme="minorHAnsi" w:hAnsiTheme="minorHAnsi" w:cs="Times New Roman"/>
          <w:szCs w:val="24"/>
        </w:rPr>
        <w:t xml:space="preserve"> v. 36 Paul is not contrasting male and female Christians at Corinth, but rather the church at Corinth with the churches elsewhere. He is not saying, "Was it from you (men) that the word of God first went forth?" but rather, "Was it from you (Corinthians) that the word of God first went forth?" </w:t>
      </w:r>
    </w:p>
    <w:p w14:paraId="22200D6B" w14:textId="77777777" w:rsidR="003F43AE" w:rsidRPr="00932B55" w:rsidRDefault="003F43AE" w:rsidP="003F43AE">
      <w:pPr>
        <w:ind w:left="720"/>
        <w:jc w:val="both"/>
        <w:rPr>
          <w:rFonts w:asciiTheme="minorHAnsi" w:hAnsiTheme="minorHAnsi" w:cs="Times New Roman"/>
          <w:szCs w:val="24"/>
        </w:rPr>
      </w:pPr>
      <w:r w:rsidRPr="00932B55">
        <w:rPr>
          <w:rFonts w:asciiTheme="minorHAnsi" w:hAnsiTheme="minorHAnsi" w:cs="Times New Roman"/>
          <w:szCs w:val="24"/>
        </w:rPr>
        <w:t>iii. Again, those who adopt this novel position usually deny that Paul has the Old Testament in mind when he speaks of "the Law" in v. 34. As we have seen, however, Paul's usage elsewhere makes this highly unlikely.</w:t>
      </w:r>
    </w:p>
    <w:p w14:paraId="38AFAEB0" w14:textId="7AB1AF79" w:rsidR="00465A93" w:rsidRPr="00932B55" w:rsidRDefault="003F43AE" w:rsidP="00C82375">
      <w:pPr>
        <w:jc w:val="both"/>
        <w:rPr>
          <w:rFonts w:asciiTheme="minorHAnsi" w:eastAsia="Times New Roman" w:hAnsiTheme="minorHAnsi" w:cs="Times New Roman"/>
          <w:kern w:val="0"/>
          <w:szCs w:val="24"/>
          <w:lang w:val="en-US" w:eastAsia="en-AU"/>
          <w14:ligatures w14:val="none"/>
        </w:rPr>
      </w:pPr>
      <w:r w:rsidRPr="00932B55">
        <w:rPr>
          <w:rFonts w:asciiTheme="minorHAnsi" w:hAnsiTheme="minorHAnsi" w:cs="Times New Roman"/>
          <w:szCs w:val="24"/>
        </w:rPr>
        <w:t xml:space="preserve">Finally, when we consider the Corinthian letter as a whole and compare passages that are widely acknowledged to be restatements of a Corinthian position (e.g., 6:12; 7:1; 8:1b), we notice that 1 Corinthians 14:34–35 does not fit the pattern. Referring to those instances that are "almost universally </w:t>
      </w:r>
      <w:r w:rsidR="00932B55">
        <w:rPr>
          <w:rFonts w:asciiTheme="minorHAnsi" w:hAnsiTheme="minorHAnsi" w:cs="Times New Roman"/>
          <w:szCs w:val="24"/>
        </w:rPr>
        <w:t>recognised</w:t>
      </w:r>
      <w:r w:rsidRPr="00932B55">
        <w:rPr>
          <w:rFonts w:asciiTheme="minorHAnsi" w:hAnsiTheme="minorHAnsi" w:cs="Times New Roman"/>
          <w:szCs w:val="24"/>
        </w:rPr>
        <w:t xml:space="preserve"> as quotations" (namely 6:12; 7:1b; and 8:1b)</w:t>
      </w:r>
      <w:r w:rsidR="00050FA2" w:rsidRPr="00932B55">
        <w:rPr>
          <w:rFonts w:asciiTheme="minorHAnsi" w:hAnsiTheme="minorHAnsi" w:cs="Times New Roman"/>
          <w:szCs w:val="24"/>
        </w:rPr>
        <w:t xml:space="preserve">. </w:t>
      </w:r>
    </w:p>
    <w:p w14:paraId="0B665233" w14:textId="17DCA6F7" w:rsidR="00C82375" w:rsidRPr="00932B55" w:rsidRDefault="00C82375" w:rsidP="00C82375">
      <w:pPr>
        <w:jc w:val="both"/>
        <w:rPr>
          <w:rFonts w:asciiTheme="minorHAnsi" w:hAnsiTheme="minorHAnsi" w:cs="Times New Roman"/>
          <w:szCs w:val="24"/>
        </w:rPr>
      </w:pPr>
      <w:r w:rsidRPr="00932B55">
        <w:rPr>
          <w:rFonts w:asciiTheme="minorHAnsi" w:hAnsiTheme="minorHAnsi" w:cs="Times New Roman"/>
          <w:szCs w:val="24"/>
        </w:rPr>
        <w:t>D. A. Carson writes:</w:t>
      </w:r>
    </w:p>
    <w:p w14:paraId="6F6C1CD5" w14:textId="77777777" w:rsidR="00C82375" w:rsidRPr="00932B55" w:rsidRDefault="00C82375" w:rsidP="00050FA2">
      <w:pPr>
        <w:ind w:left="720"/>
        <w:jc w:val="both"/>
        <w:rPr>
          <w:rFonts w:asciiTheme="minorHAnsi" w:hAnsiTheme="minorHAnsi" w:cs="Times New Roman"/>
          <w:szCs w:val="24"/>
        </w:rPr>
      </w:pPr>
      <w:r w:rsidRPr="00932B55">
        <w:rPr>
          <w:rFonts w:asciiTheme="minorHAnsi" w:hAnsiTheme="minorHAnsi" w:cs="Times New Roman"/>
          <w:szCs w:val="24"/>
        </w:rPr>
        <w:t>"(</w:t>
      </w:r>
      <w:proofErr w:type="spellStart"/>
      <w:r w:rsidRPr="00932B55">
        <w:rPr>
          <w:rFonts w:asciiTheme="minorHAnsi" w:hAnsiTheme="minorHAnsi" w:cs="Times New Roman"/>
          <w:szCs w:val="24"/>
        </w:rPr>
        <w:t>i</w:t>
      </w:r>
      <w:proofErr w:type="spellEnd"/>
      <w:r w:rsidRPr="00932B55">
        <w:rPr>
          <w:rFonts w:asciiTheme="minorHAnsi" w:hAnsiTheme="minorHAnsi" w:cs="Times New Roman"/>
          <w:szCs w:val="24"/>
        </w:rPr>
        <w:t>) they are short (e.g., 'Everything is permissible for me,' 6:12);</w:t>
      </w:r>
    </w:p>
    <w:p w14:paraId="219AFAF6" w14:textId="4B7CAECA" w:rsidR="00C82375" w:rsidRPr="00932B55" w:rsidRDefault="00C82375" w:rsidP="00050FA2">
      <w:pPr>
        <w:ind w:left="720"/>
        <w:jc w:val="both"/>
        <w:rPr>
          <w:rFonts w:asciiTheme="minorHAnsi" w:hAnsiTheme="minorHAnsi" w:cs="Times New Roman"/>
          <w:szCs w:val="24"/>
        </w:rPr>
      </w:pPr>
      <w:r w:rsidRPr="00932B55">
        <w:rPr>
          <w:rFonts w:asciiTheme="minorHAnsi" w:hAnsiTheme="minorHAnsi" w:cs="Times New Roman"/>
          <w:szCs w:val="24"/>
        </w:rPr>
        <w:t>(ii) they are usually followed by sustained qualification (e.g., in 6:12 Paul goes on to add '</w:t>
      </w:r>
      <w:r w:rsidR="00932B55">
        <w:rPr>
          <w:rFonts w:asciiTheme="minorHAnsi" w:hAnsiTheme="minorHAnsi" w:cs="Times New Roman"/>
          <w:szCs w:val="24"/>
        </w:rPr>
        <w:t xml:space="preserve">, </w:t>
      </w:r>
      <w:r w:rsidRPr="00932B55">
        <w:rPr>
          <w:rFonts w:asciiTheme="minorHAnsi" w:hAnsiTheme="minorHAnsi" w:cs="Times New Roman"/>
          <w:szCs w:val="24"/>
        </w:rPr>
        <w:t>but not everything is beneficial ... but I will not be mastered by anything'—and then, following one more brief quotation from their letter, he devotes several verses to the principle he is expounding);</w:t>
      </w:r>
    </w:p>
    <w:p w14:paraId="519A7247" w14:textId="77777777" w:rsidR="00C82375" w:rsidRPr="00932B55" w:rsidRDefault="00C82375" w:rsidP="00050FA2">
      <w:pPr>
        <w:ind w:left="720"/>
        <w:jc w:val="both"/>
        <w:rPr>
          <w:rFonts w:asciiTheme="minorHAnsi" w:hAnsiTheme="minorHAnsi" w:cs="Times New Roman"/>
          <w:szCs w:val="24"/>
        </w:rPr>
      </w:pPr>
      <w:r w:rsidRPr="00932B55">
        <w:rPr>
          <w:rFonts w:asciiTheme="minorHAnsi" w:hAnsiTheme="minorHAnsi" w:cs="Times New Roman"/>
          <w:szCs w:val="24"/>
        </w:rPr>
        <w:t>(iii) Paul's response is unambiguous, even sharp" (Silent in the Churches, RBM).</w:t>
      </w:r>
    </w:p>
    <w:p w14:paraId="2D1EEF80" w14:textId="77777777" w:rsidR="00C82375" w:rsidRPr="00932B55" w:rsidRDefault="00C82375" w:rsidP="00C82375">
      <w:pPr>
        <w:jc w:val="both"/>
        <w:rPr>
          <w:rFonts w:asciiTheme="minorHAnsi" w:hAnsiTheme="minorHAnsi" w:cs="Times New Roman"/>
          <w:szCs w:val="24"/>
        </w:rPr>
      </w:pPr>
      <w:r w:rsidRPr="00932B55">
        <w:rPr>
          <w:rFonts w:asciiTheme="minorHAnsi" w:hAnsiTheme="minorHAnsi" w:cs="Times New Roman"/>
          <w:szCs w:val="24"/>
        </w:rPr>
        <w:t xml:space="preserve">Carson goes on to point out that "the first two criteria utterly fail if we assume verses 34–35 </w:t>
      </w:r>
      <w:proofErr w:type="gramStart"/>
      <w:r w:rsidRPr="00932B55">
        <w:rPr>
          <w:rFonts w:asciiTheme="minorHAnsi" w:hAnsiTheme="minorHAnsi" w:cs="Times New Roman"/>
          <w:szCs w:val="24"/>
        </w:rPr>
        <w:t>are</w:t>
      </w:r>
      <w:proofErr w:type="gramEnd"/>
      <w:r w:rsidRPr="00932B55">
        <w:rPr>
          <w:rFonts w:asciiTheme="minorHAnsi" w:hAnsiTheme="minorHAnsi" w:cs="Times New Roman"/>
          <w:szCs w:val="24"/>
        </w:rPr>
        <w:t xml:space="preserve"> a quotation from the letter sent by the Corinthians."</w:t>
      </w:r>
    </w:p>
    <w:p w14:paraId="6A0FB620" w14:textId="77777777" w:rsidR="00504A22" w:rsidRPr="00932B55" w:rsidRDefault="00504A22" w:rsidP="00C82375">
      <w:pPr>
        <w:jc w:val="both"/>
        <w:rPr>
          <w:rFonts w:asciiTheme="minorHAnsi" w:hAnsiTheme="minorHAnsi" w:cs="Times New Roman"/>
          <w:szCs w:val="24"/>
        </w:rPr>
      </w:pPr>
    </w:p>
    <w:p w14:paraId="2B279BC7" w14:textId="1D6C97FE" w:rsidR="007E7FE1" w:rsidRPr="00932B55" w:rsidRDefault="007E7FE1" w:rsidP="00932B55">
      <w:pPr>
        <w:pStyle w:val="Heading2"/>
      </w:pPr>
      <w:r w:rsidRPr="00932B55">
        <w:t>Concluding comment</w:t>
      </w:r>
    </w:p>
    <w:p w14:paraId="48E85DA2" w14:textId="73CB39EC" w:rsidR="005C0E91" w:rsidRPr="00932B55" w:rsidRDefault="005C0E91" w:rsidP="00C82375">
      <w:pPr>
        <w:jc w:val="both"/>
        <w:rPr>
          <w:rFonts w:asciiTheme="minorHAnsi" w:hAnsiTheme="minorHAnsi" w:cs="Times New Roman"/>
          <w:szCs w:val="24"/>
        </w:rPr>
      </w:pPr>
      <w:r w:rsidRPr="00932B55">
        <w:rPr>
          <w:rFonts w:asciiTheme="minorHAnsi" w:hAnsiTheme="minorHAnsi" w:cs="Times New Roman"/>
          <w:szCs w:val="24"/>
        </w:rPr>
        <w:t xml:space="preserve">Paul’s instructions concerning </w:t>
      </w:r>
      <w:r w:rsidR="00EE65A5" w:rsidRPr="00932B55">
        <w:rPr>
          <w:rFonts w:asciiTheme="minorHAnsi" w:hAnsiTheme="minorHAnsi" w:cs="Times New Roman"/>
          <w:szCs w:val="24"/>
        </w:rPr>
        <w:t>women in</w:t>
      </w:r>
      <w:r w:rsidR="00364E26" w:rsidRPr="00932B55">
        <w:rPr>
          <w:rFonts w:asciiTheme="minorHAnsi" w:hAnsiTheme="minorHAnsi" w:cs="Times New Roman"/>
          <w:szCs w:val="24"/>
        </w:rPr>
        <w:t xml:space="preserve"> 1 Corinthians 14 </w:t>
      </w:r>
      <w:r w:rsidR="00EE65A5" w:rsidRPr="00932B55">
        <w:rPr>
          <w:rFonts w:asciiTheme="minorHAnsi" w:hAnsiTheme="minorHAnsi" w:cs="Times New Roman"/>
          <w:szCs w:val="24"/>
        </w:rPr>
        <w:t xml:space="preserve">are consistent with </w:t>
      </w:r>
      <w:r w:rsidR="006342AB" w:rsidRPr="00932B55">
        <w:rPr>
          <w:rFonts w:asciiTheme="minorHAnsi" w:hAnsiTheme="minorHAnsi" w:cs="Times New Roman"/>
          <w:szCs w:val="24"/>
        </w:rPr>
        <w:t xml:space="preserve">the gender specific </w:t>
      </w:r>
      <w:r w:rsidR="00504A22" w:rsidRPr="00932B55">
        <w:rPr>
          <w:rFonts w:asciiTheme="minorHAnsi" w:hAnsiTheme="minorHAnsi" w:cs="Times New Roman"/>
          <w:szCs w:val="24"/>
        </w:rPr>
        <w:t>teachings elsewhere in scripture</w:t>
      </w:r>
      <w:r w:rsidR="00364E26" w:rsidRPr="00932B55">
        <w:rPr>
          <w:rFonts w:asciiTheme="minorHAnsi" w:hAnsiTheme="minorHAnsi" w:cs="Times New Roman"/>
          <w:szCs w:val="24"/>
        </w:rPr>
        <w:t>.</w:t>
      </w:r>
    </w:p>
    <w:p w14:paraId="0631A75A" w14:textId="77777777" w:rsidR="00C562D7" w:rsidRPr="00932B55" w:rsidRDefault="00C562D7" w:rsidP="00C562D7">
      <w:pPr>
        <w:jc w:val="right"/>
        <w:rPr>
          <w:rFonts w:asciiTheme="minorHAnsi" w:hAnsiTheme="minorHAnsi" w:cs="Times New Roman"/>
          <w:iCs/>
          <w:szCs w:val="24"/>
        </w:rPr>
      </w:pPr>
      <w:r w:rsidRPr="00932B55">
        <w:rPr>
          <w:rFonts w:asciiTheme="minorHAnsi" w:hAnsiTheme="minorHAnsi" w:cs="Times New Roman"/>
          <w:iCs/>
          <w:szCs w:val="24"/>
        </w:rPr>
        <w:t xml:space="preserve">Rex </w:t>
      </w:r>
    </w:p>
    <w:p w14:paraId="39EDED87" w14:textId="77777777" w:rsidR="00C562D7" w:rsidRPr="00932B55" w:rsidRDefault="00C562D7" w:rsidP="00C562D7">
      <w:pPr>
        <w:jc w:val="both"/>
        <w:rPr>
          <w:rFonts w:asciiTheme="minorHAnsi" w:hAnsiTheme="minorHAnsi" w:cs="Times New Roman"/>
          <w:szCs w:val="24"/>
        </w:rPr>
      </w:pPr>
    </w:p>
    <w:p w14:paraId="77BE38F8" w14:textId="09AD53DF" w:rsidR="00C562D7" w:rsidRPr="00932B55" w:rsidRDefault="00C562D7" w:rsidP="00C562D7">
      <w:pPr>
        <w:jc w:val="both"/>
        <w:rPr>
          <w:rFonts w:asciiTheme="minorHAnsi" w:hAnsiTheme="minorHAnsi" w:cs="Times New Roman"/>
          <w:szCs w:val="24"/>
        </w:rPr>
      </w:pPr>
      <w:r w:rsidRPr="00932B55">
        <w:rPr>
          <w:rFonts w:asciiTheme="minorHAnsi" w:hAnsiTheme="minorHAnsi" w:cs="Times New Roman"/>
          <w:szCs w:val="24"/>
        </w:rPr>
        <w:t xml:space="preserve">Christians meeting at 360 </w:t>
      </w:r>
      <w:proofErr w:type="spellStart"/>
      <w:r w:rsidRPr="00932B55">
        <w:rPr>
          <w:rFonts w:asciiTheme="minorHAnsi" w:hAnsiTheme="minorHAnsi" w:cs="Times New Roman"/>
          <w:szCs w:val="24"/>
        </w:rPr>
        <w:t>Peachgrove</w:t>
      </w:r>
      <w:proofErr w:type="spellEnd"/>
      <w:r w:rsidRPr="00932B55">
        <w:rPr>
          <w:rFonts w:asciiTheme="minorHAnsi" w:hAnsiTheme="minorHAnsi" w:cs="Times New Roman"/>
          <w:szCs w:val="24"/>
        </w:rPr>
        <w:t xml:space="preserve"> Road</w:t>
      </w:r>
      <w:r w:rsidR="00932B55">
        <w:rPr>
          <w:rFonts w:asciiTheme="minorHAnsi" w:hAnsiTheme="minorHAnsi" w:cs="Times New Roman"/>
          <w:szCs w:val="24"/>
        </w:rPr>
        <w:t>,</w:t>
      </w:r>
      <w:r w:rsidRPr="00932B55">
        <w:rPr>
          <w:rFonts w:asciiTheme="minorHAnsi" w:hAnsiTheme="minorHAnsi" w:cs="Times New Roman"/>
          <w:szCs w:val="24"/>
        </w:rPr>
        <w:t xml:space="preserve"> Hamilton</w:t>
      </w:r>
    </w:p>
    <w:p w14:paraId="7A045148" w14:textId="7C01D00D" w:rsidR="003F76BB" w:rsidRPr="00932B55" w:rsidRDefault="00C562D7" w:rsidP="006C6B8D">
      <w:pPr>
        <w:jc w:val="both"/>
        <w:rPr>
          <w:rFonts w:asciiTheme="minorHAnsi" w:hAnsiTheme="minorHAnsi" w:cs="Times New Roman"/>
          <w:szCs w:val="24"/>
        </w:rPr>
      </w:pPr>
      <w:r w:rsidRPr="00932B55">
        <w:rPr>
          <w:rFonts w:asciiTheme="minorHAnsi" w:hAnsiTheme="minorHAnsi" w:cs="Times New Roman"/>
          <w:szCs w:val="24"/>
        </w:rPr>
        <w:t xml:space="preserve">Please accept our invitation to attend worship services with us at the times and location advertised. Under What to Expect we explain </w:t>
      </w:r>
      <w:r w:rsidR="00932B55">
        <w:rPr>
          <w:rFonts w:asciiTheme="minorHAnsi" w:hAnsiTheme="minorHAnsi" w:cs="Times New Roman"/>
          <w:szCs w:val="24"/>
        </w:rPr>
        <w:t xml:space="preserve">the </w:t>
      </w:r>
      <w:r w:rsidRPr="00932B55">
        <w:rPr>
          <w:rFonts w:asciiTheme="minorHAnsi" w:hAnsiTheme="minorHAnsi" w:cs="Times New Roman"/>
          <w:szCs w:val="24"/>
        </w:rPr>
        <w:t>format and give Scriptural explanations for our practices</w:t>
      </w:r>
      <w:r w:rsidR="00AB6706" w:rsidRPr="00932B55">
        <w:rPr>
          <w:rFonts w:asciiTheme="minorHAnsi" w:hAnsiTheme="minorHAnsi" w:cs="Times New Roman"/>
          <w:szCs w:val="24"/>
        </w:rPr>
        <w:t>.</w:t>
      </w:r>
    </w:p>
    <w:sectPr w:rsidR="003F76BB" w:rsidRPr="00932B55" w:rsidSect="00932B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013B9"/>
    <w:multiLevelType w:val="multilevel"/>
    <w:tmpl w:val="A50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286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1D"/>
    <w:rsid w:val="00026886"/>
    <w:rsid w:val="00027896"/>
    <w:rsid w:val="00050FA2"/>
    <w:rsid w:val="0005469A"/>
    <w:rsid w:val="000E2A85"/>
    <w:rsid w:val="0012403A"/>
    <w:rsid w:val="00134CD5"/>
    <w:rsid w:val="00177A88"/>
    <w:rsid w:val="001A716D"/>
    <w:rsid w:val="00222D8E"/>
    <w:rsid w:val="00284E84"/>
    <w:rsid w:val="00286562"/>
    <w:rsid w:val="002A4796"/>
    <w:rsid w:val="002F1198"/>
    <w:rsid w:val="002F727C"/>
    <w:rsid w:val="00305D5B"/>
    <w:rsid w:val="00307217"/>
    <w:rsid w:val="0034041D"/>
    <w:rsid w:val="00364E26"/>
    <w:rsid w:val="00367739"/>
    <w:rsid w:val="0039594A"/>
    <w:rsid w:val="003B51FB"/>
    <w:rsid w:val="003C12DA"/>
    <w:rsid w:val="003F43AE"/>
    <w:rsid w:val="003F76BB"/>
    <w:rsid w:val="003F7923"/>
    <w:rsid w:val="00411CF8"/>
    <w:rsid w:val="00425438"/>
    <w:rsid w:val="00426274"/>
    <w:rsid w:val="00465A93"/>
    <w:rsid w:val="004B350B"/>
    <w:rsid w:val="00504A22"/>
    <w:rsid w:val="00532CC7"/>
    <w:rsid w:val="00536664"/>
    <w:rsid w:val="005B15FD"/>
    <w:rsid w:val="005C0E91"/>
    <w:rsid w:val="005D3FCF"/>
    <w:rsid w:val="005D5653"/>
    <w:rsid w:val="00633361"/>
    <w:rsid w:val="006342AB"/>
    <w:rsid w:val="00643CD5"/>
    <w:rsid w:val="00690D5C"/>
    <w:rsid w:val="006C6B8D"/>
    <w:rsid w:val="006C6C2B"/>
    <w:rsid w:val="006F644D"/>
    <w:rsid w:val="007214DF"/>
    <w:rsid w:val="00761CCE"/>
    <w:rsid w:val="00767DF3"/>
    <w:rsid w:val="007B557D"/>
    <w:rsid w:val="007C2418"/>
    <w:rsid w:val="007E7FE1"/>
    <w:rsid w:val="008352A1"/>
    <w:rsid w:val="008775D0"/>
    <w:rsid w:val="00894CD6"/>
    <w:rsid w:val="00932B55"/>
    <w:rsid w:val="0095397F"/>
    <w:rsid w:val="009E421E"/>
    <w:rsid w:val="00AB6706"/>
    <w:rsid w:val="00AF4BBD"/>
    <w:rsid w:val="00AF71F1"/>
    <w:rsid w:val="00BA4A89"/>
    <w:rsid w:val="00BC2FE2"/>
    <w:rsid w:val="00BD1649"/>
    <w:rsid w:val="00BD1E50"/>
    <w:rsid w:val="00BE47DB"/>
    <w:rsid w:val="00C23235"/>
    <w:rsid w:val="00C562D7"/>
    <w:rsid w:val="00C82375"/>
    <w:rsid w:val="00C84838"/>
    <w:rsid w:val="00CE3FFE"/>
    <w:rsid w:val="00D05B52"/>
    <w:rsid w:val="00D07C40"/>
    <w:rsid w:val="00D304BE"/>
    <w:rsid w:val="00D453B7"/>
    <w:rsid w:val="00D55ED7"/>
    <w:rsid w:val="00DF7759"/>
    <w:rsid w:val="00E00098"/>
    <w:rsid w:val="00E20921"/>
    <w:rsid w:val="00E45E2F"/>
    <w:rsid w:val="00E4671D"/>
    <w:rsid w:val="00EB0F14"/>
    <w:rsid w:val="00EC0CCF"/>
    <w:rsid w:val="00ED7C15"/>
    <w:rsid w:val="00EE65A5"/>
    <w:rsid w:val="00EE792F"/>
    <w:rsid w:val="00EF5711"/>
    <w:rsid w:val="00F1201D"/>
    <w:rsid w:val="00F404D4"/>
    <w:rsid w:val="00F42D8E"/>
    <w:rsid w:val="00FA44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A37A"/>
  <w15:chartTrackingRefBased/>
  <w15:docId w15:val="{AAE51FBA-6478-45F9-B4C2-DB6A93E4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2B55"/>
    <w:pPr>
      <w:keepNext/>
      <w:keepLines/>
      <w:spacing w:before="160" w:after="80"/>
      <w:outlineLvl w:val="1"/>
    </w:pPr>
    <w:rPr>
      <w:rFonts w:asciiTheme="majorHAnsi" w:eastAsia="Times New Roman" w:hAnsiTheme="majorHAnsi" w:cstheme="majorBidi"/>
      <w:color w:val="0F4761" w:themeColor="accent1" w:themeShade="BF"/>
      <w:szCs w:val="24"/>
      <w:lang w:eastAsia="en-AU"/>
    </w:rPr>
  </w:style>
  <w:style w:type="paragraph" w:styleId="Heading3">
    <w:name w:val="heading 3"/>
    <w:basedOn w:val="Normal"/>
    <w:next w:val="Normal"/>
    <w:link w:val="Heading3Char"/>
    <w:uiPriority w:val="9"/>
    <w:semiHidden/>
    <w:unhideWhenUsed/>
    <w:qFormat/>
    <w:rsid w:val="00F120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0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20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20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20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20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20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2B55"/>
    <w:rPr>
      <w:rFonts w:asciiTheme="majorHAnsi" w:eastAsia="Times New Roman" w:hAnsiTheme="majorHAnsi" w:cstheme="majorBidi"/>
      <w:color w:val="0F4761" w:themeColor="accent1" w:themeShade="BF"/>
      <w:szCs w:val="24"/>
      <w:lang w:eastAsia="en-AU"/>
    </w:rPr>
  </w:style>
  <w:style w:type="character" w:customStyle="1" w:styleId="Heading3Char">
    <w:name w:val="Heading 3 Char"/>
    <w:basedOn w:val="DefaultParagraphFont"/>
    <w:link w:val="Heading3"/>
    <w:uiPriority w:val="9"/>
    <w:semiHidden/>
    <w:rsid w:val="00F120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0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20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20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20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20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20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0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0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201D"/>
    <w:pPr>
      <w:spacing w:before="160"/>
      <w:jc w:val="center"/>
    </w:pPr>
    <w:rPr>
      <w:i/>
      <w:iCs/>
      <w:color w:val="404040" w:themeColor="text1" w:themeTint="BF"/>
    </w:rPr>
  </w:style>
  <w:style w:type="character" w:customStyle="1" w:styleId="QuoteChar">
    <w:name w:val="Quote Char"/>
    <w:basedOn w:val="DefaultParagraphFont"/>
    <w:link w:val="Quote"/>
    <w:uiPriority w:val="29"/>
    <w:rsid w:val="00F1201D"/>
    <w:rPr>
      <w:i/>
      <w:iCs/>
      <w:color w:val="404040" w:themeColor="text1" w:themeTint="BF"/>
    </w:rPr>
  </w:style>
  <w:style w:type="paragraph" w:styleId="ListParagraph">
    <w:name w:val="List Paragraph"/>
    <w:basedOn w:val="Normal"/>
    <w:uiPriority w:val="34"/>
    <w:qFormat/>
    <w:rsid w:val="00F1201D"/>
    <w:pPr>
      <w:ind w:left="720"/>
      <w:contextualSpacing/>
    </w:pPr>
  </w:style>
  <w:style w:type="character" w:styleId="IntenseEmphasis">
    <w:name w:val="Intense Emphasis"/>
    <w:basedOn w:val="DefaultParagraphFont"/>
    <w:uiPriority w:val="21"/>
    <w:qFormat/>
    <w:rsid w:val="00F1201D"/>
    <w:rPr>
      <w:i/>
      <w:iCs/>
      <w:color w:val="0F4761" w:themeColor="accent1" w:themeShade="BF"/>
    </w:rPr>
  </w:style>
  <w:style w:type="paragraph" w:styleId="IntenseQuote">
    <w:name w:val="Intense Quote"/>
    <w:basedOn w:val="Normal"/>
    <w:next w:val="Normal"/>
    <w:link w:val="IntenseQuoteChar"/>
    <w:uiPriority w:val="30"/>
    <w:qFormat/>
    <w:rsid w:val="00F1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01D"/>
    <w:rPr>
      <w:i/>
      <w:iCs/>
      <w:color w:val="0F4761" w:themeColor="accent1" w:themeShade="BF"/>
    </w:rPr>
  </w:style>
  <w:style w:type="character" w:styleId="IntenseReference">
    <w:name w:val="Intense Reference"/>
    <w:basedOn w:val="DefaultParagraphFont"/>
    <w:uiPriority w:val="32"/>
    <w:qFormat/>
    <w:rsid w:val="00F120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2232</Words>
  <Characters>10938</Characters>
  <Application>Microsoft Office Word</Application>
  <DocSecurity>0</DocSecurity>
  <Lines>188</Lines>
  <Paragraphs>44</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2026-06-19T16:45:00Z</dcterms:created>
  <dcterms:modified xsi:type="dcterms:W3CDTF">2026-06-19T16:45:00Z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da81a716-7f6b-4af1-96c7-f14b5f8cda49</vt:lpwstr>
  </property>
</Properties>
</file>