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2970D" w14:textId="77777777" w:rsidR="00AB3CEC" w:rsidRPr="009C40D1" w:rsidRDefault="00AB3CEC" w:rsidP="009C40D1">
      <w:pPr>
        <w:pStyle w:val="Heading1"/>
      </w:pPr>
      <w:r w:rsidRPr="009C40D1">
        <w:t>Male Leadership in the church</w:t>
      </w:r>
    </w:p>
    <w:p w14:paraId="5B89B68C" w14:textId="08E45887" w:rsidR="00AB3CEC" w:rsidRPr="009C40D1" w:rsidRDefault="00AB3CEC" w:rsidP="009C40D1">
      <w:pPr>
        <w:pStyle w:val="Heading1"/>
      </w:pPr>
      <w:r w:rsidRPr="009C40D1">
        <w:t>(Part 7)</w:t>
      </w:r>
    </w:p>
    <w:p w14:paraId="2D658B2A" w14:textId="77777777" w:rsidR="002B424D" w:rsidRPr="009C40D1" w:rsidRDefault="002B424D" w:rsidP="00F40E8C">
      <w:pPr>
        <w:jc w:val="both"/>
        <w:rPr>
          <w:rFonts w:asciiTheme="minorHAnsi" w:hAnsiTheme="minorHAnsi"/>
        </w:rPr>
      </w:pPr>
    </w:p>
    <w:p w14:paraId="2384B687" w14:textId="7A27F9C5" w:rsidR="00922AC9" w:rsidRPr="009C40D1" w:rsidRDefault="00922AC9" w:rsidP="009C40D1">
      <w:pPr>
        <w:pStyle w:val="Heading2"/>
      </w:pPr>
      <w:r w:rsidRPr="009C40D1">
        <w:t>Spiritually gifted leaders</w:t>
      </w:r>
    </w:p>
    <w:p w14:paraId="01441D97" w14:textId="355B28D8" w:rsidR="00425438" w:rsidRPr="009C40D1" w:rsidRDefault="007D6283" w:rsidP="00F40E8C">
      <w:pPr>
        <w:jc w:val="both"/>
        <w:rPr>
          <w:rFonts w:asciiTheme="minorHAnsi" w:hAnsiTheme="minorHAnsi"/>
        </w:rPr>
      </w:pPr>
      <w:r w:rsidRPr="009C40D1">
        <w:rPr>
          <w:rFonts w:asciiTheme="minorHAnsi" w:hAnsiTheme="minorHAnsi"/>
        </w:rPr>
        <w:t>As we have seen, in 1 Corinthians 11:2–14:40 Paul addresses several issues related to church worship: the veiling of women (11:2–16), the observance of the Lord’s Supper (11:17–34), and the granting and use of spiritual gifts (12:1–14:40). In his treatment of spiritual matters (12:1–14:40), the apostle focuses in chapter 14 on two key concerns: first, the relative value and proper use of prophecy and speaking in tongues (14:1–25); and second, the need for orderly conduct in the exercise of spiritual gifts within the assembly (14:26–40). Such orderliness, among other things, entails observing the apostolic prohibition against women teaching or exercising authority over men in the gathered church (cf. 1 Tim 2), a point Paul makes clear in 1 Corinthians 14:33b–36. We will examine these verses in detail shortly, but first it is helpful to offer a general overview of 1 Corinthians 14.</w:t>
      </w:r>
    </w:p>
    <w:p w14:paraId="2D6D5270" w14:textId="77777777" w:rsidR="0098063E" w:rsidRPr="009C40D1" w:rsidRDefault="0098063E" w:rsidP="0098063E">
      <w:pPr>
        <w:jc w:val="both"/>
        <w:rPr>
          <w:rFonts w:asciiTheme="minorHAnsi" w:hAnsiTheme="minorHAnsi"/>
        </w:rPr>
      </w:pPr>
      <w:r w:rsidRPr="009C40D1">
        <w:rPr>
          <w:rFonts w:asciiTheme="minorHAnsi" w:hAnsiTheme="minorHAnsi"/>
        </w:rPr>
        <w:t>Earlier we noted that not all teaching in the public assembly involves leading that assembly. When Christians engage in congregational singing, all members simultaneously speak to one another and participate in mutual teaching through psalms, hymns, and spiritual songs (Eph 5:18; Col 3:16). However, such reciprocal teaching does not involve the exercise of the kind of authority Paul addresses in 1 Timothy 2.</w:t>
      </w:r>
    </w:p>
    <w:p w14:paraId="560057EC" w14:textId="77777777" w:rsidR="0098063E" w:rsidRPr="009C40D1" w:rsidRDefault="0098063E" w:rsidP="0098063E">
      <w:pPr>
        <w:jc w:val="both"/>
        <w:rPr>
          <w:rFonts w:asciiTheme="minorHAnsi" w:hAnsiTheme="minorHAnsi"/>
        </w:rPr>
      </w:pPr>
      <w:r w:rsidRPr="009C40D1">
        <w:rPr>
          <w:rFonts w:asciiTheme="minorHAnsi" w:hAnsiTheme="minorHAnsi"/>
        </w:rPr>
        <w:t>By contrast, it is equally clear that in 1 Corinthians 14 the apostle is describing an assembly in which spiritually gifted individuals exercise their gifts of prophecy and tongues in ways that contribute to leading the worship. This is evident, among other things, from Paul’s instructions that prophets and tongue-speakers should speak not simultaneously, but “in turn” (14:27) and “one by one” (14:31), while others in the assembly remain silent (14:28, 30) and say “amen” at the appropriate point (14:16). In giving these instructions, Paul urges the Corinthians to conduct themselves in such a way that all things are done “properly and in an orderly manner” (14:40).</w:t>
      </w:r>
    </w:p>
    <w:p w14:paraId="0DB6A250" w14:textId="77777777" w:rsidR="00D73430" w:rsidRPr="009C40D1" w:rsidRDefault="00D73430" w:rsidP="00F40E8C">
      <w:pPr>
        <w:jc w:val="both"/>
        <w:rPr>
          <w:rFonts w:asciiTheme="minorHAnsi" w:hAnsiTheme="minorHAnsi"/>
        </w:rPr>
      </w:pPr>
    </w:p>
    <w:p w14:paraId="3667769C" w14:textId="01254437" w:rsidR="0098063E" w:rsidRPr="009C40D1" w:rsidRDefault="00282838" w:rsidP="009C40D1">
      <w:pPr>
        <w:pStyle w:val="Heading2"/>
      </w:pPr>
      <w:r w:rsidRPr="009C40D1">
        <w:t>Ord</w:t>
      </w:r>
      <w:r w:rsidR="00D73430" w:rsidRPr="009C40D1">
        <w:t>erliness in worship</w:t>
      </w:r>
    </w:p>
    <w:p w14:paraId="1108CFAD" w14:textId="77777777" w:rsidR="00FA22C8" w:rsidRPr="009C40D1" w:rsidRDefault="00FA22C8" w:rsidP="00136F8B">
      <w:pPr>
        <w:jc w:val="both"/>
        <w:rPr>
          <w:rFonts w:asciiTheme="minorHAnsi" w:hAnsiTheme="minorHAnsi"/>
        </w:rPr>
      </w:pPr>
      <w:r w:rsidRPr="009C40D1">
        <w:rPr>
          <w:rFonts w:asciiTheme="minorHAnsi" w:hAnsiTheme="minorHAnsi"/>
        </w:rPr>
        <w:t>It is evident that the Corinthians needed to be reminded of the importance of orderliness, since a measure of confusion had entered their assemblies (14:23, 26ff.). In brief, some at Corinth who were “zealous for spiritual gifts” (14:12) appear to have held a misguided view of true spirituality, placing undue emphasis on certain gifts and failing to use them for the benefit of the church as a whole. There also seems to have been a competitive spirit and “a high degree of individualized worship in the assemblies” (Fee). To correct this, Paul emphasizes that the gifts are given “for the common good” (12:7), and that all things are to be done for edification (14:26; cf. vv. 3–5, 12).</w:t>
      </w:r>
    </w:p>
    <w:p w14:paraId="1A13CBB0" w14:textId="0FFEC6D5" w:rsidR="00FA22C8" w:rsidRPr="009C40D1" w:rsidRDefault="00FA22C8" w:rsidP="00136F8B">
      <w:pPr>
        <w:jc w:val="both"/>
        <w:rPr>
          <w:rFonts w:asciiTheme="minorHAnsi" w:hAnsiTheme="minorHAnsi"/>
        </w:rPr>
      </w:pPr>
      <w:r w:rsidRPr="009C40D1">
        <w:rPr>
          <w:rFonts w:asciiTheme="minorHAnsi" w:hAnsiTheme="minorHAnsi"/>
        </w:rPr>
        <w:t>Having discussed the priority of prophecy over tongues and given instructions for the exercise of both (14:1–25), the apostle then provides directions for orderly conduct in the assembly (14:26–40). He makes clear that such orderliness involves the careful regulation of tongues, prophecy, and other contributions within the gathering (vv. 26–33a), and he is equally insistent that, in the case of women, it includes their submission to male leadership (</w:t>
      </w:r>
      <w:proofErr w:type="spellStart"/>
      <w:r w:rsidRPr="009C40D1">
        <w:rPr>
          <w:rFonts w:asciiTheme="minorHAnsi" w:hAnsiTheme="minorHAnsi"/>
        </w:rPr>
        <w:t>v</w:t>
      </w:r>
      <w:r w:rsidR="008419F2" w:rsidRPr="009C40D1">
        <w:rPr>
          <w:rFonts w:asciiTheme="minorHAnsi" w:hAnsiTheme="minorHAnsi"/>
        </w:rPr>
        <w:t>v</w:t>
      </w:r>
      <w:proofErr w:type="spellEnd"/>
      <w:r w:rsidRPr="009C40D1">
        <w:rPr>
          <w:rFonts w:asciiTheme="minorHAnsi" w:hAnsiTheme="minorHAnsi"/>
        </w:rPr>
        <w:t xml:space="preserve"> 33b–36).</w:t>
      </w:r>
    </w:p>
    <w:p w14:paraId="4FC29637" w14:textId="77777777" w:rsidR="004313DB" w:rsidRPr="009C40D1" w:rsidRDefault="004313DB">
      <w:pPr>
        <w:rPr>
          <w:rFonts w:asciiTheme="minorHAnsi" w:hAnsiTheme="minorHAnsi"/>
        </w:rPr>
      </w:pPr>
    </w:p>
    <w:p w14:paraId="34AAC928" w14:textId="77777777" w:rsidR="00EC47BF" w:rsidRPr="009C40D1" w:rsidRDefault="00EC47BF" w:rsidP="009C40D1">
      <w:pPr>
        <w:pStyle w:val="Heading2"/>
        <w:rPr>
          <w:rFonts w:eastAsia="Times New Roman"/>
          <w:lang w:val="en-US" w:eastAsia="en-AU"/>
        </w:rPr>
      </w:pPr>
      <w:r w:rsidRPr="009C40D1">
        <w:rPr>
          <w:rFonts w:eastAsia="Times New Roman"/>
          <w:lang w:val="en-US" w:eastAsia="en-AU"/>
        </w:rPr>
        <w:t xml:space="preserve">The Spirit of God and the Prophets' Own Spirits  </w:t>
      </w:r>
    </w:p>
    <w:p w14:paraId="0906F1D8" w14:textId="77777777" w:rsidR="004A1DC5" w:rsidRPr="009C40D1" w:rsidRDefault="004A1DC5" w:rsidP="004A1DC5">
      <w:pPr>
        <w:rPr>
          <w:rFonts w:asciiTheme="minorHAnsi" w:hAnsiTheme="minorHAnsi"/>
        </w:rPr>
      </w:pPr>
    </w:p>
    <w:p w14:paraId="54192C2D" w14:textId="25640455" w:rsidR="004A1DC5" w:rsidRPr="009C40D1" w:rsidRDefault="004A1DC5" w:rsidP="004A1DC5">
      <w:pPr>
        <w:jc w:val="both"/>
        <w:rPr>
          <w:rFonts w:asciiTheme="minorHAnsi" w:hAnsiTheme="minorHAnsi"/>
        </w:rPr>
      </w:pPr>
      <w:r w:rsidRPr="009C40D1">
        <w:rPr>
          <w:rFonts w:asciiTheme="minorHAnsi" w:hAnsiTheme="minorHAnsi"/>
        </w:rPr>
        <w:t>It is clear that much of what Paul says in 1 Corinthians 14 is corrective, and verses 31–32 may help explain why the Corinthian assemblies have become somewhat chaotic. Paul writes:</w:t>
      </w:r>
    </w:p>
    <w:p w14:paraId="64C09B87" w14:textId="77777777" w:rsidR="004A1DC5" w:rsidRPr="009C40D1" w:rsidRDefault="004A1DC5" w:rsidP="007D3670">
      <w:pPr>
        <w:ind w:left="720"/>
        <w:jc w:val="both"/>
        <w:rPr>
          <w:rFonts w:asciiTheme="minorHAnsi" w:hAnsiTheme="minorHAnsi"/>
        </w:rPr>
      </w:pPr>
      <w:r w:rsidRPr="009C40D1">
        <w:rPr>
          <w:rFonts w:asciiTheme="minorHAnsi" w:hAnsiTheme="minorHAnsi"/>
        </w:rPr>
        <w:t>"For you can all prophesy one by one, so that all may learn and all may be exhorted; and the spirits of the prophets are subject to the prophets." [14:31–32]</w:t>
      </w:r>
    </w:p>
    <w:p w14:paraId="4C1B7A6F" w14:textId="77777777" w:rsidR="004A1DC5" w:rsidRPr="009C40D1" w:rsidRDefault="004A1DC5" w:rsidP="004A1DC5">
      <w:pPr>
        <w:jc w:val="both"/>
        <w:rPr>
          <w:rFonts w:asciiTheme="minorHAnsi" w:hAnsiTheme="minorHAnsi"/>
        </w:rPr>
      </w:pPr>
      <w:r w:rsidRPr="009C40D1">
        <w:rPr>
          <w:rFonts w:asciiTheme="minorHAnsi" w:hAnsiTheme="minorHAnsi"/>
        </w:rPr>
        <w:t>J. W. McGarvey suggests that in this verse "the apostle asserts the truth that the prophets can control their spirits while under the prophetic influence," adding: "This guarded against the possibility that any speaker should pretend to be so carried away by the prophetic influence as to be unable to stop." This is likely correct. Paul appears to be emphasizing here that the prophet "is not bowled over by the storm of inspiration" (Jim McGuiggan, </w:t>
      </w:r>
      <w:r w:rsidRPr="009C40D1">
        <w:rPr>
          <w:rFonts w:asciiTheme="minorHAnsi" w:hAnsiTheme="minorHAnsi"/>
          <w:i/>
          <w:iCs/>
        </w:rPr>
        <w:t>First Corinthians: A Commentary</w:t>
      </w:r>
      <w:r w:rsidRPr="009C40D1">
        <w:rPr>
          <w:rFonts w:asciiTheme="minorHAnsi" w:hAnsiTheme="minorHAnsi"/>
        </w:rPr>
        <w:t>).</w:t>
      </w:r>
    </w:p>
    <w:p w14:paraId="5534DFD8" w14:textId="77777777" w:rsidR="004A1DC5" w:rsidRPr="009C40D1" w:rsidRDefault="004A1DC5" w:rsidP="004A1DC5">
      <w:pPr>
        <w:jc w:val="both"/>
        <w:rPr>
          <w:rFonts w:asciiTheme="minorHAnsi" w:hAnsiTheme="minorHAnsi"/>
        </w:rPr>
      </w:pPr>
      <w:r w:rsidRPr="009C40D1">
        <w:rPr>
          <w:rFonts w:asciiTheme="minorHAnsi" w:hAnsiTheme="minorHAnsi"/>
        </w:rPr>
        <w:t>By stressing that "the spirits of the prophets are subject to the prophets," Paul underscores that tongue-speaking and prophesying are activities "completely under the control of the speaker" (Fee). Given this, there is no reason why the </w:t>
      </w:r>
      <w:r w:rsidRPr="009C40D1">
        <w:rPr>
          <w:rFonts w:asciiTheme="minorHAnsi" w:hAnsiTheme="minorHAnsi"/>
          <w:i/>
          <w:iCs/>
        </w:rPr>
        <w:t>spirituals</w:t>
      </w:r>
      <w:r w:rsidRPr="009C40D1">
        <w:rPr>
          <w:rFonts w:asciiTheme="minorHAnsi" w:hAnsiTheme="minorHAnsi"/>
        </w:rPr>
        <w:t> cannot speak "in turn" and remain silent at the appropriate times (vv. 26–30). Disorderly conduct in the assembly cannot be attributed to the irresistible influence of the Holy Spirit upon the </w:t>
      </w:r>
      <w:r w:rsidRPr="009C40D1">
        <w:rPr>
          <w:rFonts w:asciiTheme="minorHAnsi" w:hAnsiTheme="minorHAnsi"/>
          <w:i/>
          <w:iCs/>
        </w:rPr>
        <w:t>spirituals</w:t>
      </w:r>
      <w:r w:rsidRPr="009C40D1">
        <w:rPr>
          <w:rFonts w:asciiTheme="minorHAnsi" w:hAnsiTheme="minorHAnsi"/>
        </w:rPr>
        <w:t>.</w:t>
      </w:r>
    </w:p>
    <w:p w14:paraId="3D45E8FD" w14:textId="6E4E22B8" w:rsidR="004313DB" w:rsidRPr="009C40D1" w:rsidRDefault="0084652E" w:rsidP="0084652E">
      <w:pPr>
        <w:jc w:val="both"/>
        <w:rPr>
          <w:rFonts w:asciiTheme="minorHAnsi" w:hAnsiTheme="minorHAnsi"/>
        </w:rPr>
      </w:pPr>
      <w:r w:rsidRPr="009C40D1">
        <w:rPr>
          <w:rFonts w:asciiTheme="minorHAnsi" w:hAnsiTheme="minorHAnsi"/>
        </w:rPr>
        <w:t xml:space="preserve">In this context, Paul addresses the role of women. Perhaps, like their male counterparts, some sisters were saying: "We are so bowled over by the Spirit's influence that we simply must speak out in the assembly when He gives us a message. We lose all control and cannot help ourselves!" But Paul will have none of this. Since the prophets' own spirits are under their own control (v. 32), this argument simply will not hold water, and women must accept complete responsibility for their own </w:t>
      </w:r>
      <w:proofErr w:type="spellStart"/>
      <w:r w:rsidRPr="009C40D1">
        <w:rPr>
          <w:rFonts w:asciiTheme="minorHAnsi" w:hAnsiTheme="minorHAnsi"/>
        </w:rPr>
        <w:t>behavior</w:t>
      </w:r>
      <w:proofErr w:type="spellEnd"/>
      <w:r w:rsidRPr="009C40D1">
        <w:rPr>
          <w:rFonts w:asciiTheme="minorHAnsi" w:hAnsiTheme="minorHAnsi"/>
        </w:rPr>
        <w:t xml:space="preserve"> in the assemblies. This is likely the background to 14:33b–36. In any case, we will now examine these verses in detail.</w:t>
      </w:r>
    </w:p>
    <w:p w14:paraId="57BCFF24" w14:textId="77777777" w:rsidR="004313DB" w:rsidRPr="009C40D1" w:rsidRDefault="004313DB">
      <w:pPr>
        <w:rPr>
          <w:rFonts w:asciiTheme="minorHAnsi" w:hAnsiTheme="minorHAnsi"/>
        </w:rPr>
      </w:pPr>
    </w:p>
    <w:p w14:paraId="1FD4AF45" w14:textId="4BA5C64D" w:rsidR="00F0743F" w:rsidRPr="009C40D1" w:rsidRDefault="00F0743F" w:rsidP="009C40D1">
      <w:pPr>
        <w:pStyle w:val="Heading2"/>
        <w:rPr>
          <w:rFonts w:eastAsia="Times New Roman"/>
          <w:lang w:val="en-US" w:eastAsia="en-AU"/>
        </w:rPr>
      </w:pPr>
      <w:r w:rsidRPr="009C40D1">
        <w:rPr>
          <w:rFonts w:eastAsia="Times New Roman"/>
          <w:lang w:val="en-US" w:eastAsia="en-AU"/>
        </w:rPr>
        <w:t>1 Corinthians 14:33b - 36</w:t>
      </w:r>
    </w:p>
    <w:p w14:paraId="012AB3D4" w14:textId="77777777" w:rsidR="001A7E02" w:rsidRPr="009C40D1" w:rsidRDefault="001A7E02" w:rsidP="00175ADB">
      <w:pPr>
        <w:tabs>
          <w:tab w:val="left" w:pos="852"/>
          <w:tab w:val="left" w:pos="1572"/>
          <w:tab w:val="left" w:pos="2292"/>
          <w:tab w:val="left" w:pos="3012"/>
          <w:tab w:val="left" w:pos="3732"/>
          <w:tab w:val="left" w:pos="4452"/>
          <w:tab w:val="left" w:pos="5172"/>
          <w:tab w:val="left" w:pos="5892"/>
          <w:tab w:val="left" w:pos="6612"/>
          <w:tab w:val="left" w:pos="7332"/>
          <w:tab w:val="left" w:pos="8052"/>
          <w:tab w:val="left" w:pos="8772"/>
        </w:tabs>
        <w:jc w:val="both"/>
        <w:rPr>
          <w:rFonts w:asciiTheme="minorHAnsi" w:hAnsiTheme="minorHAnsi"/>
          <w:szCs w:val="24"/>
        </w:rPr>
      </w:pPr>
    </w:p>
    <w:p w14:paraId="06456A45" w14:textId="2559CD6E" w:rsidR="00175ADB" w:rsidRPr="009C40D1" w:rsidRDefault="00175ADB" w:rsidP="00175ADB">
      <w:pPr>
        <w:tabs>
          <w:tab w:val="left" w:pos="852"/>
          <w:tab w:val="left" w:pos="1572"/>
          <w:tab w:val="left" w:pos="2292"/>
          <w:tab w:val="left" w:pos="3012"/>
          <w:tab w:val="left" w:pos="3732"/>
          <w:tab w:val="left" w:pos="4452"/>
          <w:tab w:val="left" w:pos="5172"/>
          <w:tab w:val="left" w:pos="5892"/>
          <w:tab w:val="left" w:pos="6612"/>
          <w:tab w:val="left" w:pos="7332"/>
          <w:tab w:val="left" w:pos="8052"/>
          <w:tab w:val="left" w:pos="8772"/>
        </w:tabs>
        <w:jc w:val="both"/>
        <w:rPr>
          <w:rFonts w:asciiTheme="minorHAnsi" w:hAnsiTheme="minorHAnsi"/>
          <w:szCs w:val="24"/>
        </w:rPr>
      </w:pPr>
      <w:r w:rsidRPr="009C40D1">
        <w:rPr>
          <w:rFonts w:asciiTheme="minorHAnsi" w:hAnsiTheme="minorHAnsi"/>
          <w:szCs w:val="24"/>
        </w:rPr>
        <w:t>In view of the fact that the apostle does not permit women to teach or to have authority over men in Christian worship, (1 Tim 2)</w:t>
      </w:r>
      <w:r w:rsidR="00D84400" w:rsidRPr="009C40D1">
        <w:rPr>
          <w:rFonts w:asciiTheme="minorHAnsi" w:hAnsiTheme="minorHAnsi"/>
          <w:szCs w:val="24"/>
        </w:rPr>
        <w:t xml:space="preserve">, </w:t>
      </w:r>
      <w:r w:rsidRPr="009C40D1">
        <w:rPr>
          <w:rFonts w:asciiTheme="minorHAnsi" w:hAnsiTheme="minorHAnsi"/>
          <w:szCs w:val="24"/>
        </w:rPr>
        <w:t>Paul's words here are just what we would expect. Because certain matters of translation arise, we will look at 1 Cor 14:33-36 in three different versions.</w:t>
      </w:r>
    </w:p>
    <w:p w14:paraId="08F2BC2D" w14:textId="77777777" w:rsidR="00644E13" w:rsidRPr="009C40D1" w:rsidRDefault="00644E13" w:rsidP="00644E13">
      <w:pPr>
        <w:tabs>
          <w:tab w:val="left" w:pos="852"/>
          <w:tab w:val="left" w:pos="1572"/>
          <w:tab w:val="left" w:pos="2292"/>
          <w:tab w:val="left" w:pos="3012"/>
          <w:tab w:val="left" w:pos="3732"/>
          <w:tab w:val="left" w:pos="4452"/>
          <w:tab w:val="left" w:pos="5172"/>
          <w:tab w:val="left" w:pos="5892"/>
          <w:tab w:val="left" w:pos="6612"/>
          <w:tab w:val="left" w:pos="7332"/>
          <w:tab w:val="left" w:pos="8052"/>
          <w:tab w:val="left" w:pos="8772"/>
        </w:tabs>
        <w:overflowPunct w:val="0"/>
        <w:autoSpaceDE w:val="0"/>
        <w:autoSpaceDN w:val="0"/>
        <w:adjustRightInd w:val="0"/>
        <w:spacing w:after="0" w:line="240" w:lineRule="auto"/>
        <w:ind w:left="720"/>
        <w:jc w:val="both"/>
        <w:textAlignment w:val="baseline"/>
        <w:rPr>
          <w:rFonts w:asciiTheme="minorHAnsi" w:eastAsia="Times New Roman" w:hAnsiTheme="minorHAnsi" w:cs="Times New Roman"/>
          <w:bCs/>
          <w:kern w:val="0"/>
          <w:szCs w:val="24"/>
          <w:lang w:val="en-US" w:eastAsia="en-AU"/>
          <w14:ligatures w14:val="none"/>
        </w:rPr>
      </w:pPr>
      <w:r w:rsidRPr="009C40D1">
        <w:rPr>
          <w:rFonts w:asciiTheme="minorHAnsi" w:eastAsia="Times New Roman" w:hAnsiTheme="minorHAnsi" w:cs="Times New Roman"/>
          <w:bCs/>
          <w:kern w:val="0"/>
          <w:szCs w:val="24"/>
          <w:lang w:val="en-US" w:eastAsia="en-AU"/>
          <w14:ligatures w14:val="none"/>
        </w:rPr>
        <w:t>KJV</w:t>
      </w:r>
    </w:p>
    <w:p w14:paraId="6329CA56" w14:textId="1104D001" w:rsidR="00644E13" w:rsidRPr="009C40D1" w:rsidRDefault="00644E13" w:rsidP="00644E13">
      <w:pPr>
        <w:tabs>
          <w:tab w:val="left" w:pos="852"/>
          <w:tab w:val="left" w:pos="1572"/>
          <w:tab w:val="left" w:pos="2292"/>
          <w:tab w:val="left" w:pos="3012"/>
          <w:tab w:val="left" w:pos="3732"/>
          <w:tab w:val="left" w:pos="4452"/>
          <w:tab w:val="left" w:pos="5172"/>
          <w:tab w:val="left" w:pos="5892"/>
          <w:tab w:val="left" w:pos="6612"/>
          <w:tab w:val="left" w:pos="7332"/>
          <w:tab w:val="left" w:pos="8052"/>
          <w:tab w:val="left" w:pos="8772"/>
        </w:tabs>
        <w:overflowPunct w:val="0"/>
        <w:autoSpaceDE w:val="0"/>
        <w:autoSpaceDN w:val="0"/>
        <w:adjustRightInd w:val="0"/>
        <w:spacing w:after="0" w:line="240" w:lineRule="auto"/>
        <w:ind w:left="720"/>
        <w:jc w:val="both"/>
        <w:textAlignment w:val="baseline"/>
        <w:rPr>
          <w:rFonts w:asciiTheme="minorHAnsi" w:eastAsia="Times New Roman" w:hAnsiTheme="minorHAnsi" w:cs="Times New Roman"/>
          <w:bCs/>
          <w:kern w:val="0"/>
          <w:szCs w:val="24"/>
          <w:lang w:val="en-US" w:eastAsia="en-AU"/>
          <w14:ligatures w14:val="none"/>
        </w:rPr>
      </w:pPr>
      <w:r w:rsidRPr="009C40D1">
        <w:rPr>
          <w:rFonts w:asciiTheme="minorHAnsi" w:eastAsia="Times New Roman" w:hAnsiTheme="minorHAnsi" w:cs="Times New Roman"/>
          <w:bCs/>
          <w:kern w:val="0"/>
          <w:szCs w:val="24"/>
          <w:lang w:val="en-US" w:eastAsia="en-AU"/>
          <w14:ligatures w14:val="none"/>
        </w:rPr>
        <w:t xml:space="preserve">For God is not </w:t>
      </w:r>
      <w:r w:rsidRPr="009C40D1">
        <w:rPr>
          <w:rFonts w:asciiTheme="minorHAnsi" w:eastAsia="Times New Roman" w:hAnsiTheme="minorHAnsi" w:cs="Times New Roman"/>
          <w:bCs/>
          <w:i/>
          <w:kern w:val="0"/>
          <w:szCs w:val="24"/>
          <w:lang w:val="en-US" w:eastAsia="en-AU"/>
          <w14:ligatures w14:val="none"/>
        </w:rPr>
        <w:t>the</w:t>
      </w:r>
      <w:r w:rsidRPr="009C40D1">
        <w:rPr>
          <w:rFonts w:asciiTheme="minorHAnsi" w:eastAsia="Times New Roman" w:hAnsiTheme="minorHAnsi" w:cs="Times New Roman"/>
          <w:bCs/>
          <w:kern w:val="0"/>
          <w:szCs w:val="24"/>
          <w:lang w:val="en-US" w:eastAsia="en-AU"/>
          <w14:ligatures w14:val="none"/>
        </w:rPr>
        <w:t xml:space="preserve"> </w:t>
      </w:r>
      <w:r w:rsidRPr="009C40D1">
        <w:rPr>
          <w:rFonts w:asciiTheme="minorHAnsi" w:eastAsia="Times New Roman" w:hAnsiTheme="minorHAnsi" w:cs="Times New Roman"/>
          <w:bCs/>
          <w:i/>
          <w:kern w:val="0"/>
          <w:szCs w:val="24"/>
          <w:lang w:val="en-US" w:eastAsia="en-AU"/>
          <w14:ligatures w14:val="none"/>
        </w:rPr>
        <w:t>author</w:t>
      </w:r>
      <w:r w:rsidRPr="009C40D1">
        <w:rPr>
          <w:rFonts w:asciiTheme="minorHAnsi" w:eastAsia="Times New Roman" w:hAnsiTheme="minorHAnsi" w:cs="Times New Roman"/>
          <w:bCs/>
          <w:kern w:val="0"/>
          <w:szCs w:val="24"/>
          <w:lang w:val="en-US" w:eastAsia="en-AU"/>
          <w14:ligatures w14:val="none"/>
        </w:rPr>
        <w:t xml:space="preserve"> of confusion, but of peace, as in all churches of the saints. Let your women keep silence in the churches: for it is not permitted unto them to speak; but </w:t>
      </w:r>
      <w:r w:rsidRPr="009C40D1">
        <w:rPr>
          <w:rFonts w:asciiTheme="minorHAnsi" w:eastAsia="Times New Roman" w:hAnsiTheme="minorHAnsi" w:cs="Times New Roman"/>
          <w:bCs/>
          <w:i/>
          <w:kern w:val="0"/>
          <w:szCs w:val="24"/>
          <w:lang w:val="en-US" w:eastAsia="en-AU"/>
          <w14:ligatures w14:val="none"/>
        </w:rPr>
        <w:t>they</w:t>
      </w:r>
      <w:r w:rsidRPr="009C40D1">
        <w:rPr>
          <w:rFonts w:asciiTheme="minorHAnsi" w:eastAsia="Times New Roman" w:hAnsiTheme="minorHAnsi" w:cs="Times New Roman"/>
          <w:bCs/>
          <w:kern w:val="0"/>
          <w:szCs w:val="24"/>
          <w:lang w:val="en-US" w:eastAsia="en-AU"/>
          <w14:ligatures w14:val="none"/>
        </w:rPr>
        <w:t xml:space="preserve"> </w:t>
      </w:r>
      <w:r w:rsidRPr="009C40D1">
        <w:rPr>
          <w:rFonts w:asciiTheme="minorHAnsi" w:eastAsia="Times New Roman" w:hAnsiTheme="minorHAnsi" w:cs="Times New Roman"/>
          <w:bCs/>
          <w:i/>
          <w:kern w:val="0"/>
          <w:szCs w:val="24"/>
          <w:lang w:val="en-US" w:eastAsia="en-AU"/>
          <w14:ligatures w14:val="none"/>
        </w:rPr>
        <w:t>are</w:t>
      </w:r>
      <w:r w:rsidRPr="009C40D1">
        <w:rPr>
          <w:rFonts w:asciiTheme="minorHAnsi" w:eastAsia="Times New Roman" w:hAnsiTheme="minorHAnsi" w:cs="Times New Roman"/>
          <w:bCs/>
          <w:kern w:val="0"/>
          <w:szCs w:val="24"/>
          <w:lang w:val="en-US" w:eastAsia="en-AU"/>
          <w14:ligatures w14:val="none"/>
        </w:rPr>
        <w:t xml:space="preserve"> </w:t>
      </w:r>
      <w:r w:rsidRPr="009C40D1">
        <w:rPr>
          <w:rFonts w:asciiTheme="minorHAnsi" w:eastAsia="Times New Roman" w:hAnsiTheme="minorHAnsi" w:cs="Times New Roman"/>
          <w:bCs/>
          <w:i/>
          <w:kern w:val="0"/>
          <w:szCs w:val="24"/>
          <w:lang w:val="en-US" w:eastAsia="en-AU"/>
          <w14:ligatures w14:val="none"/>
        </w:rPr>
        <w:t>commanded</w:t>
      </w:r>
      <w:r w:rsidRPr="009C40D1">
        <w:rPr>
          <w:rFonts w:asciiTheme="minorHAnsi" w:eastAsia="Times New Roman" w:hAnsiTheme="minorHAnsi" w:cs="Times New Roman"/>
          <w:bCs/>
          <w:kern w:val="0"/>
          <w:szCs w:val="24"/>
          <w:lang w:val="en-US" w:eastAsia="en-AU"/>
          <w14:ligatures w14:val="none"/>
        </w:rPr>
        <w:t xml:space="preserve"> to be under obedience, as also saith the law. And if they will learn </w:t>
      </w:r>
      <w:r w:rsidR="00DB12B7" w:rsidRPr="009C40D1">
        <w:rPr>
          <w:rFonts w:asciiTheme="minorHAnsi" w:eastAsia="Times New Roman" w:hAnsiTheme="minorHAnsi" w:cs="Times New Roman"/>
          <w:bCs/>
          <w:kern w:val="0"/>
          <w:szCs w:val="24"/>
          <w:lang w:val="en-US" w:eastAsia="en-AU"/>
          <w14:ligatures w14:val="none"/>
        </w:rPr>
        <w:t>anything</w:t>
      </w:r>
      <w:r w:rsidRPr="009C40D1">
        <w:rPr>
          <w:rFonts w:asciiTheme="minorHAnsi" w:eastAsia="Times New Roman" w:hAnsiTheme="minorHAnsi" w:cs="Times New Roman"/>
          <w:bCs/>
          <w:kern w:val="0"/>
          <w:szCs w:val="24"/>
          <w:lang w:val="en-US" w:eastAsia="en-AU"/>
          <w14:ligatures w14:val="none"/>
        </w:rPr>
        <w:t xml:space="preserve">, let them ask their husbands at home: for it is a shame for women to speak in the church. What? Came the word of God out from you? or came it unto you only? </w:t>
      </w:r>
    </w:p>
    <w:p w14:paraId="554423BA" w14:textId="77777777" w:rsidR="00644E13" w:rsidRPr="009C40D1" w:rsidRDefault="00644E13" w:rsidP="00644E13">
      <w:pPr>
        <w:overflowPunct w:val="0"/>
        <w:autoSpaceDE w:val="0"/>
        <w:autoSpaceDN w:val="0"/>
        <w:adjustRightInd w:val="0"/>
        <w:spacing w:after="0" w:line="240" w:lineRule="auto"/>
        <w:ind w:left="720"/>
        <w:jc w:val="both"/>
        <w:textAlignment w:val="baseline"/>
        <w:rPr>
          <w:rFonts w:asciiTheme="minorHAnsi" w:eastAsia="Times New Roman" w:hAnsiTheme="minorHAnsi" w:cs="Times New Roman"/>
          <w:bCs/>
          <w:kern w:val="0"/>
          <w:szCs w:val="24"/>
          <w:lang w:val="en-US" w:eastAsia="en-AU"/>
          <w14:ligatures w14:val="none"/>
        </w:rPr>
      </w:pPr>
    </w:p>
    <w:p w14:paraId="321B7249" w14:textId="77777777" w:rsidR="00644E13" w:rsidRPr="009C40D1" w:rsidRDefault="00644E13" w:rsidP="00644E13">
      <w:pPr>
        <w:overflowPunct w:val="0"/>
        <w:autoSpaceDE w:val="0"/>
        <w:autoSpaceDN w:val="0"/>
        <w:adjustRightInd w:val="0"/>
        <w:spacing w:after="0" w:line="240" w:lineRule="auto"/>
        <w:ind w:left="720"/>
        <w:jc w:val="both"/>
        <w:textAlignment w:val="baseline"/>
        <w:rPr>
          <w:rFonts w:asciiTheme="minorHAnsi" w:eastAsia="Times New Roman" w:hAnsiTheme="minorHAnsi" w:cs="Times New Roman"/>
          <w:bCs/>
          <w:kern w:val="0"/>
          <w:szCs w:val="24"/>
          <w:lang w:eastAsia="en-AU"/>
          <w14:ligatures w14:val="none"/>
        </w:rPr>
      </w:pPr>
    </w:p>
    <w:p w14:paraId="61FC1A95" w14:textId="77777777" w:rsidR="00644E13" w:rsidRPr="009C40D1" w:rsidRDefault="00644E13" w:rsidP="00644E13">
      <w:pPr>
        <w:overflowPunct w:val="0"/>
        <w:autoSpaceDE w:val="0"/>
        <w:autoSpaceDN w:val="0"/>
        <w:adjustRightInd w:val="0"/>
        <w:spacing w:after="0" w:line="240" w:lineRule="auto"/>
        <w:ind w:left="720"/>
        <w:jc w:val="both"/>
        <w:textAlignment w:val="baseline"/>
        <w:rPr>
          <w:rFonts w:asciiTheme="minorHAnsi" w:eastAsia="Times New Roman" w:hAnsiTheme="minorHAnsi" w:cs="Times New Roman"/>
          <w:bCs/>
          <w:kern w:val="0"/>
          <w:szCs w:val="24"/>
          <w:lang w:eastAsia="en-AU"/>
          <w14:ligatures w14:val="none"/>
        </w:rPr>
      </w:pPr>
      <w:r w:rsidRPr="009C40D1">
        <w:rPr>
          <w:rFonts w:asciiTheme="minorHAnsi" w:eastAsia="Times New Roman" w:hAnsiTheme="minorHAnsi" w:cs="Times New Roman"/>
          <w:bCs/>
          <w:kern w:val="0"/>
          <w:szCs w:val="24"/>
          <w:lang w:eastAsia="en-AU"/>
          <w14:ligatures w14:val="none"/>
        </w:rPr>
        <w:t>NASB</w:t>
      </w:r>
    </w:p>
    <w:p w14:paraId="1F94AB96" w14:textId="77777777" w:rsidR="00644E13" w:rsidRPr="009C40D1" w:rsidRDefault="00644E13" w:rsidP="00644E13">
      <w:pPr>
        <w:overflowPunct w:val="0"/>
        <w:autoSpaceDE w:val="0"/>
        <w:autoSpaceDN w:val="0"/>
        <w:adjustRightInd w:val="0"/>
        <w:spacing w:after="0" w:line="240" w:lineRule="auto"/>
        <w:ind w:left="720"/>
        <w:jc w:val="both"/>
        <w:textAlignment w:val="baseline"/>
        <w:rPr>
          <w:rFonts w:asciiTheme="minorHAnsi" w:eastAsia="Times New Roman" w:hAnsiTheme="minorHAnsi" w:cs="Times New Roman"/>
          <w:bCs/>
          <w:kern w:val="0"/>
          <w:szCs w:val="24"/>
          <w:lang w:eastAsia="en-AU"/>
          <w14:ligatures w14:val="none"/>
        </w:rPr>
      </w:pPr>
      <w:r w:rsidRPr="009C40D1">
        <w:rPr>
          <w:rFonts w:asciiTheme="minorHAnsi" w:eastAsia="Times New Roman" w:hAnsiTheme="minorHAnsi" w:cs="Times New Roman"/>
          <w:bCs/>
          <w:kern w:val="0"/>
          <w:szCs w:val="24"/>
          <w:lang w:eastAsia="en-AU"/>
          <w14:ligatures w14:val="none"/>
        </w:rPr>
        <w:lastRenderedPageBreak/>
        <w:t>for God is not a God of confusion but of peace, as in  all the churches of the  saints. Let the women keep silent in the churches; for they are not permitted to speak, but let them subject themselves, just as the Law also says.</w:t>
      </w:r>
    </w:p>
    <w:p w14:paraId="25874AB9" w14:textId="77777777" w:rsidR="00644E13" w:rsidRPr="009C40D1" w:rsidRDefault="00644E13" w:rsidP="00644E13">
      <w:pPr>
        <w:overflowPunct w:val="0"/>
        <w:autoSpaceDE w:val="0"/>
        <w:autoSpaceDN w:val="0"/>
        <w:adjustRightInd w:val="0"/>
        <w:spacing w:after="0" w:line="240" w:lineRule="auto"/>
        <w:ind w:left="720"/>
        <w:jc w:val="both"/>
        <w:textAlignment w:val="baseline"/>
        <w:rPr>
          <w:rFonts w:asciiTheme="minorHAnsi" w:eastAsia="Times New Roman" w:hAnsiTheme="minorHAnsi" w:cs="Times New Roman"/>
          <w:bCs/>
          <w:kern w:val="0"/>
          <w:szCs w:val="24"/>
          <w:lang w:eastAsia="en-AU"/>
          <w14:ligatures w14:val="none"/>
        </w:rPr>
      </w:pPr>
      <w:r w:rsidRPr="009C40D1">
        <w:rPr>
          <w:rFonts w:asciiTheme="minorHAnsi" w:eastAsia="Times New Roman" w:hAnsiTheme="minorHAnsi" w:cs="Times New Roman"/>
          <w:bCs/>
          <w:kern w:val="0"/>
          <w:szCs w:val="24"/>
          <w:lang w:eastAsia="en-AU"/>
          <w14:ligatures w14:val="none"/>
        </w:rPr>
        <w:t xml:space="preserve"> And if they desire to learn anything, let them ask their own husbands at home; for it is improper for a woman to speak in church.</w:t>
      </w:r>
    </w:p>
    <w:p w14:paraId="524A5BA5" w14:textId="77777777" w:rsidR="00644E13" w:rsidRPr="009C40D1" w:rsidRDefault="00644E13" w:rsidP="00644E13">
      <w:pPr>
        <w:overflowPunct w:val="0"/>
        <w:autoSpaceDE w:val="0"/>
        <w:autoSpaceDN w:val="0"/>
        <w:adjustRightInd w:val="0"/>
        <w:spacing w:after="0" w:line="240" w:lineRule="auto"/>
        <w:ind w:left="720"/>
        <w:jc w:val="both"/>
        <w:textAlignment w:val="baseline"/>
        <w:rPr>
          <w:rFonts w:asciiTheme="minorHAnsi" w:eastAsia="Times New Roman" w:hAnsiTheme="minorHAnsi" w:cs="Times New Roman"/>
          <w:bCs/>
          <w:kern w:val="0"/>
          <w:szCs w:val="24"/>
          <w:lang w:eastAsia="en-AU"/>
          <w14:ligatures w14:val="none"/>
        </w:rPr>
      </w:pPr>
      <w:r w:rsidRPr="009C40D1">
        <w:rPr>
          <w:rFonts w:asciiTheme="minorHAnsi" w:eastAsia="Times New Roman" w:hAnsiTheme="minorHAnsi" w:cs="Times New Roman"/>
          <w:bCs/>
          <w:kern w:val="0"/>
          <w:szCs w:val="24"/>
          <w:lang w:eastAsia="en-AU"/>
          <w14:ligatures w14:val="none"/>
        </w:rPr>
        <w:t xml:space="preserve"> </w:t>
      </w:r>
      <w:r w:rsidRPr="009C40D1">
        <w:rPr>
          <w:rFonts w:asciiTheme="minorHAnsi" w:eastAsia="Times New Roman" w:hAnsiTheme="minorHAnsi" w:cs="Times New Roman"/>
          <w:bCs/>
          <w:kern w:val="0"/>
          <w:szCs w:val="24"/>
          <w:lang w:eastAsia="en-AU"/>
          <w14:ligatures w14:val="none"/>
        </w:rPr>
        <w:br/>
        <w:t xml:space="preserve">Was it from you that the word of God first went forth? Or has it come to you only? </w:t>
      </w:r>
    </w:p>
    <w:p w14:paraId="09AAAAE0" w14:textId="77777777" w:rsidR="00644E13" w:rsidRPr="009C40D1" w:rsidRDefault="00644E13" w:rsidP="00644E13">
      <w:pPr>
        <w:overflowPunct w:val="0"/>
        <w:autoSpaceDE w:val="0"/>
        <w:autoSpaceDN w:val="0"/>
        <w:adjustRightInd w:val="0"/>
        <w:spacing w:after="0" w:line="240" w:lineRule="auto"/>
        <w:ind w:left="720"/>
        <w:jc w:val="both"/>
        <w:textAlignment w:val="baseline"/>
        <w:rPr>
          <w:rFonts w:asciiTheme="minorHAnsi" w:eastAsia="Times New Roman" w:hAnsiTheme="minorHAnsi" w:cs="Times New Roman"/>
          <w:bCs/>
          <w:kern w:val="0"/>
          <w:szCs w:val="24"/>
          <w:lang w:eastAsia="en-AU"/>
          <w14:ligatures w14:val="none"/>
        </w:rPr>
      </w:pPr>
    </w:p>
    <w:p w14:paraId="736A165C" w14:textId="77777777" w:rsidR="00644E13" w:rsidRPr="009C40D1" w:rsidRDefault="00644E13" w:rsidP="00644E13">
      <w:pPr>
        <w:tabs>
          <w:tab w:val="left" w:pos="852"/>
          <w:tab w:val="left" w:pos="1572"/>
          <w:tab w:val="left" w:pos="2292"/>
          <w:tab w:val="left" w:pos="3012"/>
          <w:tab w:val="left" w:pos="3732"/>
          <w:tab w:val="left" w:pos="4452"/>
          <w:tab w:val="left" w:pos="5172"/>
          <w:tab w:val="left" w:pos="5892"/>
          <w:tab w:val="left" w:pos="6612"/>
          <w:tab w:val="left" w:pos="7332"/>
          <w:tab w:val="left" w:pos="8052"/>
          <w:tab w:val="left" w:pos="8772"/>
        </w:tabs>
        <w:overflowPunct w:val="0"/>
        <w:autoSpaceDE w:val="0"/>
        <w:autoSpaceDN w:val="0"/>
        <w:adjustRightInd w:val="0"/>
        <w:spacing w:after="0" w:line="240" w:lineRule="auto"/>
        <w:ind w:left="720"/>
        <w:jc w:val="both"/>
        <w:textAlignment w:val="baseline"/>
        <w:rPr>
          <w:rFonts w:asciiTheme="minorHAnsi" w:eastAsia="Times New Roman" w:hAnsiTheme="minorHAnsi" w:cs="Times New Roman"/>
          <w:bCs/>
          <w:kern w:val="0"/>
          <w:szCs w:val="24"/>
          <w:lang w:eastAsia="en-AU"/>
          <w14:ligatures w14:val="none"/>
        </w:rPr>
      </w:pPr>
      <w:r w:rsidRPr="009C40D1">
        <w:rPr>
          <w:rFonts w:asciiTheme="minorHAnsi" w:eastAsia="Times New Roman" w:hAnsiTheme="minorHAnsi" w:cs="Times New Roman"/>
          <w:bCs/>
          <w:kern w:val="0"/>
          <w:szCs w:val="24"/>
          <w:lang w:eastAsia="en-AU"/>
          <w14:ligatures w14:val="none"/>
        </w:rPr>
        <w:t>NIV</w:t>
      </w:r>
    </w:p>
    <w:p w14:paraId="47E8B019" w14:textId="77777777" w:rsidR="00644E13" w:rsidRPr="009C40D1" w:rsidRDefault="00644E13" w:rsidP="00644E13">
      <w:pPr>
        <w:tabs>
          <w:tab w:val="left" w:pos="852"/>
          <w:tab w:val="left" w:pos="1572"/>
          <w:tab w:val="left" w:pos="2292"/>
          <w:tab w:val="left" w:pos="3012"/>
          <w:tab w:val="left" w:pos="3732"/>
          <w:tab w:val="left" w:pos="4452"/>
          <w:tab w:val="left" w:pos="5172"/>
          <w:tab w:val="left" w:pos="5892"/>
          <w:tab w:val="left" w:pos="6612"/>
          <w:tab w:val="left" w:pos="7332"/>
          <w:tab w:val="left" w:pos="8052"/>
          <w:tab w:val="left" w:pos="8772"/>
        </w:tabs>
        <w:overflowPunct w:val="0"/>
        <w:autoSpaceDE w:val="0"/>
        <w:autoSpaceDN w:val="0"/>
        <w:adjustRightInd w:val="0"/>
        <w:spacing w:after="0" w:line="240" w:lineRule="auto"/>
        <w:ind w:left="720"/>
        <w:jc w:val="both"/>
        <w:textAlignment w:val="baseline"/>
        <w:rPr>
          <w:rFonts w:asciiTheme="minorHAnsi" w:eastAsia="Times New Roman" w:hAnsiTheme="minorHAnsi" w:cs="Times New Roman"/>
          <w:bCs/>
          <w:kern w:val="0"/>
          <w:szCs w:val="24"/>
          <w:lang w:eastAsia="en-AU"/>
          <w14:ligatures w14:val="none"/>
        </w:rPr>
      </w:pPr>
      <w:r w:rsidRPr="009C40D1">
        <w:rPr>
          <w:rFonts w:asciiTheme="minorHAnsi" w:eastAsia="Times New Roman" w:hAnsiTheme="minorHAnsi" w:cs="Times New Roman"/>
          <w:bCs/>
          <w:kern w:val="0"/>
          <w:szCs w:val="24"/>
          <w:lang w:eastAsia="en-AU"/>
          <w14:ligatures w14:val="none"/>
        </w:rPr>
        <w:t xml:space="preserve">For God is not a God of disorder but of peace. </w:t>
      </w:r>
    </w:p>
    <w:p w14:paraId="44B87F7B" w14:textId="77777777" w:rsidR="00644E13" w:rsidRPr="009C40D1" w:rsidRDefault="00644E13" w:rsidP="00644E13">
      <w:pPr>
        <w:tabs>
          <w:tab w:val="left" w:pos="852"/>
          <w:tab w:val="left" w:pos="1572"/>
          <w:tab w:val="left" w:pos="2292"/>
          <w:tab w:val="left" w:pos="3012"/>
          <w:tab w:val="left" w:pos="3732"/>
          <w:tab w:val="left" w:pos="4452"/>
          <w:tab w:val="left" w:pos="5172"/>
          <w:tab w:val="left" w:pos="5892"/>
          <w:tab w:val="left" w:pos="6612"/>
          <w:tab w:val="left" w:pos="7332"/>
          <w:tab w:val="left" w:pos="8052"/>
          <w:tab w:val="left" w:pos="8772"/>
        </w:tabs>
        <w:overflowPunct w:val="0"/>
        <w:autoSpaceDE w:val="0"/>
        <w:autoSpaceDN w:val="0"/>
        <w:adjustRightInd w:val="0"/>
        <w:spacing w:after="0" w:line="240" w:lineRule="auto"/>
        <w:ind w:left="720"/>
        <w:jc w:val="both"/>
        <w:textAlignment w:val="baseline"/>
        <w:rPr>
          <w:rFonts w:asciiTheme="minorHAnsi" w:eastAsia="Times New Roman" w:hAnsiTheme="minorHAnsi" w:cs="Times New Roman"/>
          <w:kern w:val="0"/>
          <w:sz w:val="22"/>
          <w:lang w:eastAsia="en-AU"/>
          <w14:ligatures w14:val="none"/>
        </w:rPr>
      </w:pPr>
      <w:r w:rsidRPr="009C40D1">
        <w:rPr>
          <w:rFonts w:asciiTheme="minorHAnsi" w:eastAsia="Times New Roman" w:hAnsiTheme="minorHAnsi" w:cs="Times New Roman"/>
          <w:bCs/>
          <w:kern w:val="0"/>
          <w:szCs w:val="24"/>
          <w:lang w:eastAsia="en-AU"/>
          <w14:ligatures w14:val="none"/>
        </w:rPr>
        <w:br/>
        <w:t xml:space="preserve">As in all the congregations of the saints, women should remain silent in the churches. They are not allowed to speak, but must be in submission, as the Law says. If they want to inquire about something, they should ask their own husbands at home; for it is disgraceful for a woman to speak in the church. </w:t>
      </w:r>
      <w:r w:rsidRPr="009C40D1">
        <w:rPr>
          <w:rFonts w:asciiTheme="minorHAnsi" w:eastAsia="Times New Roman" w:hAnsiTheme="minorHAnsi" w:cs="Times New Roman"/>
          <w:bCs/>
          <w:kern w:val="0"/>
          <w:szCs w:val="24"/>
          <w:lang w:eastAsia="en-AU"/>
          <w14:ligatures w14:val="none"/>
        </w:rPr>
        <w:br/>
        <w:t xml:space="preserve">Did the word of God originate with you? Or are you the only people it has reached? </w:t>
      </w:r>
      <w:r w:rsidRPr="009C40D1">
        <w:rPr>
          <w:rFonts w:asciiTheme="minorHAnsi" w:eastAsia="Times New Roman" w:hAnsiTheme="minorHAnsi" w:cs="Times New Roman"/>
          <w:b/>
          <w:kern w:val="0"/>
          <w:sz w:val="22"/>
          <w:lang w:eastAsia="en-AU"/>
          <w14:ligatures w14:val="none"/>
        </w:rPr>
        <w:br/>
      </w:r>
    </w:p>
    <w:p w14:paraId="6323C39A" w14:textId="27CF1285" w:rsidR="004313DB" w:rsidRPr="009C40D1" w:rsidRDefault="007E1B92" w:rsidP="007E1B92">
      <w:pPr>
        <w:jc w:val="both"/>
        <w:rPr>
          <w:rFonts w:asciiTheme="minorHAnsi" w:hAnsiTheme="minorHAnsi"/>
          <w:iCs/>
        </w:rPr>
      </w:pPr>
      <w:r w:rsidRPr="009C40D1">
        <w:rPr>
          <w:rFonts w:asciiTheme="minorHAnsi" w:hAnsiTheme="minorHAnsi"/>
          <w:iCs/>
        </w:rPr>
        <w:t>First, a comparison of various versions reveals that there is some uncertainty about the demarcation of this passage. For example, the KJV translates verse 33 as: "For God is not the author of confusion, but of peace, as in all the churches of the saints," whereas the NIV renders it: "As in all the congregations of the saints, women should remain silent in the churches." The question is: is Paul affirming that God is a God of peace in all the churches (KJV), or is he saying that women are to remain silent in the church at Corinth just as they do in all the other churches?</w:t>
      </w:r>
    </w:p>
    <w:p w14:paraId="0541AA9F" w14:textId="063A7A73" w:rsidR="00072575" w:rsidRPr="009C40D1" w:rsidRDefault="00072575" w:rsidP="007E1B92">
      <w:pPr>
        <w:jc w:val="both"/>
        <w:rPr>
          <w:rFonts w:asciiTheme="minorHAnsi" w:hAnsiTheme="minorHAnsi"/>
          <w:iCs/>
        </w:rPr>
      </w:pPr>
      <w:r w:rsidRPr="009C40D1">
        <w:rPr>
          <w:rFonts w:asciiTheme="minorHAnsi" w:hAnsiTheme="minorHAnsi"/>
          <w:iCs/>
        </w:rPr>
        <w:t>Consider the following:</w:t>
      </w:r>
    </w:p>
    <w:p w14:paraId="7FAAB493" w14:textId="746D77BF" w:rsidR="00072575" w:rsidRPr="009C40D1" w:rsidRDefault="00072575" w:rsidP="007170DF">
      <w:pPr>
        <w:ind w:left="720"/>
        <w:jc w:val="both"/>
        <w:rPr>
          <w:rFonts w:asciiTheme="minorHAnsi" w:hAnsiTheme="minorHAnsi"/>
          <w:iCs/>
        </w:rPr>
      </w:pPr>
      <w:proofErr w:type="spellStart"/>
      <w:r w:rsidRPr="009C40D1">
        <w:rPr>
          <w:rFonts w:asciiTheme="minorHAnsi" w:hAnsiTheme="minorHAnsi"/>
          <w:iCs/>
        </w:rPr>
        <w:t>i</w:t>
      </w:r>
      <w:proofErr w:type="spellEnd"/>
      <w:r w:rsidRPr="009C40D1">
        <w:rPr>
          <w:rFonts w:asciiTheme="minorHAnsi" w:hAnsiTheme="minorHAnsi"/>
          <w:iCs/>
        </w:rPr>
        <w:t>. Having acknowledged that a number of leading editors link the expression "as in all the churches of the saints" to verse 34 (agreeing with the NIV), G. G. Findlay expresses a preference for the KJV rendering. He argues that this expression "comes in clumsily before the imperative of v. 34" if linked to that verse. He adds that the repetition of the words "in the churches" in verse 34 (as per the NIV) is particularly awkward (Expositor's Greek Testament, vol. 2). However, I favor the view of others that such repetition simply adds emphasis to the command of verse 34.</w:t>
      </w:r>
    </w:p>
    <w:p w14:paraId="3990CDF5" w14:textId="77777777" w:rsidR="00072575" w:rsidRPr="009C40D1" w:rsidRDefault="00072575" w:rsidP="007170DF">
      <w:pPr>
        <w:ind w:left="720"/>
        <w:jc w:val="both"/>
        <w:rPr>
          <w:rFonts w:asciiTheme="minorHAnsi" w:hAnsiTheme="minorHAnsi"/>
          <w:iCs/>
        </w:rPr>
      </w:pPr>
      <w:r w:rsidRPr="009C40D1">
        <w:rPr>
          <w:rFonts w:asciiTheme="minorHAnsi" w:hAnsiTheme="minorHAnsi"/>
          <w:iCs/>
        </w:rPr>
        <w:t>ii. Moreover, as Leon Morris points out, it is hard to believe that the high-sounding principle in verse 33b ("God is not a God of confusion, but of peace") should be given merely as the practice of the churches (The First Epistle of Paul to the Corinthians). This is a good point.</w:t>
      </w:r>
    </w:p>
    <w:p w14:paraId="617C38F6" w14:textId="77777777" w:rsidR="00072575" w:rsidRPr="009C40D1" w:rsidRDefault="00072575" w:rsidP="007170DF">
      <w:pPr>
        <w:ind w:left="720"/>
        <w:jc w:val="both"/>
        <w:rPr>
          <w:rFonts w:asciiTheme="minorHAnsi" w:hAnsiTheme="minorHAnsi"/>
          <w:iCs/>
        </w:rPr>
      </w:pPr>
      <w:r w:rsidRPr="009C40D1">
        <w:rPr>
          <w:rFonts w:asciiTheme="minorHAnsi" w:hAnsiTheme="minorHAnsi"/>
          <w:iCs/>
        </w:rPr>
        <w:t>iii. Another good point is this: in light of the fact that God's character is constant and unchanging, it makes little sense to affirm that "God is not a God of confusion but of peace, as in all the churches of the saints." Clearly, given the nature of God, there is no possibility of His being a God of confusion anywhere or anytime! It does, however, make perfect sense to remind the Corinthians that in all the churches, God has but one rule for women. In fact, Paul has already had to remind them of this in connection with the head covering (1 Cor. 11:16).</w:t>
      </w:r>
    </w:p>
    <w:p w14:paraId="1594F70A" w14:textId="77777777" w:rsidR="00906173" w:rsidRPr="009C40D1" w:rsidRDefault="00906173" w:rsidP="00906173">
      <w:pPr>
        <w:tabs>
          <w:tab w:val="left" w:pos="852"/>
          <w:tab w:val="left" w:pos="1572"/>
          <w:tab w:val="left" w:pos="2292"/>
          <w:tab w:val="left" w:pos="3012"/>
          <w:tab w:val="left" w:pos="3732"/>
          <w:tab w:val="left" w:pos="4452"/>
          <w:tab w:val="left" w:pos="5172"/>
          <w:tab w:val="left" w:pos="5892"/>
          <w:tab w:val="left" w:pos="6612"/>
          <w:tab w:val="left" w:pos="7332"/>
          <w:tab w:val="left" w:pos="8052"/>
          <w:tab w:val="left" w:pos="8772"/>
        </w:tabs>
        <w:overflowPunct w:val="0"/>
        <w:autoSpaceDE w:val="0"/>
        <w:autoSpaceDN w:val="0"/>
        <w:adjustRightInd w:val="0"/>
        <w:spacing w:after="0" w:line="240" w:lineRule="auto"/>
        <w:jc w:val="both"/>
        <w:textAlignment w:val="baseline"/>
        <w:rPr>
          <w:rFonts w:asciiTheme="minorHAnsi" w:eastAsia="Times New Roman" w:hAnsiTheme="minorHAnsi" w:cs="Times New Roman"/>
          <w:kern w:val="0"/>
          <w:szCs w:val="24"/>
          <w:lang w:val="en-US" w:eastAsia="en-AU"/>
          <w14:ligatures w14:val="none"/>
        </w:rPr>
      </w:pPr>
      <w:r w:rsidRPr="009C40D1">
        <w:rPr>
          <w:rFonts w:asciiTheme="minorHAnsi" w:eastAsia="Times New Roman" w:hAnsiTheme="minorHAnsi" w:cs="Times New Roman"/>
          <w:kern w:val="0"/>
          <w:szCs w:val="24"/>
          <w:lang w:val="en-US" w:eastAsia="en-AU"/>
          <w14:ligatures w14:val="none"/>
        </w:rPr>
        <w:t>In my view the NIV's rendering “As in all the congregations of the saints, women should remain silent in the churches" is most likely correct. (See too the Nestle-Aland text, NEB, RSV and others).</w:t>
      </w:r>
    </w:p>
    <w:p w14:paraId="15ED6F84" w14:textId="77777777" w:rsidR="009E0301" w:rsidRPr="009C40D1" w:rsidRDefault="009E0301" w:rsidP="007E1B92">
      <w:pPr>
        <w:jc w:val="both"/>
        <w:rPr>
          <w:rFonts w:asciiTheme="minorHAnsi" w:hAnsiTheme="minorHAnsi"/>
          <w:iCs/>
        </w:rPr>
      </w:pPr>
    </w:p>
    <w:p w14:paraId="085CDA17" w14:textId="63A082F9" w:rsidR="004313DB" w:rsidRPr="009C40D1" w:rsidRDefault="00B6076F" w:rsidP="005D03B7">
      <w:pPr>
        <w:jc w:val="both"/>
        <w:rPr>
          <w:rFonts w:asciiTheme="minorHAnsi" w:hAnsiTheme="minorHAnsi"/>
          <w:iCs/>
        </w:rPr>
      </w:pPr>
      <w:r w:rsidRPr="009C40D1">
        <w:rPr>
          <w:rFonts w:asciiTheme="minorHAnsi" w:hAnsiTheme="minorHAnsi"/>
          <w:iCs/>
        </w:rPr>
        <w:t>Now this is very helpful to our understanding of Paul’s command to women (“keep silent in the churches”). Clearly, it is not Paul’s intention to prohibit the tongue-speaker from saying “amen” in the assembly along with the “ungifted” at the “giving of thanks” (v. 16), nor is he forbidding the tongue-</w:t>
      </w:r>
      <w:r w:rsidRPr="009C40D1">
        <w:rPr>
          <w:rFonts w:asciiTheme="minorHAnsi" w:hAnsiTheme="minorHAnsi"/>
          <w:iCs/>
        </w:rPr>
        <w:lastRenderedPageBreak/>
        <w:t>speaker from engaging in congregational singing (vv. 15, 26; cf. Eph 5:19; Col 3:16). No—when Paul instructs the tongue-speaker to “keep silent” in the absence of an interpreter, he is instructing this brother to refrain from exercising his spiritual gift in a leadership capacity. The tongue-speaker does not violate Paul’s instruction to “keep silent in the church” if he says “amen” or engages in congregational singing, but he does violate Paul’s command if he employs his spiritual gift to lead the assembly in worship.</w:t>
      </w:r>
    </w:p>
    <w:p w14:paraId="452A3B87" w14:textId="767F30CC" w:rsidR="0023445F" w:rsidRPr="009C40D1" w:rsidRDefault="00621310" w:rsidP="00B7128C">
      <w:pPr>
        <w:jc w:val="both"/>
        <w:rPr>
          <w:rFonts w:asciiTheme="minorHAnsi" w:hAnsiTheme="minorHAnsi"/>
          <w:iCs/>
        </w:rPr>
      </w:pPr>
      <w:r w:rsidRPr="009C40D1">
        <w:rPr>
          <w:rFonts w:asciiTheme="minorHAnsi" w:hAnsiTheme="minorHAnsi"/>
          <w:iCs/>
        </w:rPr>
        <w:t>This helps us with verse 34. Since Paul is discussing the </w:t>
      </w:r>
      <w:r w:rsidRPr="009C40D1">
        <w:rPr>
          <w:rFonts w:asciiTheme="minorHAnsi" w:hAnsiTheme="minorHAnsi"/>
          <w:i/>
          <w:iCs/>
        </w:rPr>
        <w:t>spirituals</w:t>
      </w:r>
      <w:r w:rsidRPr="009C40D1">
        <w:rPr>
          <w:rFonts w:asciiTheme="minorHAnsi" w:hAnsiTheme="minorHAnsi"/>
          <w:iCs/>
        </w:rPr>
        <w:t> throughout this chapter, and since he issues the command for women to “keep silent in the churches” in the course of regulating the exercise of spiritual gifts in the assembly, it is most natural to think that he has prophetesses and female </w:t>
      </w:r>
      <w:r w:rsidRPr="009C40D1">
        <w:rPr>
          <w:rFonts w:asciiTheme="minorHAnsi" w:hAnsiTheme="minorHAnsi"/>
          <w:i/>
          <w:iCs/>
        </w:rPr>
        <w:t>spirituals</w:t>
      </w:r>
      <w:r w:rsidRPr="009C40D1">
        <w:rPr>
          <w:rFonts w:asciiTheme="minorHAnsi" w:hAnsiTheme="minorHAnsi"/>
          <w:iCs/>
        </w:rPr>
        <w:t> in mind here. The context strongly suggests that this is the case. Moreover, in light of verses 28 and 30, the context</w:t>
      </w:r>
      <w:r w:rsidR="00DB484B" w:rsidRPr="009C40D1">
        <w:rPr>
          <w:rFonts w:asciiTheme="minorHAnsi" w:hAnsiTheme="minorHAnsi"/>
          <w:iCs/>
        </w:rPr>
        <w:t xml:space="preserve"> indicates</w:t>
      </w:r>
      <w:r w:rsidRPr="009C40D1">
        <w:rPr>
          <w:rFonts w:asciiTheme="minorHAnsi" w:hAnsiTheme="minorHAnsi"/>
          <w:iCs/>
        </w:rPr>
        <w:t xml:space="preserve"> that the point of verse 34 is that these spiritually gifted sisters are to refrain from exercising their language gifts </w:t>
      </w:r>
      <w:r w:rsidR="00EA1E89" w:rsidRPr="009C40D1">
        <w:rPr>
          <w:rFonts w:asciiTheme="minorHAnsi" w:hAnsiTheme="minorHAnsi"/>
          <w:iCs/>
        </w:rPr>
        <w:t xml:space="preserve">to lead </w:t>
      </w:r>
      <w:r w:rsidRPr="009C40D1">
        <w:rPr>
          <w:rFonts w:asciiTheme="minorHAnsi" w:hAnsiTheme="minorHAnsi"/>
          <w:iCs/>
        </w:rPr>
        <w:t>in the assembly. Women who say “amen” at the giving of thanks are not violating this command to “keep silent” in verse 34, any more than male tongue-speakers who say “amen” are in violation of verse 28. However, female </w:t>
      </w:r>
      <w:r w:rsidRPr="009C40D1">
        <w:rPr>
          <w:rFonts w:asciiTheme="minorHAnsi" w:hAnsiTheme="minorHAnsi"/>
          <w:i/>
          <w:iCs/>
        </w:rPr>
        <w:t>spirituals</w:t>
      </w:r>
      <w:r w:rsidRPr="009C40D1">
        <w:rPr>
          <w:rFonts w:asciiTheme="minorHAnsi" w:hAnsiTheme="minorHAnsi"/>
          <w:iCs/>
        </w:rPr>
        <w:t> who exercise their language gifts</w:t>
      </w:r>
      <w:r w:rsidR="00251D8C" w:rsidRPr="009C40D1">
        <w:rPr>
          <w:rFonts w:asciiTheme="minorHAnsi" w:hAnsiTheme="minorHAnsi"/>
          <w:iCs/>
        </w:rPr>
        <w:t xml:space="preserve"> to lead</w:t>
      </w:r>
      <w:r w:rsidRPr="009C40D1">
        <w:rPr>
          <w:rFonts w:asciiTheme="minorHAnsi" w:hAnsiTheme="minorHAnsi"/>
          <w:iCs/>
        </w:rPr>
        <w:t xml:space="preserve"> in the assembly do so in defiance of the apostolic command of verse 34.</w:t>
      </w:r>
      <w:r w:rsidR="00F0051D" w:rsidRPr="009C40D1">
        <w:rPr>
          <w:rFonts w:asciiTheme="minorHAnsi" w:hAnsiTheme="minorHAnsi"/>
          <w:iCs/>
        </w:rPr>
        <w:t xml:space="preserve"> </w:t>
      </w:r>
      <w:r w:rsidR="00F0051D" w:rsidRPr="009C40D1">
        <w:rPr>
          <w:rFonts w:asciiTheme="minorHAnsi" w:eastAsia="Times New Roman" w:hAnsiTheme="minorHAnsi" w:cs="Times New Roman"/>
          <w:kern w:val="0"/>
          <w:szCs w:val="24"/>
          <w:lang w:val="en-US" w:eastAsia="en-AU"/>
          <w14:ligatures w14:val="none"/>
        </w:rPr>
        <w:t xml:space="preserve">The </w:t>
      </w:r>
      <w:r w:rsidR="00B7128C" w:rsidRPr="009C40D1">
        <w:rPr>
          <w:rFonts w:asciiTheme="minorHAnsi" w:eastAsia="Times New Roman" w:hAnsiTheme="minorHAnsi" w:cs="Times New Roman"/>
          <w:kern w:val="0"/>
          <w:szCs w:val="24"/>
          <w:lang w:val="en-US" w:eastAsia="en-AU"/>
          <w14:ligatures w14:val="none"/>
        </w:rPr>
        <w:t>New English Bible captures the idea by rendering v 34 "women should not address the meeting."</w:t>
      </w:r>
    </w:p>
    <w:p w14:paraId="03D42008" w14:textId="77777777" w:rsidR="00E6132D" w:rsidRPr="009C40D1" w:rsidRDefault="00B01492" w:rsidP="00B01492">
      <w:pPr>
        <w:overflowPunct w:val="0"/>
        <w:autoSpaceDE w:val="0"/>
        <w:autoSpaceDN w:val="0"/>
        <w:adjustRightInd w:val="0"/>
        <w:spacing w:after="0" w:line="240" w:lineRule="auto"/>
        <w:jc w:val="both"/>
        <w:textAlignment w:val="baseline"/>
        <w:rPr>
          <w:rFonts w:asciiTheme="minorHAnsi" w:eastAsia="Times New Roman" w:hAnsiTheme="minorHAnsi" w:cs="Times New Roman"/>
          <w:color w:val="000000"/>
          <w:kern w:val="0"/>
          <w:szCs w:val="24"/>
          <w:lang w:val="en-US" w:eastAsia="en-AU"/>
          <w14:ligatures w14:val="none"/>
        </w:rPr>
      </w:pPr>
      <w:r w:rsidRPr="009C40D1">
        <w:rPr>
          <w:rFonts w:asciiTheme="minorHAnsi" w:eastAsia="Times New Roman" w:hAnsiTheme="minorHAnsi" w:cs="Times New Roman"/>
          <w:kern w:val="0"/>
          <w:szCs w:val="24"/>
          <w:lang w:val="en-US" w:eastAsia="en-AU"/>
          <w14:ligatures w14:val="none"/>
        </w:rPr>
        <w:t xml:space="preserve">Instead of employing their spiritual gifts to lead the assembly, women are to "subject </w:t>
      </w:r>
      <w:r w:rsidRPr="009C40D1">
        <w:rPr>
          <w:rFonts w:asciiTheme="minorHAnsi" w:eastAsia="Times New Roman" w:hAnsiTheme="minorHAnsi" w:cs="Times New Roman"/>
          <w:color w:val="000000"/>
          <w:kern w:val="0"/>
          <w:szCs w:val="24"/>
          <w:lang w:val="en-US" w:eastAsia="en-AU"/>
          <w14:ligatures w14:val="none"/>
        </w:rPr>
        <w:t xml:space="preserve">themselves (from </w:t>
      </w:r>
      <w:proofErr w:type="spellStart"/>
      <w:r w:rsidRPr="009C40D1">
        <w:rPr>
          <w:rFonts w:asciiTheme="minorHAnsi" w:eastAsia="Times New Roman" w:hAnsiTheme="minorHAnsi" w:cs="Times New Roman"/>
          <w:i/>
          <w:color w:val="000000"/>
          <w:kern w:val="0"/>
          <w:szCs w:val="24"/>
          <w:lang w:val="en-US" w:eastAsia="en-AU"/>
          <w14:ligatures w14:val="none"/>
        </w:rPr>
        <w:t>hupotasso</w:t>
      </w:r>
      <w:proofErr w:type="spellEnd"/>
      <w:r w:rsidRPr="009C40D1">
        <w:rPr>
          <w:rFonts w:asciiTheme="minorHAnsi" w:eastAsia="Times New Roman" w:hAnsiTheme="minorHAnsi" w:cs="Times New Roman"/>
          <w:color w:val="000000"/>
          <w:kern w:val="0"/>
          <w:szCs w:val="24"/>
          <w:lang w:val="en-US" w:eastAsia="en-AU"/>
          <w14:ligatures w14:val="none"/>
        </w:rPr>
        <w:t xml:space="preserve">) just as the Law also says." Thayer cites this verse as an example of the following meaning for </w:t>
      </w:r>
      <w:proofErr w:type="spellStart"/>
      <w:r w:rsidRPr="009C40D1">
        <w:rPr>
          <w:rFonts w:asciiTheme="minorHAnsi" w:eastAsia="Times New Roman" w:hAnsiTheme="minorHAnsi" w:cs="Times New Roman"/>
          <w:color w:val="000000"/>
          <w:kern w:val="0"/>
          <w:szCs w:val="24"/>
          <w:lang w:val="en-US" w:eastAsia="en-AU"/>
          <w14:ligatures w14:val="none"/>
        </w:rPr>
        <w:t>hupotasso</w:t>
      </w:r>
      <w:proofErr w:type="spellEnd"/>
      <w:r w:rsidRPr="009C40D1">
        <w:rPr>
          <w:rFonts w:asciiTheme="minorHAnsi" w:eastAsia="Times New Roman" w:hAnsiTheme="minorHAnsi" w:cs="Times New Roman"/>
          <w:color w:val="000000"/>
          <w:kern w:val="0"/>
          <w:szCs w:val="24"/>
          <w:lang w:val="en-US" w:eastAsia="en-AU"/>
          <w14:ligatures w14:val="none"/>
        </w:rPr>
        <w:t>: "to submit oneself, to obey; to submit to one's control; to yield to one's admonition or advice."</w:t>
      </w:r>
      <w:r w:rsidRPr="009C40D1">
        <w:rPr>
          <w:rFonts w:asciiTheme="minorHAnsi" w:eastAsia="Times New Roman" w:hAnsiTheme="minorHAnsi" w:cs="Times New Roman"/>
          <w:i/>
          <w:color w:val="000000"/>
          <w:kern w:val="0"/>
          <w:szCs w:val="24"/>
          <w:lang w:val="en-US" w:eastAsia="en-AU"/>
          <w14:ligatures w14:val="none"/>
        </w:rPr>
        <w:t xml:space="preserve"> </w:t>
      </w:r>
      <w:r w:rsidRPr="009C40D1">
        <w:rPr>
          <w:rFonts w:asciiTheme="minorHAnsi" w:eastAsia="Times New Roman" w:hAnsiTheme="minorHAnsi" w:cs="Times New Roman"/>
          <w:color w:val="000000"/>
          <w:kern w:val="0"/>
          <w:szCs w:val="24"/>
          <w:lang w:val="en-US" w:eastAsia="en-AU"/>
          <w14:ligatures w14:val="none"/>
        </w:rPr>
        <w:t xml:space="preserve">Female </w:t>
      </w:r>
      <w:r w:rsidRPr="009C40D1">
        <w:rPr>
          <w:rFonts w:asciiTheme="minorHAnsi" w:eastAsia="Times New Roman" w:hAnsiTheme="minorHAnsi" w:cs="Times New Roman"/>
          <w:i/>
          <w:color w:val="000000"/>
          <w:kern w:val="0"/>
          <w:szCs w:val="24"/>
          <w:lang w:val="en-US" w:eastAsia="en-AU"/>
          <w14:ligatures w14:val="none"/>
        </w:rPr>
        <w:t>submission</w:t>
      </w:r>
      <w:r w:rsidRPr="009C40D1">
        <w:rPr>
          <w:rFonts w:asciiTheme="minorHAnsi" w:eastAsia="Times New Roman" w:hAnsiTheme="minorHAnsi" w:cs="Times New Roman"/>
          <w:color w:val="000000"/>
          <w:kern w:val="0"/>
          <w:szCs w:val="24"/>
          <w:lang w:val="en-US" w:eastAsia="en-AU"/>
          <w14:ligatures w14:val="none"/>
        </w:rPr>
        <w:t xml:space="preserve"> then involves </w:t>
      </w:r>
      <w:r w:rsidRPr="009C40D1">
        <w:rPr>
          <w:rFonts w:asciiTheme="minorHAnsi" w:eastAsia="Times New Roman" w:hAnsiTheme="minorHAnsi" w:cs="Times New Roman"/>
          <w:i/>
          <w:color w:val="000000"/>
          <w:kern w:val="0"/>
          <w:szCs w:val="24"/>
          <w:lang w:val="en-US" w:eastAsia="en-AU"/>
          <w14:ligatures w14:val="none"/>
        </w:rPr>
        <w:t>remaining silent</w:t>
      </w:r>
      <w:r w:rsidRPr="009C40D1">
        <w:rPr>
          <w:rFonts w:asciiTheme="minorHAnsi" w:eastAsia="Times New Roman" w:hAnsiTheme="minorHAnsi" w:cs="Times New Roman"/>
          <w:color w:val="000000"/>
          <w:kern w:val="0"/>
          <w:szCs w:val="24"/>
          <w:lang w:val="en-US" w:eastAsia="en-AU"/>
          <w14:ligatures w14:val="none"/>
        </w:rPr>
        <w:t xml:space="preserve"> and </w:t>
      </w:r>
      <w:r w:rsidRPr="009C40D1">
        <w:rPr>
          <w:rFonts w:asciiTheme="minorHAnsi" w:eastAsia="Times New Roman" w:hAnsiTheme="minorHAnsi" w:cs="Times New Roman"/>
          <w:i/>
          <w:color w:val="000000"/>
          <w:kern w:val="0"/>
          <w:szCs w:val="24"/>
          <w:lang w:val="en-US" w:eastAsia="en-AU"/>
          <w14:ligatures w14:val="none"/>
        </w:rPr>
        <w:t xml:space="preserve">not speaking </w:t>
      </w:r>
      <w:r w:rsidRPr="009C40D1">
        <w:rPr>
          <w:rFonts w:asciiTheme="minorHAnsi" w:eastAsia="Times New Roman" w:hAnsiTheme="minorHAnsi" w:cs="Times New Roman"/>
          <w:color w:val="000000"/>
          <w:kern w:val="0"/>
          <w:szCs w:val="24"/>
          <w:lang w:val="en-US" w:eastAsia="en-AU"/>
          <w14:ligatures w14:val="none"/>
        </w:rPr>
        <w:t>when doing so involves exercising authority over the men present</w:t>
      </w:r>
    </w:p>
    <w:p w14:paraId="59EFECA1" w14:textId="77777777" w:rsidR="001F782C" w:rsidRPr="009C40D1" w:rsidRDefault="001F782C" w:rsidP="00B01492">
      <w:pPr>
        <w:overflowPunct w:val="0"/>
        <w:autoSpaceDE w:val="0"/>
        <w:autoSpaceDN w:val="0"/>
        <w:adjustRightInd w:val="0"/>
        <w:spacing w:after="0" w:line="240" w:lineRule="auto"/>
        <w:jc w:val="both"/>
        <w:textAlignment w:val="baseline"/>
        <w:rPr>
          <w:rFonts w:asciiTheme="minorHAnsi" w:eastAsia="Times New Roman" w:hAnsiTheme="minorHAnsi" w:cs="Times New Roman"/>
          <w:color w:val="000000"/>
          <w:kern w:val="0"/>
          <w:szCs w:val="24"/>
          <w:lang w:val="en-US" w:eastAsia="en-AU"/>
          <w14:ligatures w14:val="none"/>
        </w:rPr>
      </w:pPr>
    </w:p>
    <w:p w14:paraId="54A64841" w14:textId="77777777" w:rsidR="00A16C6B" w:rsidRPr="009C40D1" w:rsidRDefault="00A16C6B" w:rsidP="00D860A2">
      <w:pPr>
        <w:overflowPunct w:val="0"/>
        <w:autoSpaceDE w:val="0"/>
        <w:autoSpaceDN w:val="0"/>
        <w:adjustRightInd w:val="0"/>
        <w:spacing w:after="0" w:line="240" w:lineRule="auto"/>
        <w:jc w:val="both"/>
        <w:textAlignment w:val="baseline"/>
        <w:rPr>
          <w:rFonts w:asciiTheme="minorHAnsi" w:eastAsia="Times New Roman" w:hAnsiTheme="minorHAnsi" w:cs="Times New Roman"/>
          <w:color w:val="000000"/>
          <w:kern w:val="0"/>
          <w:szCs w:val="24"/>
          <w:lang w:eastAsia="en-AU"/>
          <w14:ligatures w14:val="none"/>
        </w:rPr>
      </w:pPr>
    </w:p>
    <w:p w14:paraId="1CF8FCC4" w14:textId="290F8D23" w:rsidR="000E1688" w:rsidRPr="009C40D1" w:rsidRDefault="00A16C6B" w:rsidP="009C40D1">
      <w:pPr>
        <w:pStyle w:val="Heading2"/>
        <w:rPr>
          <w:rFonts w:eastAsia="Times New Roman"/>
          <w:lang w:eastAsia="en-AU"/>
        </w:rPr>
      </w:pPr>
      <w:r w:rsidRPr="009C40D1">
        <w:rPr>
          <w:rFonts w:eastAsia="Times New Roman"/>
          <w:lang w:eastAsia="en-AU"/>
        </w:rPr>
        <w:t>Appeal to the Law</w:t>
      </w:r>
    </w:p>
    <w:p w14:paraId="746BDB5E" w14:textId="77777777" w:rsidR="00A16C6B" w:rsidRPr="009C40D1" w:rsidRDefault="00A16C6B" w:rsidP="00D860A2">
      <w:pPr>
        <w:overflowPunct w:val="0"/>
        <w:autoSpaceDE w:val="0"/>
        <w:autoSpaceDN w:val="0"/>
        <w:adjustRightInd w:val="0"/>
        <w:spacing w:after="0" w:line="240" w:lineRule="auto"/>
        <w:jc w:val="both"/>
        <w:textAlignment w:val="baseline"/>
        <w:rPr>
          <w:rFonts w:asciiTheme="minorHAnsi" w:eastAsia="Times New Roman" w:hAnsiTheme="minorHAnsi" w:cs="Times New Roman"/>
          <w:color w:val="000000"/>
          <w:kern w:val="0"/>
          <w:szCs w:val="24"/>
          <w:lang w:eastAsia="en-AU"/>
          <w14:ligatures w14:val="none"/>
        </w:rPr>
      </w:pPr>
    </w:p>
    <w:p w14:paraId="41C4552A" w14:textId="17059BC2" w:rsidR="00D860A2" w:rsidRPr="009C40D1" w:rsidRDefault="00F94B0E" w:rsidP="00D860A2">
      <w:pPr>
        <w:overflowPunct w:val="0"/>
        <w:autoSpaceDE w:val="0"/>
        <w:autoSpaceDN w:val="0"/>
        <w:adjustRightInd w:val="0"/>
        <w:spacing w:after="0" w:line="240" w:lineRule="auto"/>
        <w:jc w:val="both"/>
        <w:textAlignment w:val="baseline"/>
        <w:rPr>
          <w:rFonts w:asciiTheme="minorHAnsi" w:eastAsia="Times New Roman" w:hAnsiTheme="minorHAnsi" w:cs="Times New Roman"/>
          <w:color w:val="000000"/>
          <w:kern w:val="0"/>
          <w:sz w:val="22"/>
          <w:lang w:val="en-US" w:eastAsia="en-AU"/>
          <w14:ligatures w14:val="none"/>
        </w:rPr>
      </w:pPr>
      <w:r w:rsidRPr="009C40D1">
        <w:rPr>
          <w:rFonts w:asciiTheme="minorHAnsi" w:eastAsia="Times New Roman" w:hAnsiTheme="minorHAnsi" w:cs="Times New Roman"/>
          <w:color w:val="000000"/>
          <w:kern w:val="0"/>
          <w:szCs w:val="24"/>
          <w:lang w:eastAsia="en-AU"/>
          <w14:ligatures w14:val="none"/>
        </w:rPr>
        <w:t>Paul’s appeal to “the Law” in verse 34 to reinforce the teaching on female subjection (“just as the Law also says”) is best understood as a reference to the creation account in Genesis 2:21–24. While some libertarian interpreters propose alternative readings, their arguments are not persuasive (see Article 8). It is true that Genesis 2:21–24 contains no explicit statement of female subordination; however, the apostle’s use of this passage elsewhere to support this doctrine (1 Cor 11:8; 1 Tim 2:13) indicates that such an appeal in this context is both consistent and legitimate.</w:t>
      </w:r>
    </w:p>
    <w:p w14:paraId="5128383C" w14:textId="77777777" w:rsidR="001F782C" w:rsidRPr="009C40D1" w:rsidRDefault="001F782C" w:rsidP="00B01492">
      <w:pPr>
        <w:overflowPunct w:val="0"/>
        <w:autoSpaceDE w:val="0"/>
        <w:autoSpaceDN w:val="0"/>
        <w:adjustRightInd w:val="0"/>
        <w:spacing w:after="0" w:line="240" w:lineRule="auto"/>
        <w:jc w:val="both"/>
        <w:textAlignment w:val="baseline"/>
        <w:rPr>
          <w:rFonts w:asciiTheme="minorHAnsi" w:eastAsia="Times New Roman" w:hAnsiTheme="minorHAnsi" w:cs="Times New Roman"/>
          <w:color w:val="000000"/>
          <w:kern w:val="0"/>
          <w:szCs w:val="24"/>
          <w:lang w:val="en-US" w:eastAsia="en-AU"/>
          <w14:ligatures w14:val="none"/>
        </w:rPr>
      </w:pPr>
    </w:p>
    <w:p w14:paraId="64D2D064" w14:textId="77777777" w:rsidR="001F782C" w:rsidRPr="009C40D1" w:rsidRDefault="001F782C" w:rsidP="00B01492">
      <w:pPr>
        <w:overflowPunct w:val="0"/>
        <w:autoSpaceDE w:val="0"/>
        <w:autoSpaceDN w:val="0"/>
        <w:adjustRightInd w:val="0"/>
        <w:spacing w:after="0" w:line="240" w:lineRule="auto"/>
        <w:jc w:val="both"/>
        <w:textAlignment w:val="baseline"/>
        <w:rPr>
          <w:rFonts w:asciiTheme="minorHAnsi" w:eastAsia="Times New Roman" w:hAnsiTheme="minorHAnsi" w:cs="Times New Roman"/>
          <w:color w:val="000000"/>
          <w:kern w:val="0"/>
          <w:szCs w:val="24"/>
          <w:lang w:val="en-US" w:eastAsia="en-AU"/>
          <w14:ligatures w14:val="none"/>
        </w:rPr>
      </w:pPr>
    </w:p>
    <w:p w14:paraId="607D57EC" w14:textId="636442B9" w:rsidR="00A16C6B" w:rsidRPr="009C40D1" w:rsidRDefault="00A16C6B" w:rsidP="009C40D1">
      <w:pPr>
        <w:pStyle w:val="Heading2"/>
        <w:rPr>
          <w:rFonts w:eastAsia="Times New Roman"/>
          <w:lang w:eastAsia="en-AU"/>
        </w:rPr>
      </w:pPr>
      <w:r w:rsidRPr="009C40D1">
        <w:rPr>
          <w:rFonts w:eastAsia="Times New Roman"/>
          <w:lang w:eastAsia="en-AU"/>
        </w:rPr>
        <w:t xml:space="preserve">Asking questions </w:t>
      </w:r>
    </w:p>
    <w:p w14:paraId="580DA7BB" w14:textId="77777777" w:rsidR="00A16C6B" w:rsidRPr="009C40D1" w:rsidRDefault="00A16C6B" w:rsidP="00ED4469">
      <w:pPr>
        <w:overflowPunct w:val="0"/>
        <w:autoSpaceDE w:val="0"/>
        <w:autoSpaceDN w:val="0"/>
        <w:adjustRightInd w:val="0"/>
        <w:spacing w:after="0" w:line="240" w:lineRule="auto"/>
        <w:jc w:val="both"/>
        <w:textAlignment w:val="baseline"/>
        <w:rPr>
          <w:rFonts w:asciiTheme="minorHAnsi" w:eastAsia="Times New Roman" w:hAnsiTheme="minorHAnsi" w:cs="Times New Roman"/>
          <w:color w:val="000000"/>
          <w:kern w:val="0"/>
          <w:szCs w:val="24"/>
          <w:lang w:eastAsia="en-AU"/>
          <w14:ligatures w14:val="none"/>
        </w:rPr>
      </w:pPr>
    </w:p>
    <w:p w14:paraId="0C33D835" w14:textId="1EE8853B" w:rsidR="00ED4469" w:rsidRPr="009C40D1" w:rsidRDefault="00ED4469" w:rsidP="00ED4469">
      <w:pPr>
        <w:overflowPunct w:val="0"/>
        <w:autoSpaceDE w:val="0"/>
        <w:autoSpaceDN w:val="0"/>
        <w:adjustRightInd w:val="0"/>
        <w:spacing w:after="0" w:line="240" w:lineRule="auto"/>
        <w:jc w:val="both"/>
        <w:textAlignment w:val="baseline"/>
        <w:rPr>
          <w:rFonts w:asciiTheme="minorHAnsi" w:eastAsia="Times New Roman" w:hAnsiTheme="minorHAnsi" w:cs="Times New Roman"/>
          <w:color w:val="000000"/>
          <w:kern w:val="0"/>
          <w:szCs w:val="24"/>
          <w:lang w:eastAsia="en-AU"/>
          <w14:ligatures w14:val="none"/>
        </w:rPr>
      </w:pPr>
      <w:r w:rsidRPr="009C40D1">
        <w:rPr>
          <w:rFonts w:asciiTheme="minorHAnsi" w:eastAsia="Times New Roman" w:hAnsiTheme="minorHAnsi" w:cs="Times New Roman"/>
          <w:color w:val="000000"/>
          <w:kern w:val="0"/>
          <w:szCs w:val="24"/>
          <w:lang w:eastAsia="en-AU"/>
          <w14:ligatures w14:val="none"/>
        </w:rPr>
        <w:t>Turning to verse 35, we find that in the present context female subjection means that women who “desire to learn anything” are to “ask their own men at home,” rather than raising questions in the assembly. The word translated “husbands” can also mean “men,” and in light of the fact that Paul’s instructions apply to all gifted women, not merely those who are married, the latter rendering is preferable. Women are therefore to ask “their own men” (e.g., husbands, brothers, or fathers) “at home,” that is, in private and outside the public assembly. Note the following points:</w:t>
      </w:r>
    </w:p>
    <w:p w14:paraId="42F4FE99" w14:textId="77777777" w:rsidR="00404CEB" w:rsidRPr="009C40D1" w:rsidRDefault="00404CEB" w:rsidP="00ED4469">
      <w:pPr>
        <w:overflowPunct w:val="0"/>
        <w:autoSpaceDE w:val="0"/>
        <w:autoSpaceDN w:val="0"/>
        <w:adjustRightInd w:val="0"/>
        <w:spacing w:after="0" w:line="240" w:lineRule="auto"/>
        <w:jc w:val="both"/>
        <w:textAlignment w:val="baseline"/>
        <w:rPr>
          <w:rFonts w:asciiTheme="minorHAnsi" w:eastAsia="Times New Roman" w:hAnsiTheme="minorHAnsi" w:cs="Times New Roman"/>
          <w:color w:val="000000"/>
          <w:kern w:val="0"/>
          <w:szCs w:val="24"/>
          <w:lang w:eastAsia="en-AU"/>
          <w14:ligatures w14:val="none"/>
        </w:rPr>
      </w:pPr>
    </w:p>
    <w:p w14:paraId="3BFA1AC8" w14:textId="15002E18" w:rsidR="00ED4469" w:rsidRPr="009C40D1" w:rsidRDefault="00ED4469" w:rsidP="00404CEB">
      <w:pPr>
        <w:overflowPunct w:val="0"/>
        <w:autoSpaceDE w:val="0"/>
        <w:autoSpaceDN w:val="0"/>
        <w:adjustRightInd w:val="0"/>
        <w:spacing w:after="0" w:line="240" w:lineRule="auto"/>
        <w:ind w:left="720"/>
        <w:jc w:val="both"/>
        <w:textAlignment w:val="baseline"/>
        <w:rPr>
          <w:rFonts w:asciiTheme="minorHAnsi" w:eastAsia="Times New Roman" w:hAnsiTheme="minorHAnsi" w:cs="Times New Roman"/>
          <w:color w:val="000000"/>
          <w:kern w:val="0"/>
          <w:szCs w:val="24"/>
          <w:lang w:eastAsia="en-AU"/>
          <w14:ligatures w14:val="none"/>
        </w:rPr>
      </w:pPr>
      <w:proofErr w:type="spellStart"/>
      <w:r w:rsidRPr="009C40D1">
        <w:rPr>
          <w:rFonts w:asciiTheme="minorHAnsi" w:eastAsia="Times New Roman" w:hAnsiTheme="minorHAnsi" w:cs="Times New Roman"/>
          <w:color w:val="000000"/>
          <w:kern w:val="0"/>
          <w:szCs w:val="24"/>
          <w:lang w:eastAsia="en-AU"/>
          <w14:ligatures w14:val="none"/>
        </w:rPr>
        <w:t>i</w:t>
      </w:r>
      <w:proofErr w:type="spellEnd"/>
      <w:r w:rsidRPr="009C40D1">
        <w:rPr>
          <w:rFonts w:asciiTheme="minorHAnsi" w:eastAsia="Times New Roman" w:hAnsiTheme="minorHAnsi" w:cs="Times New Roman"/>
          <w:color w:val="000000"/>
          <w:kern w:val="0"/>
          <w:szCs w:val="24"/>
          <w:lang w:eastAsia="en-AU"/>
          <w14:ligatures w14:val="none"/>
        </w:rPr>
        <w:t xml:space="preserve">. Since verse 35 concludes with the words, “it is improper for a woman to speak in church,” and since “speaking” in this context refers to spiritual utterances (see above), it is clear that Paul’s purpose is to reinforce the point that women exercising spiritual gifts are not to do so in the </w:t>
      </w:r>
      <w:r w:rsidRPr="009C40D1">
        <w:rPr>
          <w:rFonts w:asciiTheme="minorHAnsi" w:eastAsia="Times New Roman" w:hAnsiTheme="minorHAnsi" w:cs="Times New Roman"/>
          <w:color w:val="000000"/>
          <w:kern w:val="0"/>
          <w:szCs w:val="24"/>
          <w:lang w:eastAsia="en-AU"/>
          <w14:ligatures w14:val="none"/>
        </w:rPr>
        <w:lastRenderedPageBreak/>
        <w:t>assembly. The command to ask their own men at home thus underscores the restriction against the public use of such gifts.</w:t>
      </w:r>
    </w:p>
    <w:p w14:paraId="3AEC5561" w14:textId="77777777" w:rsidR="00404CEB" w:rsidRPr="009C40D1" w:rsidRDefault="00404CEB" w:rsidP="00404CEB">
      <w:pPr>
        <w:overflowPunct w:val="0"/>
        <w:autoSpaceDE w:val="0"/>
        <w:autoSpaceDN w:val="0"/>
        <w:adjustRightInd w:val="0"/>
        <w:spacing w:after="0" w:line="240" w:lineRule="auto"/>
        <w:ind w:left="720"/>
        <w:jc w:val="both"/>
        <w:textAlignment w:val="baseline"/>
        <w:rPr>
          <w:rFonts w:asciiTheme="minorHAnsi" w:eastAsia="Times New Roman" w:hAnsiTheme="minorHAnsi" w:cs="Times New Roman"/>
          <w:color w:val="000000"/>
          <w:kern w:val="0"/>
          <w:szCs w:val="24"/>
          <w:lang w:eastAsia="en-AU"/>
          <w14:ligatures w14:val="none"/>
        </w:rPr>
      </w:pPr>
    </w:p>
    <w:p w14:paraId="04E246F9" w14:textId="77777777" w:rsidR="00ED4469" w:rsidRPr="009C40D1" w:rsidRDefault="00ED4469" w:rsidP="00404CEB">
      <w:pPr>
        <w:overflowPunct w:val="0"/>
        <w:autoSpaceDE w:val="0"/>
        <w:autoSpaceDN w:val="0"/>
        <w:adjustRightInd w:val="0"/>
        <w:spacing w:after="0" w:line="240" w:lineRule="auto"/>
        <w:ind w:left="720"/>
        <w:jc w:val="both"/>
        <w:textAlignment w:val="baseline"/>
        <w:rPr>
          <w:rFonts w:asciiTheme="minorHAnsi" w:eastAsia="Times New Roman" w:hAnsiTheme="minorHAnsi" w:cs="Times New Roman"/>
          <w:color w:val="000000"/>
          <w:kern w:val="0"/>
          <w:szCs w:val="24"/>
          <w:lang w:eastAsia="en-AU"/>
          <w14:ligatures w14:val="none"/>
        </w:rPr>
      </w:pPr>
      <w:r w:rsidRPr="009C40D1">
        <w:rPr>
          <w:rFonts w:asciiTheme="minorHAnsi" w:eastAsia="Times New Roman" w:hAnsiTheme="minorHAnsi" w:cs="Times New Roman"/>
          <w:color w:val="000000"/>
          <w:kern w:val="0"/>
          <w:szCs w:val="24"/>
          <w:lang w:eastAsia="en-AU"/>
          <w14:ligatures w14:val="none"/>
        </w:rPr>
        <w:t>ii. A simple request for information would not ordinarily involve the exercise of authority; however, it is possible that the gift of “distinguishing of spirits” (1 Cor 12:10) included questioning prophets and evaluating their utterances (14:29). When Paul instructs the Thessalonians to “examine everything carefully” (1 Thess 5:21), he likely has in view the discernment of true and false prophecy (cf. 1 Thess 5:20). This process may well have involved putting questions to those who claimed to speak for the Lord. Did the testing of prophets (1 John 4:1) include a form of interrogation?</w:t>
      </w:r>
    </w:p>
    <w:p w14:paraId="13FDA64E" w14:textId="77777777" w:rsidR="001F782C" w:rsidRPr="009C40D1" w:rsidRDefault="001F782C" w:rsidP="00B01492">
      <w:pPr>
        <w:overflowPunct w:val="0"/>
        <w:autoSpaceDE w:val="0"/>
        <w:autoSpaceDN w:val="0"/>
        <w:adjustRightInd w:val="0"/>
        <w:spacing w:after="0" w:line="240" w:lineRule="auto"/>
        <w:jc w:val="both"/>
        <w:textAlignment w:val="baseline"/>
        <w:rPr>
          <w:rFonts w:asciiTheme="minorHAnsi" w:eastAsia="Times New Roman" w:hAnsiTheme="minorHAnsi" w:cs="Times New Roman"/>
          <w:color w:val="000000"/>
          <w:kern w:val="0"/>
          <w:szCs w:val="24"/>
          <w:lang w:val="en-US" w:eastAsia="en-AU"/>
          <w14:ligatures w14:val="none"/>
        </w:rPr>
      </w:pPr>
    </w:p>
    <w:p w14:paraId="4840EC29" w14:textId="36D487C8" w:rsidR="00E75EF9" w:rsidRPr="009C40D1" w:rsidRDefault="00E75EF9" w:rsidP="00E75EF9">
      <w:pPr>
        <w:overflowPunct w:val="0"/>
        <w:autoSpaceDE w:val="0"/>
        <w:autoSpaceDN w:val="0"/>
        <w:adjustRightInd w:val="0"/>
        <w:spacing w:after="0" w:line="240" w:lineRule="auto"/>
        <w:jc w:val="both"/>
        <w:textAlignment w:val="baseline"/>
        <w:rPr>
          <w:rFonts w:asciiTheme="minorHAnsi" w:eastAsia="Times New Roman" w:hAnsiTheme="minorHAnsi" w:cs="Times New Roman"/>
          <w:color w:val="000000"/>
          <w:kern w:val="0"/>
          <w:szCs w:val="24"/>
          <w:lang w:val="en-US" w:eastAsia="en-AU"/>
          <w14:ligatures w14:val="none"/>
        </w:rPr>
      </w:pPr>
      <w:r w:rsidRPr="009C40D1">
        <w:rPr>
          <w:rFonts w:asciiTheme="minorHAnsi" w:eastAsia="Times New Roman" w:hAnsiTheme="minorHAnsi" w:cs="Times New Roman"/>
          <w:color w:val="000000"/>
          <w:kern w:val="0"/>
          <w:szCs w:val="24"/>
          <w:lang w:val="en-US" w:eastAsia="en-AU"/>
          <w14:ligatures w14:val="none"/>
        </w:rPr>
        <w:t>We cannot be sure of details, but it may well be that Paul is forbidding spiritually gifted women to exercise the gift of distinguishing spirits, since this would involve passing judgment upon the prophets.</w:t>
      </w:r>
      <w:r w:rsidR="00F54AA9" w:rsidRPr="009C40D1">
        <w:rPr>
          <w:rFonts w:asciiTheme="minorHAnsi" w:eastAsia="Times New Roman" w:hAnsiTheme="minorHAnsi" w:cs="Times New Roman"/>
          <w:color w:val="000000"/>
          <w:kern w:val="0"/>
          <w:szCs w:val="24"/>
          <w:lang w:val="en-US" w:eastAsia="en-AU"/>
          <w14:ligatures w14:val="none"/>
        </w:rPr>
        <w:t xml:space="preserve"> </w:t>
      </w:r>
      <w:r w:rsidR="005A40F3" w:rsidRPr="009C40D1">
        <w:rPr>
          <w:rFonts w:asciiTheme="minorHAnsi" w:eastAsia="Times New Roman" w:hAnsiTheme="minorHAnsi" w:cs="Times New Roman"/>
          <w:color w:val="000000"/>
          <w:kern w:val="0"/>
          <w:szCs w:val="24"/>
          <w:lang w:val="en-US" w:eastAsia="en-AU"/>
          <w14:ligatures w14:val="none"/>
        </w:rPr>
        <w:t xml:space="preserve">Keep in </w:t>
      </w:r>
      <w:r w:rsidR="0046565E" w:rsidRPr="009C40D1">
        <w:rPr>
          <w:rFonts w:asciiTheme="minorHAnsi" w:eastAsia="Times New Roman" w:hAnsiTheme="minorHAnsi" w:cs="Times New Roman"/>
          <w:color w:val="000000"/>
          <w:kern w:val="0"/>
          <w:szCs w:val="24"/>
          <w:lang w:val="en-US" w:eastAsia="en-AU"/>
          <w14:ligatures w14:val="none"/>
        </w:rPr>
        <w:t>mind that</w:t>
      </w:r>
      <w:r w:rsidR="00F54AA9" w:rsidRPr="009C40D1">
        <w:rPr>
          <w:rFonts w:asciiTheme="minorHAnsi" w:eastAsia="Times New Roman" w:hAnsiTheme="minorHAnsi" w:cs="Times New Roman"/>
          <w:color w:val="000000"/>
          <w:kern w:val="0"/>
          <w:szCs w:val="24"/>
          <w:lang w:val="en-US" w:eastAsia="en-AU"/>
          <w14:ligatures w14:val="none"/>
        </w:rPr>
        <w:t xml:space="preserve"> Paul is regulating the use o</w:t>
      </w:r>
      <w:r w:rsidR="00233430" w:rsidRPr="009C40D1">
        <w:rPr>
          <w:rFonts w:asciiTheme="minorHAnsi" w:eastAsia="Times New Roman" w:hAnsiTheme="minorHAnsi" w:cs="Times New Roman"/>
          <w:color w:val="000000"/>
          <w:kern w:val="0"/>
          <w:szCs w:val="24"/>
          <w:lang w:val="en-US" w:eastAsia="en-AU"/>
          <w14:ligatures w14:val="none"/>
        </w:rPr>
        <w:t>f</w:t>
      </w:r>
      <w:r w:rsidR="00F54AA9" w:rsidRPr="009C40D1">
        <w:rPr>
          <w:rFonts w:asciiTheme="minorHAnsi" w:eastAsia="Times New Roman" w:hAnsiTheme="minorHAnsi" w:cs="Times New Roman"/>
          <w:color w:val="000000"/>
          <w:kern w:val="0"/>
          <w:szCs w:val="24"/>
          <w:lang w:val="en-US" w:eastAsia="en-AU"/>
          <w14:ligatures w14:val="none"/>
        </w:rPr>
        <w:t xml:space="preserve"> spiritual gifts </w:t>
      </w:r>
      <w:r w:rsidR="00233430" w:rsidRPr="009C40D1">
        <w:rPr>
          <w:rFonts w:asciiTheme="minorHAnsi" w:eastAsia="Times New Roman" w:hAnsiTheme="minorHAnsi" w:cs="Times New Roman"/>
          <w:color w:val="000000"/>
          <w:kern w:val="0"/>
          <w:szCs w:val="24"/>
          <w:lang w:val="en-US" w:eastAsia="en-AU"/>
          <w14:ligatures w14:val="none"/>
        </w:rPr>
        <w:t>by those leading the assemblies</w:t>
      </w:r>
      <w:r w:rsidR="002C3BB3" w:rsidRPr="009C40D1">
        <w:rPr>
          <w:rFonts w:asciiTheme="minorHAnsi" w:eastAsia="Times New Roman" w:hAnsiTheme="minorHAnsi" w:cs="Times New Roman"/>
          <w:color w:val="000000"/>
          <w:kern w:val="0"/>
          <w:szCs w:val="24"/>
          <w:lang w:val="en-US" w:eastAsia="en-AU"/>
          <w14:ligatures w14:val="none"/>
        </w:rPr>
        <w:t xml:space="preserve">. </w:t>
      </w:r>
      <w:r w:rsidRPr="009C40D1">
        <w:rPr>
          <w:rFonts w:asciiTheme="minorHAnsi" w:eastAsia="Times New Roman" w:hAnsiTheme="minorHAnsi" w:cs="Times New Roman"/>
          <w:color w:val="000000"/>
          <w:kern w:val="0"/>
          <w:szCs w:val="24"/>
          <w:lang w:val="en-US" w:eastAsia="en-AU"/>
          <w14:ligatures w14:val="none"/>
        </w:rPr>
        <w:t xml:space="preserve">  </w:t>
      </w:r>
    </w:p>
    <w:p w14:paraId="609D73AC" w14:textId="77777777" w:rsidR="001F782C" w:rsidRPr="009C40D1" w:rsidRDefault="001F782C" w:rsidP="00B01492">
      <w:pPr>
        <w:overflowPunct w:val="0"/>
        <w:autoSpaceDE w:val="0"/>
        <w:autoSpaceDN w:val="0"/>
        <w:adjustRightInd w:val="0"/>
        <w:spacing w:after="0" w:line="240" w:lineRule="auto"/>
        <w:jc w:val="both"/>
        <w:textAlignment w:val="baseline"/>
        <w:rPr>
          <w:rFonts w:asciiTheme="minorHAnsi" w:eastAsia="Times New Roman" w:hAnsiTheme="minorHAnsi" w:cs="Times New Roman"/>
          <w:color w:val="000000"/>
          <w:kern w:val="0"/>
          <w:szCs w:val="24"/>
          <w:lang w:val="en-US" w:eastAsia="en-AU"/>
          <w14:ligatures w14:val="none"/>
        </w:rPr>
      </w:pPr>
    </w:p>
    <w:p w14:paraId="73E9B918" w14:textId="65CC2A48" w:rsidR="001C1200" w:rsidRPr="009C40D1" w:rsidRDefault="00AF0730" w:rsidP="001C1200">
      <w:pPr>
        <w:overflowPunct w:val="0"/>
        <w:autoSpaceDE w:val="0"/>
        <w:autoSpaceDN w:val="0"/>
        <w:adjustRightInd w:val="0"/>
        <w:spacing w:after="0" w:line="240" w:lineRule="auto"/>
        <w:jc w:val="both"/>
        <w:textAlignment w:val="baseline"/>
        <w:rPr>
          <w:rFonts w:asciiTheme="minorHAnsi" w:eastAsia="Times New Roman" w:hAnsiTheme="minorHAnsi" w:cs="Times New Roman"/>
          <w:kern w:val="0"/>
          <w:sz w:val="22"/>
          <w:lang w:val="en-US" w:eastAsia="en-AU"/>
          <w14:ligatures w14:val="none"/>
        </w:rPr>
      </w:pPr>
      <w:r w:rsidRPr="009C40D1">
        <w:rPr>
          <w:rFonts w:asciiTheme="minorHAnsi" w:eastAsia="Times New Roman" w:hAnsiTheme="minorHAnsi" w:cs="Times New Roman"/>
          <w:color w:val="000000"/>
          <w:kern w:val="0"/>
          <w:szCs w:val="24"/>
          <w:lang w:eastAsia="en-AU"/>
          <w14:ligatures w14:val="none"/>
        </w:rPr>
        <w:t xml:space="preserve">Paul’s rhetorical questions in verse 36 remind us that “the </w:t>
      </w:r>
      <w:proofErr w:type="spellStart"/>
      <w:r w:rsidRPr="009C40D1">
        <w:rPr>
          <w:rFonts w:asciiTheme="minorHAnsi" w:eastAsia="Times New Roman" w:hAnsiTheme="minorHAnsi" w:cs="Times New Roman"/>
          <w:color w:val="000000"/>
          <w:kern w:val="0"/>
          <w:szCs w:val="24"/>
          <w:lang w:eastAsia="en-AU"/>
          <w14:ligatures w14:val="none"/>
        </w:rPr>
        <w:t>pneumatikoi</w:t>
      </w:r>
      <w:proofErr w:type="spellEnd"/>
      <w:r w:rsidRPr="009C40D1">
        <w:rPr>
          <w:rFonts w:asciiTheme="minorHAnsi" w:eastAsia="Times New Roman" w:hAnsiTheme="minorHAnsi" w:cs="Times New Roman"/>
          <w:color w:val="000000"/>
          <w:kern w:val="0"/>
          <w:szCs w:val="24"/>
          <w:lang w:eastAsia="en-AU"/>
          <w14:ligatures w14:val="none"/>
        </w:rPr>
        <w:t xml:space="preserve"> (the spiritually gifted) in Corinth seem to have struck an independent course, both from Paul and therefore also from the rest of the churches” (Fee on 1 Cor 1:2). The apostle asks, “Was it from you that the word of God first went forth? Or has it come to you only?” His point is clear: who do they think they are? Has God given them a special revelation that allows them to reject Paul’s instructions on the one hand, while remaining so out of step with the other churches on the other (Fee)? The Corinthians are thus called to conform, which includes, among other things, accepting the apostolic directive concerning the role of women in the assembly.</w:t>
      </w:r>
    </w:p>
    <w:p w14:paraId="5BDBC9E2" w14:textId="77777777" w:rsidR="001C1200" w:rsidRPr="009C40D1" w:rsidRDefault="001C1200" w:rsidP="00B01492">
      <w:pPr>
        <w:overflowPunct w:val="0"/>
        <w:autoSpaceDE w:val="0"/>
        <w:autoSpaceDN w:val="0"/>
        <w:adjustRightInd w:val="0"/>
        <w:spacing w:after="0" w:line="240" w:lineRule="auto"/>
        <w:jc w:val="both"/>
        <w:textAlignment w:val="baseline"/>
        <w:rPr>
          <w:rFonts w:asciiTheme="minorHAnsi" w:eastAsia="Times New Roman" w:hAnsiTheme="minorHAnsi" w:cs="Times New Roman"/>
          <w:color w:val="000000"/>
          <w:kern w:val="0"/>
          <w:szCs w:val="24"/>
          <w:lang w:val="en-US" w:eastAsia="en-AU"/>
          <w14:ligatures w14:val="none"/>
        </w:rPr>
      </w:pPr>
    </w:p>
    <w:p w14:paraId="6F3E52AB" w14:textId="77777777" w:rsidR="002A5729" w:rsidRPr="009C40D1" w:rsidRDefault="002A5729" w:rsidP="0098773D">
      <w:pPr>
        <w:overflowPunct w:val="0"/>
        <w:autoSpaceDE w:val="0"/>
        <w:autoSpaceDN w:val="0"/>
        <w:adjustRightInd w:val="0"/>
        <w:spacing w:after="0" w:line="240" w:lineRule="auto"/>
        <w:jc w:val="both"/>
        <w:textAlignment w:val="baseline"/>
        <w:rPr>
          <w:rFonts w:asciiTheme="minorHAnsi" w:eastAsia="Times New Roman" w:hAnsiTheme="minorHAnsi" w:cs="Times New Roman"/>
          <w:color w:val="000000"/>
          <w:kern w:val="0"/>
          <w:szCs w:val="24"/>
          <w:lang w:val="en-US" w:eastAsia="en-AU"/>
          <w14:ligatures w14:val="none"/>
        </w:rPr>
      </w:pPr>
    </w:p>
    <w:p w14:paraId="39A11EEF" w14:textId="1612EDED" w:rsidR="0098773D" w:rsidRPr="009C40D1" w:rsidRDefault="0098773D" w:rsidP="009C40D1">
      <w:pPr>
        <w:pStyle w:val="Heading2"/>
        <w:rPr>
          <w:rFonts w:eastAsia="Times New Roman"/>
          <w:lang w:val="en-US" w:eastAsia="en-AU"/>
        </w:rPr>
      </w:pPr>
      <w:r w:rsidRPr="009C40D1">
        <w:rPr>
          <w:rFonts w:eastAsia="Times New Roman"/>
          <w:lang w:val="en-US" w:eastAsia="en-AU"/>
        </w:rPr>
        <w:t>Concluding comment</w:t>
      </w:r>
    </w:p>
    <w:p w14:paraId="752C7829" w14:textId="77777777" w:rsidR="0098773D" w:rsidRPr="009C40D1" w:rsidRDefault="0098773D" w:rsidP="0098773D">
      <w:pPr>
        <w:overflowPunct w:val="0"/>
        <w:autoSpaceDE w:val="0"/>
        <w:autoSpaceDN w:val="0"/>
        <w:adjustRightInd w:val="0"/>
        <w:spacing w:after="0" w:line="240" w:lineRule="auto"/>
        <w:jc w:val="both"/>
        <w:textAlignment w:val="baseline"/>
        <w:rPr>
          <w:rFonts w:asciiTheme="minorHAnsi" w:eastAsia="Times New Roman" w:hAnsiTheme="minorHAnsi" w:cs="Times New Roman"/>
          <w:color w:val="000000"/>
          <w:kern w:val="0"/>
          <w:szCs w:val="24"/>
          <w:lang w:val="en-US" w:eastAsia="en-AU"/>
          <w14:ligatures w14:val="none"/>
        </w:rPr>
      </w:pPr>
    </w:p>
    <w:p w14:paraId="2C3EBC8A" w14:textId="77777777" w:rsidR="00A84E23" w:rsidRPr="009C40D1" w:rsidRDefault="00A84E23" w:rsidP="00A84E23">
      <w:pPr>
        <w:overflowPunct w:val="0"/>
        <w:autoSpaceDE w:val="0"/>
        <w:autoSpaceDN w:val="0"/>
        <w:adjustRightInd w:val="0"/>
        <w:spacing w:after="0" w:line="240" w:lineRule="auto"/>
        <w:jc w:val="both"/>
        <w:textAlignment w:val="baseline"/>
        <w:rPr>
          <w:rFonts w:asciiTheme="minorHAnsi" w:eastAsia="Times New Roman" w:hAnsiTheme="minorHAnsi" w:cs="Times New Roman"/>
          <w:color w:val="000000"/>
          <w:kern w:val="0"/>
          <w:szCs w:val="24"/>
          <w:lang w:eastAsia="en-AU"/>
          <w14:ligatures w14:val="none"/>
        </w:rPr>
      </w:pPr>
      <w:r w:rsidRPr="009C40D1">
        <w:rPr>
          <w:rFonts w:asciiTheme="minorHAnsi" w:eastAsia="Times New Roman" w:hAnsiTheme="minorHAnsi" w:cs="Times New Roman"/>
          <w:color w:val="000000"/>
          <w:kern w:val="0"/>
          <w:szCs w:val="24"/>
          <w:lang w:eastAsia="en-AU"/>
          <w14:ligatures w14:val="none"/>
        </w:rPr>
        <w:t>Common sense suggests that we should scrutinize very carefully any new and novel interpretations of biblical texts, especially when they represent a complete break with the past, closely mirror the cultural values of those who zealously promote them, and arise from novel hermeneutical methods.</w:t>
      </w:r>
    </w:p>
    <w:p w14:paraId="6946706F" w14:textId="77777777" w:rsidR="00A84E23" w:rsidRPr="009C40D1" w:rsidRDefault="00A84E23" w:rsidP="00A84E23">
      <w:pPr>
        <w:overflowPunct w:val="0"/>
        <w:autoSpaceDE w:val="0"/>
        <w:autoSpaceDN w:val="0"/>
        <w:adjustRightInd w:val="0"/>
        <w:spacing w:after="0" w:line="240" w:lineRule="auto"/>
        <w:jc w:val="both"/>
        <w:textAlignment w:val="baseline"/>
        <w:rPr>
          <w:rFonts w:asciiTheme="minorHAnsi" w:eastAsia="Times New Roman" w:hAnsiTheme="minorHAnsi" w:cs="Times New Roman"/>
          <w:color w:val="000000"/>
          <w:kern w:val="0"/>
          <w:szCs w:val="24"/>
          <w:lang w:eastAsia="en-AU"/>
          <w14:ligatures w14:val="none"/>
        </w:rPr>
      </w:pPr>
    </w:p>
    <w:p w14:paraId="7DD3B4CC" w14:textId="49F57997" w:rsidR="00A84E23" w:rsidRPr="009C40D1" w:rsidRDefault="00A84E23" w:rsidP="00A84E23">
      <w:pPr>
        <w:overflowPunct w:val="0"/>
        <w:autoSpaceDE w:val="0"/>
        <w:autoSpaceDN w:val="0"/>
        <w:adjustRightInd w:val="0"/>
        <w:spacing w:after="0" w:line="240" w:lineRule="auto"/>
        <w:jc w:val="both"/>
        <w:textAlignment w:val="baseline"/>
        <w:rPr>
          <w:rFonts w:asciiTheme="minorHAnsi" w:eastAsia="Times New Roman" w:hAnsiTheme="minorHAnsi" w:cs="Times New Roman"/>
          <w:color w:val="000000"/>
          <w:kern w:val="0"/>
          <w:szCs w:val="24"/>
          <w:lang w:eastAsia="en-AU"/>
          <w14:ligatures w14:val="none"/>
        </w:rPr>
      </w:pPr>
      <w:r w:rsidRPr="009C40D1">
        <w:rPr>
          <w:rFonts w:asciiTheme="minorHAnsi" w:eastAsia="Times New Roman" w:hAnsiTheme="minorHAnsi" w:cs="Times New Roman"/>
          <w:color w:val="000000"/>
          <w:kern w:val="0"/>
          <w:szCs w:val="24"/>
          <w:lang w:eastAsia="en-AU"/>
          <w14:ligatures w14:val="none"/>
        </w:rPr>
        <w:t>In Article 8, we will consider several arguments that purportedly call into question the authenticity of Paul’s instructions concerning women in 1 Corinthians 14. It is important to note that these arguments do not stem from new textual discoveries, fresh insights, or improved interpretive methods. Rather, they are the product of a worldview that regards the pursuit of freedom, self-expression, egalitarianism, and individual rights as the ultimate good.</w:t>
      </w:r>
    </w:p>
    <w:p w14:paraId="261886F6" w14:textId="77777777" w:rsidR="004977AB" w:rsidRPr="009C40D1" w:rsidRDefault="004977AB" w:rsidP="0098773D">
      <w:pPr>
        <w:overflowPunct w:val="0"/>
        <w:autoSpaceDE w:val="0"/>
        <w:autoSpaceDN w:val="0"/>
        <w:adjustRightInd w:val="0"/>
        <w:spacing w:after="0" w:line="240" w:lineRule="auto"/>
        <w:jc w:val="both"/>
        <w:textAlignment w:val="baseline"/>
        <w:rPr>
          <w:rFonts w:asciiTheme="minorHAnsi" w:eastAsia="Times New Roman" w:hAnsiTheme="minorHAnsi" w:cs="Times New Roman"/>
          <w:color w:val="000000"/>
          <w:kern w:val="0"/>
          <w:szCs w:val="24"/>
          <w:lang w:val="en-US" w:eastAsia="en-AU"/>
          <w14:ligatures w14:val="none"/>
        </w:rPr>
      </w:pPr>
    </w:p>
    <w:p w14:paraId="56CBE9FC" w14:textId="77777777" w:rsidR="004977AB" w:rsidRPr="009C40D1" w:rsidRDefault="004977AB" w:rsidP="0098773D">
      <w:pPr>
        <w:overflowPunct w:val="0"/>
        <w:autoSpaceDE w:val="0"/>
        <w:autoSpaceDN w:val="0"/>
        <w:adjustRightInd w:val="0"/>
        <w:spacing w:after="0" w:line="240" w:lineRule="auto"/>
        <w:jc w:val="both"/>
        <w:textAlignment w:val="baseline"/>
        <w:rPr>
          <w:rFonts w:asciiTheme="minorHAnsi" w:eastAsia="Times New Roman" w:hAnsiTheme="minorHAnsi" w:cs="Times New Roman"/>
          <w:color w:val="000000"/>
          <w:kern w:val="0"/>
          <w:szCs w:val="24"/>
          <w:lang w:val="en-US" w:eastAsia="en-AU"/>
          <w14:ligatures w14:val="none"/>
        </w:rPr>
      </w:pPr>
    </w:p>
    <w:p w14:paraId="4336BA3A" w14:textId="77777777" w:rsidR="00801703" w:rsidRPr="009C40D1" w:rsidRDefault="00801703" w:rsidP="00801703">
      <w:pPr>
        <w:overflowPunct w:val="0"/>
        <w:autoSpaceDE w:val="0"/>
        <w:autoSpaceDN w:val="0"/>
        <w:adjustRightInd w:val="0"/>
        <w:spacing w:after="0" w:line="240" w:lineRule="auto"/>
        <w:jc w:val="right"/>
        <w:textAlignment w:val="baseline"/>
        <w:rPr>
          <w:rFonts w:asciiTheme="minorHAnsi" w:eastAsia="Times New Roman" w:hAnsiTheme="minorHAnsi" w:cs="Times New Roman"/>
          <w:iCs/>
          <w:color w:val="000000"/>
          <w:kern w:val="0"/>
          <w:szCs w:val="24"/>
          <w:lang w:eastAsia="en-AU"/>
          <w14:ligatures w14:val="none"/>
        </w:rPr>
      </w:pPr>
      <w:r w:rsidRPr="009C40D1">
        <w:rPr>
          <w:rFonts w:asciiTheme="minorHAnsi" w:eastAsia="Times New Roman" w:hAnsiTheme="minorHAnsi" w:cs="Times New Roman"/>
          <w:iCs/>
          <w:color w:val="000000"/>
          <w:kern w:val="0"/>
          <w:szCs w:val="24"/>
          <w:lang w:eastAsia="en-AU"/>
          <w14:ligatures w14:val="none"/>
        </w:rPr>
        <w:t xml:space="preserve">Rex </w:t>
      </w:r>
    </w:p>
    <w:p w14:paraId="4F44339D" w14:textId="77777777" w:rsidR="00801703" w:rsidRPr="009C40D1" w:rsidRDefault="00801703" w:rsidP="00801703">
      <w:pPr>
        <w:overflowPunct w:val="0"/>
        <w:autoSpaceDE w:val="0"/>
        <w:autoSpaceDN w:val="0"/>
        <w:adjustRightInd w:val="0"/>
        <w:spacing w:after="0" w:line="240" w:lineRule="auto"/>
        <w:jc w:val="both"/>
        <w:textAlignment w:val="baseline"/>
        <w:rPr>
          <w:rFonts w:asciiTheme="minorHAnsi" w:eastAsia="Times New Roman" w:hAnsiTheme="minorHAnsi" w:cs="Times New Roman"/>
          <w:color w:val="000000"/>
          <w:kern w:val="0"/>
          <w:szCs w:val="24"/>
          <w:lang w:eastAsia="en-AU"/>
          <w14:ligatures w14:val="none"/>
        </w:rPr>
      </w:pPr>
    </w:p>
    <w:p w14:paraId="25932E4B" w14:textId="2900A68F" w:rsidR="00801703" w:rsidRPr="009C40D1" w:rsidRDefault="00801703" w:rsidP="00801703">
      <w:pPr>
        <w:overflowPunct w:val="0"/>
        <w:autoSpaceDE w:val="0"/>
        <w:autoSpaceDN w:val="0"/>
        <w:adjustRightInd w:val="0"/>
        <w:spacing w:after="0" w:line="240" w:lineRule="auto"/>
        <w:jc w:val="both"/>
        <w:textAlignment w:val="baseline"/>
        <w:rPr>
          <w:rFonts w:asciiTheme="minorHAnsi" w:eastAsia="Times New Roman" w:hAnsiTheme="minorHAnsi" w:cs="Times New Roman"/>
          <w:color w:val="000000"/>
          <w:kern w:val="0"/>
          <w:szCs w:val="24"/>
          <w:lang w:eastAsia="en-AU"/>
          <w14:ligatures w14:val="none"/>
        </w:rPr>
      </w:pPr>
      <w:r w:rsidRPr="009C40D1">
        <w:rPr>
          <w:rFonts w:asciiTheme="minorHAnsi" w:eastAsia="Times New Roman" w:hAnsiTheme="minorHAnsi" w:cs="Times New Roman"/>
          <w:color w:val="000000"/>
          <w:kern w:val="0"/>
          <w:szCs w:val="24"/>
          <w:lang w:eastAsia="en-AU"/>
          <w14:ligatures w14:val="none"/>
        </w:rPr>
        <w:t xml:space="preserve">Christians meeting at 360 </w:t>
      </w:r>
      <w:proofErr w:type="spellStart"/>
      <w:r w:rsidRPr="009C40D1">
        <w:rPr>
          <w:rFonts w:asciiTheme="minorHAnsi" w:eastAsia="Times New Roman" w:hAnsiTheme="minorHAnsi" w:cs="Times New Roman"/>
          <w:color w:val="000000"/>
          <w:kern w:val="0"/>
          <w:szCs w:val="24"/>
          <w:lang w:eastAsia="en-AU"/>
          <w14:ligatures w14:val="none"/>
        </w:rPr>
        <w:t>Peachgrove</w:t>
      </w:r>
      <w:proofErr w:type="spellEnd"/>
      <w:r w:rsidRPr="009C40D1">
        <w:rPr>
          <w:rFonts w:asciiTheme="minorHAnsi" w:eastAsia="Times New Roman" w:hAnsiTheme="minorHAnsi" w:cs="Times New Roman"/>
          <w:color w:val="000000"/>
          <w:kern w:val="0"/>
          <w:szCs w:val="24"/>
          <w:lang w:eastAsia="en-AU"/>
          <w14:ligatures w14:val="none"/>
        </w:rPr>
        <w:t xml:space="preserve"> Road</w:t>
      </w:r>
      <w:r w:rsidR="009C40D1">
        <w:rPr>
          <w:rFonts w:asciiTheme="minorHAnsi" w:eastAsia="Times New Roman" w:hAnsiTheme="minorHAnsi" w:cs="Times New Roman"/>
          <w:color w:val="000000"/>
          <w:kern w:val="0"/>
          <w:szCs w:val="24"/>
          <w:lang w:eastAsia="en-AU"/>
          <w14:ligatures w14:val="none"/>
        </w:rPr>
        <w:t>,</w:t>
      </w:r>
      <w:r w:rsidRPr="009C40D1">
        <w:rPr>
          <w:rFonts w:asciiTheme="minorHAnsi" w:eastAsia="Times New Roman" w:hAnsiTheme="minorHAnsi" w:cs="Times New Roman"/>
          <w:color w:val="000000"/>
          <w:kern w:val="0"/>
          <w:szCs w:val="24"/>
          <w:lang w:eastAsia="en-AU"/>
          <w14:ligatures w14:val="none"/>
        </w:rPr>
        <w:t xml:space="preserve"> Hamilton</w:t>
      </w:r>
    </w:p>
    <w:p w14:paraId="1A63CA51" w14:textId="77777777" w:rsidR="00801703" w:rsidRPr="009C40D1" w:rsidRDefault="00801703" w:rsidP="00801703">
      <w:pPr>
        <w:overflowPunct w:val="0"/>
        <w:autoSpaceDE w:val="0"/>
        <w:autoSpaceDN w:val="0"/>
        <w:adjustRightInd w:val="0"/>
        <w:spacing w:after="0" w:line="240" w:lineRule="auto"/>
        <w:jc w:val="both"/>
        <w:textAlignment w:val="baseline"/>
        <w:rPr>
          <w:rFonts w:asciiTheme="minorHAnsi" w:eastAsia="Times New Roman" w:hAnsiTheme="minorHAnsi" w:cs="Times New Roman"/>
          <w:color w:val="000000"/>
          <w:kern w:val="0"/>
          <w:szCs w:val="24"/>
          <w:lang w:eastAsia="en-AU"/>
          <w14:ligatures w14:val="none"/>
        </w:rPr>
      </w:pPr>
    </w:p>
    <w:p w14:paraId="533F1151" w14:textId="7F777FAC" w:rsidR="004313DB" w:rsidRPr="009C40D1" w:rsidRDefault="00801703" w:rsidP="00EB61FC">
      <w:pPr>
        <w:overflowPunct w:val="0"/>
        <w:autoSpaceDE w:val="0"/>
        <w:autoSpaceDN w:val="0"/>
        <w:adjustRightInd w:val="0"/>
        <w:spacing w:after="0" w:line="240" w:lineRule="auto"/>
        <w:jc w:val="both"/>
        <w:textAlignment w:val="baseline"/>
        <w:rPr>
          <w:rFonts w:asciiTheme="minorHAnsi" w:eastAsia="Times New Roman" w:hAnsiTheme="minorHAnsi" w:cs="Times New Roman"/>
          <w:color w:val="000000"/>
          <w:kern w:val="0"/>
          <w:szCs w:val="24"/>
          <w:lang w:eastAsia="en-AU"/>
          <w14:ligatures w14:val="none"/>
        </w:rPr>
      </w:pPr>
      <w:r w:rsidRPr="009C40D1">
        <w:rPr>
          <w:rFonts w:asciiTheme="minorHAnsi" w:eastAsia="Times New Roman" w:hAnsiTheme="minorHAnsi" w:cs="Times New Roman"/>
          <w:color w:val="000000"/>
          <w:kern w:val="0"/>
          <w:szCs w:val="24"/>
          <w:lang w:eastAsia="en-AU"/>
          <w14:ligatures w14:val="none"/>
        </w:rPr>
        <w:t xml:space="preserve">Please accept our invitation to attend worship services with us at the times and </w:t>
      </w:r>
      <w:r w:rsidR="009C40D1">
        <w:rPr>
          <w:rFonts w:asciiTheme="minorHAnsi" w:eastAsia="Times New Roman" w:hAnsiTheme="minorHAnsi" w:cs="Times New Roman"/>
          <w:color w:val="000000"/>
          <w:kern w:val="0"/>
          <w:szCs w:val="24"/>
          <w:lang w:eastAsia="en-AU"/>
          <w14:ligatures w14:val="none"/>
        </w:rPr>
        <w:t>locations</w:t>
      </w:r>
      <w:r w:rsidRPr="009C40D1">
        <w:rPr>
          <w:rFonts w:asciiTheme="minorHAnsi" w:eastAsia="Times New Roman" w:hAnsiTheme="minorHAnsi" w:cs="Times New Roman"/>
          <w:color w:val="000000"/>
          <w:kern w:val="0"/>
          <w:szCs w:val="24"/>
          <w:lang w:eastAsia="en-AU"/>
          <w14:ligatures w14:val="none"/>
        </w:rPr>
        <w:t xml:space="preserve"> advertised. Under What to Expect we explain </w:t>
      </w:r>
      <w:r w:rsidR="009C40D1">
        <w:rPr>
          <w:rFonts w:asciiTheme="minorHAnsi" w:eastAsia="Times New Roman" w:hAnsiTheme="minorHAnsi" w:cs="Times New Roman"/>
          <w:color w:val="000000"/>
          <w:kern w:val="0"/>
          <w:szCs w:val="24"/>
          <w:lang w:eastAsia="en-AU"/>
          <w14:ligatures w14:val="none"/>
        </w:rPr>
        <w:t xml:space="preserve">the </w:t>
      </w:r>
      <w:r w:rsidRPr="009C40D1">
        <w:rPr>
          <w:rFonts w:asciiTheme="minorHAnsi" w:eastAsia="Times New Roman" w:hAnsiTheme="minorHAnsi" w:cs="Times New Roman"/>
          <w:color w:val="000000"/>
          <w:kern w:val="0"/>
          <w:szCs w:val="24"/>
          <w:lang w:eastAsia="en-AU"/>
          <w14:ligatures w14:val="none"/>
        </w:rPr>
        <w:t>format and give Scriptural explanations for our practices</w:t>
      </w:r>
    </w:p>
    <w:sectPr w:rsidR="004313DB" w:rsidRPr="009C40D1" w:rsidSect="00CA51C2">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684CB" w14:textId="77777777" w:rsidR="001C7B80" w:rsidRDefault="001C7B80" w:rsidP="003361DE">
      <w:pPr>
        <w:spacing w:after="0" w:line="240" w:lineRule="auto"/>
      </w:pPr>
      <w:r>
        <w:separator/>
      </w:r>
    </w:p>
  </w:endnote>
  <w:endnote w:type="continuationSeparator" w:id="0">
    <w:p w14:paraId="09D6C0F7" w14:textId="77777777" w:rsidR="001C7B80" w:rsidRDefault="001C7B80" w:rsidP="00336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2761" w14:textId="77777777" w:rsidR="003361DE" w:rsidRDefault="003361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29C9" w14:textId="77777777" w:rsidR="003361DE" w:rsidRDefault="003361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6D94" w14:textId="77777777" w:rsidR="003361DE" w:rsidRDefault="00336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FA188" w14:textId="77777777" w:rsidR="001C7B80" w:rsidRDefault="001C7B80" w:rsidP="003361DE">
      <w:pPr>
        <w:spacing w:after="0" w:line="240" w:lineRule="auto"/>
      </w:pPr>
      <w:r>
        <w:separator/>
      </w:r>
    </w:p>
  </w:footnote>
  <w:footnote w:type="continuationSeparator" w:id="0">
    <w:p w14:paraId="795A1FBA" w14:textId="77777777" w:rsidR="001C7B80" w:rsidRDefault="001C7B80" w:rsidP="00336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715A7" w14:textId="77777777" w:rsidR="003361DE" w:rsidRDefault="003361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7166" w14:textId="77777777" w:rsidR="003361DE" w:rsidRDefault="003361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BD89" w14:textId="77777777" w:rsidR="003361DE" w:rsidRDefault="003361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13C"/>
    <w:rsid w:val="00027896"/>
    <w:rsid w:val="000621B6"/>
    <w:rsid w:val="00072575"/>
    <w:rsid w:val="000E1688"/>
    <w:rsid w:val="0012403A"/>
    <w:rsid w:val="00136F8B"/>
    <w:rsid w:val="00170D58"/>
    <w:rsid w:val="00175ADB"/>
    <w:rsid w:val="001A7E02"/>
    <w:rsid w:val="001C1200"/>
    <w:rsid w:val="001C3671"/>
    <w:rsid w:val="001C7B80"/>
    <w:rsid w:val="001D0A4D"/>
    <w:rsid w:val="001F782C"/>
    <w:rsid w:val="00233430"/>
    <w:rsid w:val="0023445F"/>
    <w:rsid w:val="00251D8C"/>
    <w:rsid w:val="00271561"/>
    <w:rsid w:val="00282838"/>
    <w:rsid w:val="002A5729"/>
    <w:rsid w:val="002B424D"/>
    <w:rsid w:val="002C3BB3"/>
    <w:rsid w:val="002F213C"/>
    <w:rsid w:val="00312AEB"/>
    <w:rsid w:val="00321EA4"/>
    <w:rsid w:val="003361DE"/>
    <w:rsid w:val="003A1429"/>
    <w:rsid w:val="003F45DB"/>
    <w:rsid w:val="00404CEB"/>
    <w:rsid w:val="00425438"/>
    <w:rsid w:val="0042594D"/>
    <w:rsid w:val="004313DB"/>
    <w:rsid w:val="0046565E"/>
    <w:rsid w:val="004977AB"/>
    <w:rsid w:val="004A1DC5"/>
    <w:rsid w:val="005902CD"/>
    <w:rsid w:val="005A40F3"/>
    <w:rsid w:val="005D03B7"/>
    <w:rsid w:val="00621310"/>
    <w:rsid w:val="00644E13"/>
    <w:rsid w:val="0068477A"/>
    <w:rsid w:val="006971B3"/>
    <w:rsid w:val="006C60F6"/>
    <w:rsid w:val="006D76C6"/>
    <w:rsid w:val="007170DF"/>
    <w:rsid w:val="0074522D"/>
    <w:rsid w:val="007D3670"/>
    <w:rsid w:val="007D574D"/>
    <w:rsid w:val="007D6283"/>
    <w:rsid w:val="007E1B92"/>
    <w:rsid w:val="00801703"/>
    <w:rsid w:val="008419F2"/>
    <w:rsid w:val="00846006"/>
    <w:rsid w:val="0084652E"/>
    <w:rsid w:val="00906173"/>
    <w:rsid w:val="00922AC9"/>
    <w:rsid w:val="00935A15"/>
    <w:rsid w:val="0098063E"/>
    <w:rsid w:val="0098773D"/>
    <w:rsid w:val="009C40D1"/>
    <w:rsid w:val="009E0301"/>
    <w:rsid w:val="00A024C9"/>
    <w:rsid w:val="00A16C6B"/>
    <w:rsid w:val="00A24E5F"/>
    <w:rsid w:val="00A60AD6"/>
    <w:rsid w:val="00A84E23"/>
    <w:rsid w:val="00AB3CEC"/>
    <w:rsid w:val="00AF0730"/>
    <w:rsid w:val="00AF17BE"/>
    <w:rsid w:val="00AF4BBD"/>
    <w:rsid w:val="00B0042D"/>
    <w:rsid w:val="00B01492"/>
    <w:rsid w:val="00B10DBA"/>
    <w:rsid w:val="00B21FBE"/>
    <w:rsid w:val="00B6076F"/>
    <w:rsid w:val="00B7128C"/>
    <w:rsid w:val="00BA0E67"/>
    <w:rsid w:val="00BF720E"/>
    <w:rsid w:val="00CA3840"/>
    <w:rsid w:val="00CA51C2"/>
    <w:rsid w:val="00D1709F"/>
    <w:rsid w:val="00D55F0E"/>
    <w:rsid w:val="00D73430"/>
    <w:rsid w:val="00D84400"/>
    <w:rsid w:val="00D860A2"/>
    <w:rsid w:val="00DA5260"/>
    <w:rsid w:val="00DB12B7"/>
    <w:rsid w:val="00DB484B"/>
    <w:rsid w:val="00E6132D"/>
    <w:rsid w:val="00E73BAF"/>
    <w:rsid w:val="00E75EF9"/>
    <w:rsid w:val="00EA1E89"/>
    <w:rsid w:val="00EB61FC"/>
    <w:rsid w:val="00EC47BF"/>
    <w:rsid w:val="00ED4469"/>
    <w:rsid w:val="00ED50FB"/>
    <w:rsid w:val="00EE792F"/>
    <w:rsid w:val="00F0051D"/>
    <w:rsid w:val="00F0743F"/>
    <w:rsid w:val="00F40E8C"/>
    <w:rsid w:val="00F54AA9"/>
    <w:rsid w:val="00F94B0E"/>
    <w:rsid w:val="00FA22C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66BBA"/>
  <w15:chartTrackingRefBased/>
  <w15:docId w15:val="{2F290AFF-093A-4581-AEA7-939B27C0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CEC"/>
  </w:style>
  <w:style w:type="paragraph" w:styleId="Heading1">
    <w:name w:val="heading 1"/>
    <w:basedOn w:val="Normal"/>
    <w:next w:val="Normal"/>
    <w:link w:val="Heading1Char"/>
    <w:uiPriority w:val="9"/>
    <w:qFormat/>
    <w:rsid w:val="002F21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21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13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13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F213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F213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F213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F213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F213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1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21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13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13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F213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F21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F21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F21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F213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F21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1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13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13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F213C"/>
    <w:pPr>
      <w:spacing w:before="160"/>
      <w:jc w:val="center"/>
    </w:pPr>
    <w:rPr>
      <w:i/>
      <w:iCs/>
      <w:color w:val="404040" w:themeColor="text1" w:themeTint="BF"/>
    </w:rPr>
  </w:style>
  <w:style w:type="character" w:customStyle="1" w:styleId="QuoteChar">
    <w:name w:val="Quote Char"/>
    <w:basedOn w:val="DefaultParagraphFont"/>
    <w:link w:val="Quote"/>
    <w:uiPriority w:val="29"/>
    <w:rsid w:val="002F213C"/>
    <w:rPr>
      <w:i/>
      <w:iCs/>
      <w:color w:val="404040" w:themeColor="text1" w:themeTint="BF"/>
    </w:rPr>
  </w:style>
  <w:style w:type="paragraph" w:styleId="ListParagraph">
    <w:name w:val="List Paragraph"/>
    <w:basedOn w:val="Normal"/>
    <w:uiPriority w:val="34"/>
    <w:qFormat/>
    <w:rsid w:val="002F213C"/>
    <w:pPr>
      <w:ind w:left="720"/>
      <w:contextualSpacing/>
    </w:pPr>
  </w:style>
  <w:style w:type="character" w:styleId="IntenseEmphasis">
    <w:name w:val="Intense Emphasis"/>
    <w:basedOn w:val="DefaultParagraphFont"/>
    <w:uiPriority w:val="21"/>
    <w:qFormat/>
    <w:rsid w:val="002F213C"/>
    <w:rPr>
      <w:i/>
      <w:iCs/>
      <w:color w:val="0F4761" w:themeColor="accent1" w:themeShade="BF"/>
    </w:rPr>
  </w:style>
  <w:style w:type="paragraph" w:styleId="IntenseQuote">
    <w:name w:val="Intense Quote"/>
    <w:basedOn w:val="Normal"/>
    <w:next w:val="Normal"/>
    <w:link w:val="IntenseQuoteChar"/>
    <w:uiPriority w:val="30"/>
    <w:qFormat/>
    <w:rsid w:val="002F21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13C"/>
    <w:rPr>
      <w:i/>
      <w:iCs/>
      <w:color w:val="0F4761" w:themeColor="accent1" w:themeShade="BF"/>
    </w:rPr>
  </w:style>
  <w:style w:type="character" w:styleId="IntenseReference">
    <w:name w:val="Intense Reference"/>
    <w:basedOn w:val="DefaultParagraphFont"/>
    <w:uiPriority w:val="32"/>
    <w:qFormat/>
    <w:rsid w:val="002F213C"/>
    <w:rPr>
      <w:b/>
      <w:bCs/>
      <w:smallCaps/>
      <w:color w:val="0F4761" w:themeColor="accent1" w:themeShade="BF"/>
      <w:spacing w:val="5"/>
    </w:rPr>
  </w:style>
  <w:style w:type="paragraph" w:styleId="Header">
    <w:name w:val="header"/>
    <w:basedOn w:val="Normal"/>
    <w:link w:val="HeaderChar"/>
    <w:uiPriority w:val="99"/>
    <w:unhideWhenUsed/>
    <w:rsid w:val="00336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1DE"/>
  </w:style>
  <w:style w:type="paragraph" w:styleId="Footer">
    <w:name w:val="footer"/>
    <w:basedOn w:val="Normal"/>
    <w:link w:val="FooterChar"/>
    <w:uiPriority w:val="99"/>
    <w:unhideWhenUsed/>
    <w:rsid w:val="003361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2671</Words>
  <Characters>12956</Characters>
  <Application>Microsoft Office Word</Application>
  <DocSecurity>0</DocSecurity>
  <Lines>244</Lines>
  <Paragraphs>59</Paragraphs>
  <ScaleCrop>false</ScaleCrop>
  <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 Banks</dc:creator>
  <cp:keywords/>
  <dc:description/>
  <cp:lastModifiedBy>Don Cranston</cp:lastModifiedBy>
  <cp:revision>3</cp:revision>
  <dcterms:created xsi:type="dcterms:W3CDTF">2026-06-16T07:35:00Z</dcterms:created>
  <dcterms:modified xsi:type="dcterms:W3CDTF">2026-06-16T07:35:00Z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ef8b6de0-0656-4822-ab61-ce4c24b092bf</vt:lpwstr>
  </property>
</Properties>
</file>