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47239" w14:textId="6540F63D" w:rsidR="00B55E85" w:rsidRPr="005326B5" w:rsidRDefault="00BF2CA4" w:rsidP="005326B5">
      <w:pPr>
        <w:pStyle w:val="Heading1"/>
        <w:jc w:val="center"/>
        <w:rPr>
          <w:rFonts w:eastAsia="Times New Roman"/>
          <w:sz w:val="28"/>
          <w:szCs w:val="28"/>
          <w:lang w:eastAsia="en-NZ"/>
        </w:rPr>
      </w:pPr>
      <w:r w:rsidRPr="005326B5">
        <w:rPr>
          <w:rFonts w:eastAsia="Times New Roman"/>
          <w:sz w:val="28"/>
          <w:szCs w:val="28"/>
          <w:lang w:eastAsia="en-NZ"/>
        </w:rPr>
        <w:t>Scripture and</w:t>
      </w:r>
      <w:r w:rsidR="00B55E85" w:rsidRPr="005326B5">
        <w:rPr>
          <w:rFonts w:eastAsia="Times New Roman"/>
          <w:sz w:val="28"/>
          <w:szCs w:val="28"/>
          <w:lang w:eastAsia="en-NZ"/>
        </w:rPr>
        <w:t xml:space="preserve"> Ethics</w:t>
      </w:r>
    </w:p>
    <w:p w14:paraId="6E7EFDE6" w14:textId="233A9432" w:rsidR="00B55E85" w:rsidRPr="005326B5" w:rsidRDefault="00B55E85" w:rsidP="005326B5">
      <w:pPr>
        <w:pStyle w:val="Heading1"/>
        <w:jc w:val="center"/>
        <w:rPr>
          <w:rFonts w:eastAsia="Times New Roman"/>
          <w:sz w:val="28"/>
          <w:szCs w:val="28"/>
          <w:lang w:eastAsia="en-NZ"/>
        </w:rPr>
      </w:pPr>
      <w:r w:rsidRPr="005326B5">
        <w:rPr>
          <w:rFonts w:eastAsia="Times New Roman"/>
          <w:sz w:val="28"/>
          <w:szCs w:val="28"/>
          <w:lang w:eastAsia="en-NZ"/>
        </w:rPr>
        <w:t xml:space="preserve">Part </w:t>
      </w:r>
      <w:r w:rsidR="005B56B8" w:rsidRPr="005326B5">
        <w:rPr>
          <w:rFonts w:eastAsia="Times New Roman"/>
          <w:sz w:val="28"/>
          <w:szCs w:val="28"/>
          <w:lang w:eastAsia="en-NZ"/>
        </w:rPr>
        <w:t>3</w:t>
      </w:r>
    </w:p>
    <w:p w14:paraId="22434740" w14:textId="77777777" w:rsidR="005B56B8" w:rsidRPr="005326B5" w:rsidRDefault="005B56B8" w:rsidP="00217FA1">
      <w:pPr>
        <w:jc w:val="both"/>
        <w:rPr>
          <w:rFonts w:eastAsia="Times New Roman" w:cs="Times New Roman"/>
          <w:kern w:val="0"/>
          <w:sz w:val="24"/>
          <w:szCs w:val="24"/>
          <w:lang w:eastAsia="en-NZ"/>
          <w14:ligatures w14:val="none"/>
        </w:rPr>
      </w:pPr>
    </w:p>
    <w:p w14:paraId="4269A81A" w14:textId="0435E29D" w:rsidR="0053598A" w:rsidRPr="005326B5" w:rsidRDefault="00B177AB" w:rsidP="00217FA1">
      <w:pPr>
        <w:jc w:val="both"/>
        <w:rPr>
          <w:rFonts w:cs="Times New Roman"/>
          <w:sz w:val="24"/>
          <w:szCs w:val="24"/>
        </w:rPr>
      </w:pPr>
      <w:r w:rsidRPr="005326B5">
        <w:rPr>
          <w:rFonts w:eastAsia="Times New Roman" w:cs="Times New Roman"/>
          <w:kern w:val="0"/>
          <w:sz w:val="24"/>
          <w:szCs w:val="24"/>
          <w:lang w:eastAsia="en-NZ"/>
          <w14:ligatures w14:val="none"/>
        </w:rPr>
        <w:t>As a biblical theist, I reject the materialistic worldview that underlies both ethical nihilism (Part 1) and nontheistic moral realism (Part 2). If reality is reduced to matter and motion, then objective moral obligation has no secure foundation. By contrast, Scripture teaches that time, matter, and space do not exhaust reality. The Bible affirms a spiritual realm beyond creation and proclaims a transcendent moral Creator and Sustainer who is sovereign over both realms. Accordingly, the study of ethics is not confined to human reason, philosophy, or speculation, but is ultimately governed by the reality and authority of God.</w:t>
      </w:r>
    </w:p>
    <w:p w14:paraId="0D191587" w14:textId="77777777" w:rsidR="00E0498E" w:rsidRPr="005326B5" w:rsidRDefault="00E0498E" w:rsidP="00217FA1">
      <w:pPr>
        <w:jc w:val="both"/>
        <w:rPr>
          <w:rFonts w:cs="Times New Roman"/>
          <w:sz w:val="24"/>
          <w:szCs w:val="24"/>
        </w:rPr>
      </w:pPr>
    </w:p>
    <w:p w14:paraId="03DDA7D1" w14:textId="653A6A9E" w:rsidR="00EA41A7" w:rsidRPr="005326B5" w:rsidRDefault="00E0498E" w:rsidP="005326B5">
      <w:pPr>
        <w:pStyle w:val="Heading2"/>
      </w:pPr>
      <w:r w:rsidRPr="005326B5">
        <w:t>Divine Command Theory</w:t>
      </w:r>
    </w:p>
    <w:p w14:paraId="738D1438" w14:textId="02DE4C36" w:rsidR="0084577F" w:rsidRPr="005326B5" w:rsidRDefault="0084577F" w:rsidP="00C87D43">
      <w:pPr>
        <w:pStyle w:val="my-2"/>
        <w:jc w:val="both"/>
        <w:rPr>
          <w:rFonts w:asciiTheme="minorHAnsi" w:hAnsiTheme="minorHAnsi"/>
        </w:rPr>
      </w:pPr>
      <w:r w:rsidRPr="005326B5">
        <w:rPr>
          <w:rFonts w:asciiTheme="minorHAnsi" w:hAnsiTheme="minorHAnsi"/>
        </w:rPr>
        <w:t xml:space="preserve">The Bible affirms that moral law is grounded in, and derives its authority from, the God who reveals himself in Scripture as the uncaused cause, sustainer, and owner of all that exists (Gen 1:1ff; </w:t>
      </w:r>
      <w:proofErr w:type="spellStart"/>
      <w:r w:rsidRPr="005326B5">
        <w:rPr>
          <w:rFonts w:asciiTheme="minorHAnsi" w:hAnsiTheme="minorHAnsi"/>
        </w:rPr>
        <w:t>Exod</w:t>
      </w:r>
      <w:proofErr w:type="spellEnd"/>
      <w:r w:rsidRPr="005326B5">
        <w:rPr>
          <w:rFonts w:asciiTheme="minorHAnsi" w:hAnsiTheme="minorHAnsi"/>
        </w:rPr>
        <w:t xml:space="preserve"> 3:14; Job 40:1; Isa 44:6; Ps 9:1; 24:1; John 1:1–3; 5:26; Acts 24:24–25; Rom 9:19–20; Col 1:15; Rev 4:11). This view, sometimes called </w:t>
      </w:r>
      <w:r w:rsidRPr="005326B5">
        <w:rPr>
          <w:rStyle w:val="Strong"/>
          <w:rFonts w:asciiTheme="minorHAnsi" w:hAnsiTheme="minorHAnsi"/>
        </w:rPr>
        <w:t>Divine Command Theory</w:t>
      </w:r>
      <w:r w:rsidRPr="005326B5">
        <w:rPr>
          <w:rFonts w:asciiTheme="minorHAnsi" w:hAnsiTheme="minorHAnsi"/>
        </w:rPr>
        <w:t>, holds that God’s will is the decisive ground of moral obligation. Thus, torturing babies for fun (Part 2) is morally wrong because God forbids it, and fornication, dishonesty, and cruelty are likewise morally wrong for the same reason.</w:t>
      </w:r>
    </w:p>
    <w:p w14:paraId="064D9BE3" w14:textId="77777777" w:rsidR="0084577F" w:rsidRPr="005326B5" w:rsidRDefault="0084577F" w:rsidP="00C87D43">
      <w:pPr>
        <w:pStyle w:val="my-2"/>
        <w:jc w:val="both"/>
        <w:rPr>
          <w:rFonts w:asciiTheme="minorHAnsi" w:hAnsiTheme="minorHAnsi"/>
        </w:rPr>
      </w:pPr>
      <w:r w:rsidRPr="005326B5">
        <w:rPr>
          <w:rFonts w:asciiTheme="minorHAnsi" w:hAnsiTheme="minorHAnsi"/>
        </w:rPr>
        <w:t xml:space="preserve">It is important to emphasize a further point: there is nothing arbitrary about God’s commands. To clarify this, it is helpful to consider the so-called Euthyphro dilemma, posed in one of Plato’s dialogues. There, Plato has one of his characters define “the pious” as “the god-loved,” prompting Socrates to ask: “Is the pious loved by the gods because it is pious, or is it pious because they love it?” (Euthyphro 10a). Known as the Euthyphro dilemma, this question also challenges those who hold to Divine Command Theory: does God command something because it is right, or is it right because God commands it? This naturally raises the question: if God commanded human beings to lie, cheat, and steal, would that make lying, cheating, and stealing </w:t>
      </w:r>
      <w:proofErr w:type="gramStart"/>
      <w:r w:rsidRPr="005326B5">
        <w:rPr>
          <w:rFonts w:asciiTheme="minorHAnsi" w:hAnsiTheme="minorHAnsi"/>
        </w:rPr>
        <w:t>morally</w:t>
      </w:r>
      <w:proofErr w:type="gramEnd"/>
      <w:r w:rsidRPr="005326B5">
        <w:rPr>
          <w:rFonts w:asciiTheme="minorHAnsi" w:hAnsiTheme="minorHAnsi"/>
        </w:rPr>
        <w:t xml:space="preserve"> right?</w:t>
      </w:r>
    </w:p>
    <w:p w14:paraId="7F0A7AF7" w14:textId="5DB56650" w:rsidR="00177A06" w:rsidRPr="005326B5" w:rsidRDefault="00AB1D9F" w:rsidP="00A867F0">
      <w:pPr>
        <w:pStyle w:val="my-2"/>
        <w:jc w:val="both"/>
        <w:rPr>
          <w:rFonts w:asciiTheme="minorHAnsi" w:hAnsiTheme="minorHAnsi"/>
        </w:rPr>
      </w:pPr>
      <w:r w:rsidRPr="005326B5">
        <w:rPr>
          <w:rFonts w:asciiTheme="minorHAnsi" w:hAnsiTheme="minorHAnsi"/>
        </w:rPr>
        <w:t xml:space="preserve">Now, it is in the answers to these questions that we discover the ground or basis of the theocentric position. Simply put, Scripture teaches that God is perfect in holiness (Isa. 6:1–7; Jas. 1:17) and that, because of this, he cannot be tempted to do evil (Jas. 1:13) and cannot condone evil (Hab. 1:13). The God of Scripture is constrained by his own holiness, which means, for example, that he cannot lie (Tit. 1:2; Heb. 6:18) and cannot command another to lie, cheat, or steal. In a nutshell, divine command theory is grounded in the fact that moral law always reflects the perfect holiness of the God from whom it comes. Since God is unchanging, those laws that reflect his holiness are immutable and universal. Similarly, since God is love (1 Jn. 4:8) and since this will never change, God’s laws will always and everywhere require human beings to act in a loving manner (Matt. </w:t>
      </w:r>
      <w:r w:rsidRPr="005326B5">
        <w:rPr>
          <w:rFonts w:asciiTheme="minorHAnsi" w:hAnsiTheme="minorHAnsi"/>
        </w:rPr>
        <w:lastRenderedPageBreak/>
        <w:t>22:35ff).</w:t>
      </w:r>
      <w:r w:rsidR="00D97EE0" w:rsidRPr="005326B5">
        <w:rPr>
          <w:rFonts w:asciiTheme="minorHAnsi" w:hAnsiTheme="minorHAnsi"/>
        </w:rPr>
        <w:t xml:space="preserve"> </w:t>
      </w:r>
      <w:r w:rsidR="00A867F0" w:rsidRPr="005326B5">
        <w:rPr>
          <w:rFonts w:asciiTheme="minorHAnsi" w:hAnsiTheme="minorHAnsi"/>
        </w:rPr>
        <w:t xml:space="preserve">The view that moral duties are grounded in God's essential nature is commonly known as </w:t>
      </w:r>
      <w:r w:rsidR="00A867F0" w:rsidRPr="005326B5">
        <w:rPr>
          <w:rFonts w:asciiTheme="minorHAnsi" w:hAnsiTheme="minorHAnsi"/>
          <w:b/>
          <w:bCs/>
        </w:rPr>
        <w:t>divine essentialism</w:t>
      </w:r>
      <w:r w:rsidR="00A867F0" w:rsidRPr="005326B5">
        <w:rPr>
          <w:rFonts w:asciiTheme="minorHAnsi" w:hAnsiTheme="minorHAnsi"/>
        </w:rPr>
        <w:t>.</w:t>
      </w:r>
    </w:p>
    <w:p w14:paraId="402C7956" w14:textId="501C4C0B" w:rsidR="004139E1" w:rsidRPr="005326B5" w:rsidRDefault="006D322C" w:rsidP="00431E06">
      <w:pPr>
        <w:tabs>
          <w:tab w:val="left" w:pos="5"/>
          <w:tab w:val="left" w:pos="725"/>
          <w:tab w:val="left" w:pos="1445"/>
          <w:tab w:val="left" w:pos="2165"/>
          <w:tab w:val="left" w:pos="2885"/>
          <w:tab w:val="left" w:pos="3605"/>
          <w:tab w:val="left" w:pos="4325"/>
          <w:tab w:val="left" w:pos="5045"/>
          <w:tab w:val="left" w:pos="5765"/>
          <w:tab w:val="left" w:pos="6485"/>
          <w:tab w:val="left" w:pos="7205"/>
          <w:tab w:val="left" w:pos="7925"/>
          <w:tab w:val="left" w:pos="8645"/>
        </w:tabs>
        <w:ind w:left="5"/>
        <w:jc w:val="both"/>
        <w:rPr>
          <w:rFonts w:cs="Times New Roman"/>
          <w:sz w:val="24"/>
          <w:szCs w:val="24"/>
        </w:rPr>
      </w:pPr>
      <w:r w:rsidRPr="005326B5">
        <w:rPr>
          <w:rFonts w:cs="Times New Roman"/>
          <w:sz w:val="24"/>
          <w:szCs w:val="24"/>
        </w:rPr>
        <w:t xml:space="preserve">Man may recognize the existence of divine law or fail to recognize it; he may apply it or fail to apply it, but his compliance or non-compliance does not alter the fact that this law exists. Nor does it affect his obligation to his Creator. Under the heading of deontological ethics, The Oxford Companion to Philosophy defines it as follows: “Moral theories according to which certain acts must or must not be done, regardless to some extent of the consequences of their performance or non-performance (the Greek </w:t>
      </w:r>
      <w:proofErr w:type="spellStart"/>
      <w:r w:rsidRPr="005326B5">
        <w:rPr>
          <w:rFonts w:cs="Times New Roman"/>
          <w:sz w:val="24"/>
          <w:szCs w:val="24"/>
        </w:rPr>
        <w:t>dei</w:t>
      </w:r>
      <w:proofErr w:type="spellEnd"/>
      <w:r w:rsidRPr="005326B5">
        <w:rPr>
          <w:rFonts w:cs="Times New Roman"/>
          <w:sz w:val="24"/>
          <w:szCs w:val="24"/>
        </w:rPr>
        <w:t xml:space="preserve"> = one must) … According to deontology, certain acts are right in themselves.” As we have seen, what makes an action right or wrong for command theorists is the fact that God has declared it to be so.</w:t>
      </w:r>
    </w:p>
    <w:p w14:paraId="49901358" w14:textId="77777777" w:rsidR="005E3D7F" w:rsidRPr="005326B5" w:rsidRDefault="005E3D7F" w:rsidP="00431E06">
      <w:pPr>
        <w:tabs>
          <w:tab w:val="left" w:pos="5"/>
          <w:tab w:val="left" w:pos="725"/>
          <w:tab w:val="left" w:pos="1445"/>
          <w:tab w:val="left" w:pos="2165"/>
          <w:tab w:val="left" w:pos="2885"/>
          <w:tab w:val="left" w:pos="3605"/>
          <w:tab w:val="left" w:pos="4325"/>
          <w:tab w:val="left" w:pos="5045"/>
          <w:tab w:val="left" w:pos="5765"/>
          <w:tab w:val="left" w:pos="6485"/>
          <w:tab w:val="left" w:pos="7205"/>
          <w:tab w:val="left" w:pos="7925"/>
          <w:tab w:val="left" w:pos="8645"/>
        </w:tabs>
        <w:ind w:left="5"/>
        <w:jc w:val="both"/>
        <w:rPr>
          <w:rFonts w:cs="Times New Roman"/>
          <w:color w:val="000000"/>
          <w:sz w:val="24"/>
          <w:szCs w:val="24"/>
        </w:rPr>
      </w:pPr>
    </w:p>
    <w:p w14:paraId="521C292A" w14:textId="7D982151" w:rsidR="00CA7A28" w:rsidRPr="005326B5" w:rsidRDefault="00CA7A28" w:rsidP="005326B5">
      <w:pPr>
        <w:pStyle w:val="Heading2"/>
      </w:pPr>
      <w:r w:rsidRPr="005326B5">
        <w:t xml:space="preserve">Creation </w:t>
      </w:r>
      <w:r w:rsidR="0062362D" w:rsidRPr="005326B5">
        <w:t>N</w:t>
      </w:r>
      <w:r w:rsidRPr="005326B5">
        <w:t>orms</w:t>
      </w:r>
    </w:p>
    <w:p w14:paraId="5E908D7B" w14:textId="37430663" w:rsidR="008B3D36" w:rsidRPr="005326B5" w:rsidRDefault="005E3D7F" w:rsidP="00CA7A28">
      <w:pPr>
        <w:tabs>
          <w:tab w:val="left" w:pos="5"/>
          <w:tab w:val="left" w:pos="725"/>
          <w:tab w:val="left" w:pos="1445"/>
          <w:tab w:val="left" w:pos="2165"/>
          <w:tab w:val="left" w:pos="2885"/>
          <w:tab w:val="left" w:pos="3605"/>
          <w:tab w:val="left" w:pos="4325"/>
          <w:tab w:val="left" w:pos="5045"/>
          <w:tab w:val="left" w:pos="5765"/>
          <w:tab w:val="left" w:pos="6485"/>
          <w:tab w:val="left" w:pos="7205"/>
          <w:tab w:val="left" w:pos="7925"/>
          <w:tab w:val="left" w:pos="8645"/>
        </w:tabs>
        <w:jc w:val="both"/>
        <w:rPr>
          <w:rFonts w:cs="Times New Roman"/>
          <w:color w:val="000000"/>
          <w:sz w:val="24"/>
          <w:szCs w:val="24"/>
        </w:rPr>
      </w:pPr>
      <w:r w:rsidRPr="005326B5">
        <w:rPr>
          <w:rFonts w:cs="Times New Roman"/>
          <w:color w:val="000000"/>
          <w:sz w:val="24"/>
          <w:szCs w:val="24"/>
        </w:rPr>
        <w:t>All divine legislation is in complete harmony with the nature of God. It is also relevant to observe that some divine ordinances are grounded in God's work and order in creation. For example, the relationship between man and woman is based, not on cultural convention, but on the created order (Gen. 2:18–25; 1 Cor. 11:7–9; 1 Tim. 2:13–14). Likewise, the prohibition against taking innocent human life is grounded in the fact that humanity was created in the image of God (Gen. 9:6). Contemporary debates concerning the morality of homosexual practice likewise involve the question of the created order</w:t>
      </w:r>
    </w:p>
    <w:p w14:paraId="63C39C1A" w14:textId="77777777" w:rsidR="005066F7" w:rsidRPr="005326B5" w:rsidRDefault="005066F7" w:rsidP="00217FA1">
      <w:pPr>
        <w:jc w:val="both"/>
        <w:rPr>
          <w:rFonts w:cs="Times New Roman"/>
          <w:sz w:val="24"/>
          <w:szCs w:val="24"/>
          <w:lang w:val="en-US"/>
        </w:rPr>
      </w:pPr>
    </w:p>
    <w:p w14:paraId="01F1819F" w14:textId="69CF7C53" w:rsidR="005744FD" w:rsidRPr="005326B5" w:rsidRDefault="005744FD" w:rsidP="005326B5">
      <w:pPr>
        <w:pStyle w:val="Heading2"/>
        <w:rPr>
          <w:lang w:val="en-US"/>
        </w:rPr>
      </w:pPr>
      <w:r w:rsidRPr="005326B5">
        <w:rPr>
          <w:lang w:val="en-US"/>
        </w:rPr>
        <w:t xml:space="preserve">Positive </w:t>
      </w:r>
      <w:r w:rsidR="0062362D" w:rsidRPr="005326B5">
        <w:rPr>
          <w:lang w:val="en-US"/>
        </w:rPr>
        <w:t>L</w:t>
      </w:r>
      <w:r w:rsidRPr="005326B5">
        <w:rPr>
          <w:lang w:val="en-US"/>
        </w:rPr>
        <w:t>aw</w:t>
      </w:r>
    </w:p>
    <w:p w14:paraId="05BBE4E9" w14:textId="3ADDBE4E" w:rsidR="007605CB" w:rsidRPr="005326B5" w:rsidRDefault="00F26C30" w:rsidP="007605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imes New Roman"/>
          <w:color w:val="000000"/>
          <w:kern w:val="0"/>
          <w:sz w:val="24"/>
          <w:szCs w:val="24"/>
          <w:lang w:eastAsia="en-NZ"/>
        </w:rPr>
      </w:pPr>
      <w:r w:rsidRPr="005326B5">
        <w:rPr>
          <w:rFonts w:eastAsia="Times New Roman" w:cs="Times New Roman"/>
          <w:color w:val="000000"/>
          <w:kern w:val="0"/>
          <w:sz w:val="24"/>
          <w:szCs w:val="24"/>
          <w:lang w:eastAsia="en-NZ"/>
        </w:rPr>
        <w:t>Finally</w:t>
      </w:r>
      <w:r w:rsidR="00ED72BD" w:rsidRPr="005326B5">
        <w:rPr>
          <w:rFonts w:eastAsia="Times New Roman" w:cs="Times New Roman"/>
          <w:color w:val="000000"/>
          <w:kern w:val="0"/>
          <w:sz w:val="24"/>
          <w:szCs w:val="24"/>
          <w:lang w:eastAsia="en-NZ"/>
        </w:rPr>
        <w:t>,</w:t>
      </w:r>
      <w:r w:rsidRPr="005326B5">
        <w:rPr>
          <w:rFonts w:eastAsia="Times New Roman" w:cs="Times New Roman"/>
          <w:color w:val="000000"/>
          <w:kern w:val="0"/>
          <w:sz w:val="24"/>
          <w:szCs w:val="24"/>
          <w:lang w:eastAsia="en-NZ"/>
        </w:rPr>
        <w:t xml:space="preserve"> there are those commands </w:t>
      </w:r>
      <w:r w:rsidR="00F50122" w:rsidRPr="005326B5">
        <w:rPr>
          <w:rFonts w:eastAsia="Times New Roman" w:cs="Times New Roman"/>
          <w:color w:val="000000"/>
          <w:kern w:val="0"/>
          <w:sz w:val="24"/>
          <w:szCs w:val="24"/>
          <w:lang w:eastAsia="en-NZ"/>
        </w:rPr>
        <w:t xml:space="preserve">that are not deducible from God’s nature </w:t>
      </w:r>
      <w:r w:rsidR="00086363" w:rsidRPr="005326B5">
        <w:rPr>
          <w:rFonts w:eastAsia="Times New Roman" w:cs="Times New Roman"/>
          <w:color w:val="000000"/>
          <w:kern w:val="0"/>
          <w:sz w:val="24"/>
          <w:szCs w:val="24"/>
          <w:lang w:eastAsia="en-NZ"/>
        </w:rPr>
        <w:t xml:space="preserve">or the work of God in </w:t>
      </w:r>
      <w:r w:rsidR="006D6F61" w:rsidRPr="005326B5">
        <w:rPr>
          <w:rFonts w:eastAsia="Times New Roman" w:cs="Times New Roman"/>
          <w:color w:val="000000"/>
          <w:kern w:val="0"/>
          <w:sz w:val="24"/>
          <w:szCs w:val="24"/>
          <w:lang w:eastAsia="en-NZ"/>
        </w:rPr>
        <w:t>creation,</w:t>
      </w:r>
      <w:r w:rsidR="00086363" w:rsidRPr="005326B5">
        <w:rPr>
          <w:rFonts w:eastAsia="Times New Roman" w:cs="Times New Roman"/>
          <w:color w:val="000000"/>
          <w:kern w:val="0"/>
          <w:sz w:val="24"/>
          <w:szCs w:val="24"/>
          <w:lang w:eastAsia="en-NZ"/>
        </w:rPr>
        <w:t xml:space="preserve"> but which are </w:t>
      </w:r>
      <w:r w:rsidR="00A036C6" w:rsidRPr="005326B5">
        <w:rPr>
          <w:rFonts w:eastAsia="Times New Roman" w:cs="Times New Roman"/>
          <w:color w:val="000000"/>
          <w:kern w:val="0"/>
          <w:sz w:val="24"/>
          <w:szCs w:val="24"/>
          <w:lang w:eastAsia="en-NZ"/>
        </w:rPr>
        <w:t>binding because God sovereignly instituted the</w:t>
      </w:r>
      <w:r w:rsidR="00DC2C25" w:rsidRPr="005326B5">
        <w:rPr>
          <w:rFonts w:eastAsia="Times New Roman" w:cs="Times New Roman"/>
          <w:color w:val="000000"/>
          <w:kern w:val="0"/>
          <w:sz w:val="24"/>
          <w:szCs w:val="24"/>
          <w:lang w:eastAsia="en-NZ"/>
        </w:rPr>
        <w:t>m for a particular group</w:t>
      </w:r>
      <w:r w:rsidR="004C3B45" w:rsidRPr="005326B5">
        <w:rPr>
          <w:rFonts w:eastAsia="Times New Roman" w:cs="Times New Roman"/>
          <w:color w:val="000000"/>
          <w:kern w:val="0"/>
          <w:sz w:val="24"/>
          <w:szCs w:val="24"/>
          <w:lang w:eastAsia="en-NZ"/>
        </w:rPr>
        <w:t xml:space="preserve"> or situation. </w:t>
      </w:r>
      <w:r w:rsidR="007605CB" w:rsidRPr="005326B5">
        <w:rPr>
          <w:rFonts w:eastAsia="Times New Roman" w:cs="Times New Roman"/>
          <w:color w:val="000000"/>
          <w:kern w:val="0"/>
          <w:sz w:val="24"/>
          <w:szCs w:val="24"/>
          <w:lang w:val="en-US" w:eastAsia="en-NZ"/>
        </w:rPr>
        <w:t>For example</w:t>
      </w:r>
      <w:r w:rsidR="00042E6A" w:rsidRPr="005326B5">
        <w:rPr>
          <w:rFonts w:eastAsia="Times New Roman" w:cs="Times New Roman"/>
          <w:color w:val="000000"/>
          <w:kern w:val="0"/>
          <w:sz w:val="24"/>
          <w:szCs w:val="24"/>
          <w:lang w:val="en-US" w:eastAsia="en-NZ"/>
        </w:rPr>
        <w:t>,</w:t>
      </w:r>
      <w:r w:rsidR="007605CB" w:rsidRPr="005326B5">
        <w:rPr>
          <w:rFonts w:eastAsia="Times New Roman" w:cs="Times New Roman"/>
          <w:color w:val="000000"/>
          <w:kern w:val="0"/>
          <w:sz w:val="24"/>
          <w:szCs w:val="24"/>
          <w:lang w:val="en-US" w:eastAsia="en-NZ"/>
        </w:rPr>
        <w:t xml:space="preserve"> the command to build an ark, the requirement that the Israelites practice the rite </w:t>
      </w:r>
      <w:r w:rsidR="00042E6A" w:rsidRPr="005326B5">
        <w:rPr>
          <w:rFonts w:eastAsia="Times New Roman" w:cs="Times New Roman"/>
          <w:color w:val="000000"/>
          <w:kern w:val="0"/>
          <w:sz w:val="24"/>
          <w:szCs w:val="24"/>
          <w:lang w:val="en-US" w:eastAsia="en-NZ"/>
        </w:rPr>
        <w:t>of circumcision</w:t>
      </w:r>
      <w:r w:rsidR="007605CB" w:rsidRPr="005326B5">
        <w:rPr>
          <w:rFonts w:eastAsia="Times New Roman" w:cs="Times New Roman"/>
          <w:color w:val="000000"/>
          <w:kern w:val="0"/>
          <w:sz w:val="24"/>
          <w:szCs w:val="24"/>
          <w:lang w:val="en-US" w:eastAsia="en-NZ"/>
        </w:rPr>
        <w:t xml:space="preserve"> and the teaching concerning baptism in the New Testament are examples </w:t>
      </w:r>
      <w:r w:rsidR="00042E6A" w:rsidRPr="005326B5">
        <w:rPr>
          <w:rFonts w:eastAsia="Times New Roman" w:cs="Times New Roman"/>
          <w:color w:val="000000"/>
          <w:kern w:val="0"/>
          <w:sz w:val="24"/>
          <w:szCs w:val="24"/>
          <w:lang w:val="en-US" w:eastAsia="en-NZ"/>
        </w:rPr>
        <w:t>of laws</w:t>
      </w:r>
      <w:r w:rsidR="007605CB" w:rsidRPr="005326B5">
        <w:rPr>
          <w:rFonts w:eastAsia="Times New Roman" w:cs="Times New Roman"/>
          <w:color w:val="000000"/>
          <w:kern w:val="0"/>
          <w:sz w:val="24"/>
          <w:szCs w:val="24"/>
          <w:lang w:val="en-US" w:eastAsia="en-NZ"/>
        </w:rPr>
        <w:t xml:space="preserve"> which </w:t>
      </w:r>
      <w:r w:rsidR="00BF2CA4" w:rsidRPr="005326B5">
        <w:rPr>
          <w:rFonts w:eastAsia="Times New Roman" w:cs="Times New Roman"/>
          <w:color w:val="000000"/>
          <w:kern w:val="0"/>
          <w:sz w:val="24"/>
          <w:szCs w:val="24"/>
          <w:lang w:val="en-US" w:eastAsia="en-NZ"/>
        </w:rPr>
        <w:t>are authoritative</w:t>
      </w:r>
      <w:r w:rsidR="007605CB" w:rsidRPr="005326B5">
        <w:rPr>
          <w:rFonts w:eastAsia="Times New Roman" w:cs="Times New Roman"/>
          <w:color w:val="000000"/>
          <w:kern w:val="0"/>
          <w:sz w:val="24"/>
          <w:szCs w:val="24"/>
          <w:lang w:val="en-US" w:eastAsia="en-NZ"/>
        </w:rPr>
        <w:t xml:space="preserve"> simply because of their divine source.</w:t>
      </w:r>
    </w:p>
    <w:p w14:paraId="13285494" w14:textId="77777777" w:rsidR="005066F7" w:rsidRPr="005326B5" w:rsidRDefault="005066F7" w:rsidP="00217FA1">
      <w:pPr>
        <w:jc w:val="both"/>
        <w:rPr>
          <w:rFonts w:cs="Times New Roman"/>
          <w:sz w:val="24"/>
          <w:szCs w:val="24"/>
          <w:lang w:val="en-US"/>
        </w:rPr>
      </w:pPr>
    </w:p>
    <w:p w14:paraId="28D8B7EA" w14:textId="1171DCFA" w:rsidR="0062362D" w:rsidRPr="005326B5" w:rsidRDefault="0062362D" w:rsidP="005326B5">
      <w:pPr>
        <w:pStyle w:val="Heading2"/>
      </w:pPr>
      <w:r w:rsidRPr="005326B5">
        <w:t>Divine Command Theory and the Role of Virtue</w:t>
      </w:r>
    </w:p>
    <w:p w14:paraId="3A9DCE5B" w14:textId="7D2AE17F" w:rsidR="0062362D" w:rsidRPr="005326B5" w:rsidRDefault="00C77C05">
      <w:pPr>
        <w:jc w:val="both"/>
        <w:rPr>
          <w:rFonts w:cs="Times New Roman"/>
          <w:sz w:val="24"/>
          <w:szCs w:val="24"/>
        </w:rPr>
      </w:pPr>
      <w:r w:rsidRPr="005326B5">
        <w:rPr>
          <w:rFonts w:cs="Times New Roman"/>
          <w:sz w:val="24"/>
          <w:szCs w:val="24"/>
        </w:rPr>
        <w:t xml:space="preserve">We have argued that the Aristotelian </w:t>
      </w:r>
      <w:r w:rsidR="00AB0694" w:rsidRPr="005326B5">
        <w:rPr>
          <w:rFonts w:cs="Times New Roman"/>
          <w:sz w:val="24"/>
          <w:szCs w:val="24"/>
        </w:rPr>
        <w:t>concept of virtue (</w:t>
      </w:r>
      <w:proofErr w:type="spellStart"/>
      <w:r w:rsidR="004A5095" w:rsidRPr="005326B5">
        <w:rPr>
          <w:rFonts w:cs="Times New Roman"/>
          <w:sz w:val="24"/>
          <w:szCs w:val="24"/>
        </w:rPr>
        <w:t>aretē</w:t>
      </w:r>
      <w:proofErr w:type="spellEnd"/>
      <w:r w:rsidR="004A5095" w:rsidRPr="005326B5">
        <w:rPr>
          <w:rFonts w:cs="Times New Roman"/>
          <w:sz w:val="24"/>
          <w:szCs w:val="24"/>
        </w:rPr>
        <w:t>) fails to provide a</w:t>
      </w:r>
      <w:r w:rsidR="00D6283B" w:rsidRPr="005326B5">
        <w:rPr>
          <w:rFonts w:cs="Times New Roman"/>
          <w:sz w:val="24"/>
          <w:szCs w:val="24"/>
        </w:rPr>
        <w:t>n</w:t>
      </w:r>
      <w:r w:rsidR="004A5095" w:rsidRPr="005326B5">
        <w:rPr>
          <w:rFonts w:cs="Times New Roman"/>
          <w:sz w:val="24"/>
          <w:szCs w:val="24"/>
        </w:rPr>
        <w:t xml:space="preserve"> adequate </w:t>
      </w:r>
      <w:r w:rsidR="00087286" w:rsidRPr="005326B5">
        <w:rPr>
          <w:rFonts w:cs="Times New Roman"/>
          <w:sz w:val="24"/>
          <w:szCs w:val="24"/>
        </w:rPr>
        <w:t>foundation of moral obligation</w:t>
      </w:r>
      <w:r w:rsidR="00B1408D" w:rsidRPr="005326B5">
        <w:rPr>
          <w:rFonts w:cs="Times New Roman"/>
          <w:sz w:val="24"/>
          <w:szCs w:val="24"/>
        </w:rPr>
        <w:t xml:space="preserve"> (Part 2). </w:t>
      </w:r>
      <w:r w:rsidR="00CC32EC" w:rsidRPr="005326B5">
        <w:rPr>
          <w:rFonts w:cs="Times New Roman"/>
          <w:sz w:val="24"/>
          <w:szCs w:val="24"/>
        </w:rPr>
        <w:t>However,</w:t>
      </w:r>
      <w:r w:rsidR="003F670E" w:rsidRPr="005326B5">
        <w:rPr>
          <w:rFonts w:cs="Times New Roman"/>
          <w:sz w:val="24"/>
          <w:szCs w:val="24"/>
        </w:rPr>
        <w:t xml:space="preserve"> it is important to point out that </w:t>
      </w:r>
      <w:r w:rsidR="00722294" w:rsidRPr="005326B5">
        <w:rPr>
          <w:rFonts w:cs="Times New Roman"/>
          <w:sz w:val="24"/>
          <w:szCs w:val="24"/>
        </w:rPr>
        <w:t xml:space="preserve">the cultivation of virtue </w:t>
      </w:r>
      <w:r w:rsidR="00B01548" w:rsidRPr="005326B5">
        <w:rPr>
          <w:rFonts w:cs="Times New Roman"/>
          <w:sz w:val="24"/>
          <w:szCs w:val="24"/>
        </w:rPr>
        <w:t>(</w:t>
      </w:r>
      <w:proofErr w:type="spellStart"/>
      <w:r w:rsidR="00B01548" w:rsidRPr="005326B5">
        <w:rPr>
          <w:rFonts w:cs="Times New Roman"/>
          <w:sz w:val="24"/>
          <w:szCs w:val="24"/>
        </w:rPr>
        <w:t>aretic</w:t>
      </w:r>
      <w:proofErr w:type="spellEnd"/>
      <w:r w:rsidR="00B01548" w:rsidRPr="005326B5">
        <w:rPr>
          <w:rFonts w:cs="Times New Roman"/>
          <w:sz w:val="24"/>
          <w:szCs w:val="24"/>
        </w:rPr>
        <w:t xml:space="preserve"> ethics) </w:t>
      </w:r>
      <w:r w:rsidR="00722294" w:rsidRPr="005326B5">
        <w:rPr>
          <w:rFonts w:cs="Times New Roman"/>
          <w:sz w:val="24"/>
          <w:szCs w:val="24"/>
        </w:rPr>
        <w:t xml:space="preserve">is </w:t>
      </w:r>
      <w:r w:rsidR="0089088A" w:rsidRPr="005326B5">
        <w:rPr>
          <w:rFonts w:cs="Times New Roman"/>
          <w:sz w:val="24"/>
          <w:szCs w:val="24"/>
        </w:rPr>
        <w:t>not incompatible with divine command theory but rather</w:t>
      </w:r>
      <w:r w:rsidR="00917B65" w:rsidRPr="005326B5">
        <w:rPr>
          <w:rFonts w:cs="Times New Roman"/>
          <w:sz w:val="24"/>
          <w:szCs w:val="24"/>
        </w:rPr>
        <w:t xml:space="preserve">, according to scripture, </w:t>
      </w:r>
      <w:r w:rsidR="00FB6B43" w:rsidRPr="005326B5">
        <w:rPr>
          <w:rFonts w:cs="Times New Roman"/>
          <w:sz w:val="24"/>
          <w:szCs w:val="24"/>
        </w:rPr>
        <w:t>its necessary complement</w:t>
      </w:r>
      <w:r w:rsidR="00A864AD" w:rsidRPr="005326B5">
        <w:rPr>
          <w:rFonts w:cs="Times New Roman"/>
          <w:sz w:val="24"/>
          <w:szCs w:val="24"/>
        </w:rPr>
        <w:t>.</w:t>
      </w:r>
      <w:r w:rsidR="00FB6B43" w:rsidRPr="005326B5">
        <w:rPr>
          <w:rFonts w:cs="Times New Roman"/>
          <w:sz w:val="24"/>
          <w:szCs w:val="24"/>
        </w:rPr>
        <w:t xml:space="preserve"> </w:t>
      </w:r>
      <w:r w:rsidR="00771289" w:rsidRPr="005326B5">
        <w:rPr>
          <w:rFonts w:cs="Times New Roman"/>
          <w:sz w:val="24"/>
          <w:szCs w:val="24"/>
        </w:rPr>
        <w:t xml:space="preserve">The Bible is clear that </w:t>
      </w:r>
      <w:r w:rsidR="00BD0BD7" w:rsidRPr="005326B5">
        <w:rPr>
          <w:rFonts w:cs="Times New Roman"/>
          <w:sz w:val="24"/>
          <w:szCs w:val="24"/>
        </w:rPr>
        <w:t>obedience to God’s commands</w:t>
      </w:r>
      <w:r w:rsidR="00B02B1B" w:rsidRPr="005326B5">
        <w:rPr>
          <w:rFonts w:cs="Times New Roman"/>
          <w:sz w:val="24"/>
          <w:szCs w:val="24"/>
        </w:rPr>
        <w:t xml:space="preserve"> is designed to cultivate virtues which reflect the Lord’s character. </w:t>
      </w:r>
    </w:p>
    <w:p w14:paraId="3ED4B3F6" w14:textId="4AC7CCDA" w:rsidR="003F670E" w:rsidRPr="005326B5" w:rsidRDefault="00D86936">
      <w:pPr>
        <w:jc w:val="both"/>
        <w:rPr>
          <w:rFonts w:cs="Times New Roman"/>
          <w:sz w:val="24"/>
          <w:szCs w:val="24"/>
        </w:rPr>
      </w:pPr>
      <w:r w:rsidRPr="005326B5">
        <w:rPr>
          <w:rFonts w:cs="Times New Roman"/>
          <w:sz w:val="24"/>
          <w:szCs w:val="24"/>
        </w:rPr>
        <w:t xml:space="preserve">Through submission to God's word, believers are to cultivate that godly wisdom which is "pure, peaceable, gentle, reasonable, (and) full of mercy" (Jas. 3:17), and they are to exhibit the fruit of the Spirit, including "love, joy, peace, (and) patience" (Gal. 5:22). They are not merely to obey God; they are also to desire to obey Him (Phil. 2:13). Moreover, </w:t>
      </w:r>
      <w:r w:rsidRPr="005326B5">
        <w:rPr>
          <w:rFonts w:cs="Times New Roman"/>
          <w:sz w:val="24"/>
          <w:szCs w:val="24"/>
        </w:rPr>
        <w:lastRenderedPageBreak/>
        <w:t>performing the right action—for example, giving alms (Matt. 6:1–4) or proclaiming the gospel (Phil. 1:15–17)—for the wrong motive, such as seeking the applause of men (Matt. 6:1–4) or acting out of envy (Phil. 1:15–17), is reprehensible. The point is that, while right conduct is essential, it is equally important that obedience springs from a virtuous character.</w:t>
      </w:r>
    </w:p>
    <w:p w14:paraId="03778F70" w14:textId="77777777" w:rsidR="00B14BA0" w:rsidRPr="005326B5" w:rsidRDefault="00B14BA0">
      <w:pPr>
        <w:jc w:val="both"/>
        <w:rPr>
          <w:rFonts w:cs="Times New Roman"/>
          <w:sz w:val="24"/>
          <w:szCs w:val="24"/>
        </w:rPr>
      </w:pPr>
    </w:p>
    <w:p w14:paraId="714C2E69" w14:textId="77777777" w:rsidR="001957A8" w:rsidRPr="007C1B62" w:rsidRDefault="001957A8" w:rsidP="007C1B62">
      <w:pPr>
        <w:pStyle w:val="Heading2"/>
      </w:pPr>
      <w:r w:rsidRPr="007C1B62">
        <w:rPr>
          <w:rStyle w:val="Strong"/>
          <w:b w:val="0"/>
          <w:bCs w:val="0"/>
        </w:rPr>
        <w:t>Divine Command Theory and Consequentialism</w:t>
      </w:r>
    </w:p>
    <w:p w14:paraId="129D6024" w14:textId="77777777" w:rsidR="001957A8" w:rsidRPr="005326B5" w:rsidRDefault="001957A8" w:rsidP="001957A8">
      <w:pPr>
        <w:pStyle w:val="NormalWeb"/>
        <w:jc w:val="both"/>
        <w:rPr>
          <w:rFonts w:asciiTheme="minorHAnsi" w:hAnsiTheme="minorHAnsi"/>
        </w:rPr>
      </w:pPr>
      <w:r w:rsidRPr="005326B5">
        <w:rPr>
          <w:rFonts w:asciiTheme="minorHAnsi" w:hAnsiTheme="minorHAnsi"/>
        </w:rPr>
        <w:t>We have argued that consequentialism—the theory that the moral rightness or wrongness of an action is determined by its consequences—does not provide an adequate basis for objective moral law (Part 2). Having said that, it is worth observing that appeals to consequences and to enlightened self-interest do occur in Scripture. Children are to honour their parents so that their "days may be prolonged in the land" (Ex. 20:12), and those who honour the Lord with their wealth are promised that their barns will be filled with plenty and their vats will overflow with new wine (Prov. 3:9–10). Faithfulness to God's covenant brings blessing upon the land, whereas rebellion brings judgment (Deut. 27–30). Likewise, each of the Beatitudes promises a blessing associated with godly attitudes and conduct. The "poor in spirit" inherit the "kingdom of heaven," "those who mourn" are comforted, the "gentle" inherit the earth, and so on. This should not surprise us, since Scripture repeatedly affirms that the Lord's commandments are "not burdensome" (1 Jn. 5:3) and are given "for our good always" (Deut. 6:24; cf. 10:12–13).</w:t>
      </w:r>
    </w:p>
    <w:p w14:paraId="0198E3EA" w14:textId="77777777" w:rsidR="00FA1640" w:rsidRPr="005326B5" w:rsidRDefault="001957A8" w:rsidP="00FA1640">
      <w:pPr>
        <w:pStyle w:val="NormalWeb"/>
        <w:jc w:val="both"/>
        <w:rPr>
          <w:rFonts w:asciiTheme="minorHAnsi" w:hAnsiTheme="minorHAnsi"/>
        </w:rPr>
      </w:pPr>
      <w:r w:rsidRPr="005326B5">
        <w:rPr>
          <w:rFonts w:asciiTheme="minorHAnsi" w:hAnsiTheme="minorHAnsi"/>
        </w:rPr>
        <w:t xml:space="preserve">Nevertheless, while Scripture appeals to self-interest as an incentive to obedience and urges people to consider the consequences of their actions, these consequences do not constitute the foundation of biblical morality. The ground of morality is not the beneficial results that obedience produces but the perfect character of the God who has revealed Himself in Scripture. Consequences may encourage obedience, but they do not determine what is right or wrong. </w:t>
      </w:r>
    </w:p>
    <w:p w14:paraId="7FC84CE6" w14:textId="6D580E73" w:rsidR="00B625D5" w:rsidRPr="005326B5" w:rsidRDefault="00F14907" w:rsidP="00F14907">
      <w:pPr>
        <w:pStyle w:val="NormalWeb"/>
        <w:jc w:val="both"/>
        <w:rPr>
          <w:rFonts w:asciiTheme="minorHAnsi" w:hAnsiTheme="minorHAnsi"/>
        </w:rPr>
      </w:pPr>
      <w:r w:rsidRPr="005326B5">
        <w:rPr>
          <w:rFonts w:asciiTheme="minorHAnsi" w:hAnsiTheme="minorHAnsi"/>
        </w:rPr>
        <w:t>Since moral obligation is grounded in God's nature and expressed through His commands in Scripture, our appeal is simply this: let us speak where the Bible speaks and remain silent where the Bible is silent, recognizing it as the final authority in ethics and in all other matters. This plea lies at the heart of the Restoration Movement.</w:t>
      </w:r>
    </w:p>
    <w:p w14:paraId="50DE514B" w14:textId="77777777" w:rsidR="00762FFA" w:rsidRPr="005326B5" w:rsidRDefault="00762FFA" w:rsidP="00762FFA">
      <w:pPr>
        <w:pStyle w:val="NormalWeb"/>
        <w:jc w:val="right"/>
        <w:rPr>
          <w:rFonts w:asciiTheme="minorHAnsi" w:hAnsiTheme="minorHAnsi"/>
        </w:rPr>
      </w:pPr>
      <w:r w:rsidRPr="005326B5">
        <w:rPr>
          <w:rFonts w:asciiTheme="minorHAnsi" w:hAnsiTheme="minorHAnsi"/>
        </w:rPr>
        <w:t xml:space="preserve">Rex </w:t>
      </w:r>
    </w:p>
    <w:p w14:paraId="7BE1892D" w14:textId="77777777" w:rsidR="00762FFA" w:rsidRPr="005326B5" w:rsidRDefault="00762FFA" w:rsidP="00762FFA">
      <w:pPr>
        <w:pStyle w:val="NormalWeb"/>
        <w:jc w:val="both"/>
        <w:rPr>
          <w:rFonts w:asciiTheme="minorHAnsi" w:hAnsiTheme="minorHAnsi"/>
        </w:rPr>
      </w:pPr>
    </w:p>
    <w:p w14:paraId="165888DF" w14:textId="77777777" w:rsidR="00762FFA" w:rsidRPr="005326B5" w:rsidRDefault="00762FFA" w:rsidP="00762FFA">
      <w:pPr>
        <w:pStyle w:val="NormalWeb"/>
        <w:jc w:val="both"/>
        <w:rPr>
          <w:rFonts w:asciiTheme="minorHAnsi" w:hAnsiTheme="minorHAnsi"/>
        </w:rPr>
      </w:pPr>
      <w:r w:rsidRPr="005326B5">
        <w:rPr>
          <w:rFonts w:asciiTheme="minorHAnsi" w:hAnsiTheme="minorHAnsi"/>
        </w:rPr>
        <w:t xml:space="preserve">Christians meeting at 360 </w:t>
      </w:r>
      <w:proofErr w:type="spellStart"/>
      <w:r w:rsidRPr="005326B5">
        <w:rPr>
          <w:rFonts w:asciiTheme="minorHAnsi" w:hAnsiTheme="minorHAnsi"/>
        </w:rPr>
        <w:t>Peachgrove</w:t>
      </w:r>
      <w:proofErr w:type="spellEnd"/>
      <w:r w:rsidRPr="005326B5">
        <w:rPr>
          <w:rFonts w:asciiTheme="minorHAnsi" w:hAnsiTheme="minorHAnsi"/>
        </w:rPr>
        <w:t xml:space="preserve"> Road Hamilton</w:t>
      </w:r>
    </w:p>
    <w:p w14:paraId="5D87A0DC" w14:textId="77777777" w:rsidR="00762FFA" w:rsidRPr="005326B5" w:rsidRDefault="00762FFA" w:rsidP="00762FFA">
      <w:pPr>
        <w:pStyle w:val="NormalWeb"/>
        <w:jc w:val="both"/>
        <w:rPr>
          <w:rFonts w:asciiTheme="minorHAnsi" w:hAnsiTheme="minorHAnsi"/>
        </w:rPr>
      </w:pPr>
      <w:r w:rsidRPr="005326B5">
        <w:rPr>
          <w:rFonts w:asciiTheme="minorHAnsi" w:hAnsiTheme="minorHAnsi"/>
        </w:rPr>
        <w:t>Please accept our invitation to attend worship services with us at the times and location advertised. Under What to Expect we explain format and give Scriptural explanations for our practices.</w:t>
      </w:r>
    </w:p>
    <w:p w14:paraId="7AA5B5AB" w14:textId="77777777" w:rsidR="00762FFA" w:rsidRPr="005326B5" w:rsidRDefault="00762FFA" w:rsidP="00F14907">
      <w:pPr>
        <w:pStyle w:val="NormalWeb"/>
        <w:jc w:val="both"/>
        <w:rPr>
          <w:rFonts w:asciiTheme="minorHAnsi" w:hAnsiTheme="minorHAnsi"/>
        </w:rPr>
      </w:pPr>
    </w:p>
    <w:sectPr w:rsidR="00762FFA" w:rsidRPr="005326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1766" w14:textId="77777777" w:rsidR="004A3BB8" w:rsidRDefault="004A3BB8" w:rsidP="00C725D6">
      <w:pPr>
        <w:spacing w:after="0" w:line="240" w:lineRule="auto"/>
      </w:pPr>
      <w:r>
        <w:separator/>
      </w:r>
    </w:p>
  </w:endnote>
  <w:endnote w:type="continuationSeparator" w:id="0">
    <w:p w14:paraId="1631DBB3" w14:textId="77777777" w:rsidR="004A3BB8" w:rsidRDefault="004A3BB8" w:rsidP="00C7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0F6C" w14:textId="77777777" w:rsidR="004A3BB8" w:rsidRDefault="004A3BB8" w:rsidP="00C725D6">
      <w:pPr>
        <w:spacing w:after="0" w:line="240" w:lineRule="auto"/>
      </w:pPr>
      <w:r>
        <w:separator/>
      </w:r>
    </w:p>
  </w:footnote>
  <w:footnote w:type="continuationSeparator" w:id="0">
    <w:p w14:paraId="5BF0BAA8" w14:textId="77777777" w:rsidR="004A3BB8" w:rsidRDefault="004A3BB8" w:rsidP="00C72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27"/>
    <w:rsid w:val="000133C9"/>
    <w:rsid w:val="00041515"/>
    <w:rsid w:val="00042E6A"/>
    <w:rsid w:val="000652FD"/>
    <w:rsid w:val="00076360"/>
    <w:rsid w:val="00086240"/>
    <w:rsid w:val="00086363"/>
    <w:rsid w:val="00087286"/>
    <w:rsid w:val="0009756F"/>
    <w:rsid w:val="000B020B"/>
    <w:rsid w:val="000B3E09"/>
    <w:rsid w:val="000E1CBA"/>
    <w:rsid w:val="000F148D"/>
    <w:rsid w:val="000F1587"/>
    <w:rsid w:val="000F4C61"/>
    <w:rsid w:val="000F4D0B"/>
    <w:rsid w:val="00103377"/>
    <w:rsid w:val="00145A81"/>
    <w:rsid w:val="00146DE9"/>
    <w:rsid w:val="00152CA5"/>
    <w:rsid w:val="00165BDB"/>
    <w:rsid w:val="0017383B"/>
    <w:rsid w:val="00177A06"/>
    <w:rsid w:val="001957A8"/>
    <w:rsid w:val="001A51C2"/>
    <w:rsid w:val="001A74AF"/>
    <w:rsid w:val="001B175F"/>
    <w:rsid w:val="001B30C2"/>
    <w:rsid w:val="001B5B27"/>
    <w:rsid w:val="001E6C25"/>
    <w:rsid w:val="001F4096"/>
    <w:rsid w:val="00211186"/>
    <w:rsid w:val="00217FA1"/>
    <w:rsid w:val="00223AFF"/>
    <w:rsid w:val="00234946"/>
    <w:rsid w:val="00234D07"/>
    <w:rsid w:val="00253912"/>
    <w:rsid w:val="00262415"/>
    <w:rsid w:val="00270163"/>
    <w:rsid w:val="00271045"/>
    <w:rsid w:val="00284B1A"/>
    <w:rsid w:val="00295DFE"/>
    <w:rsid w:val="002A1093"/>
    <w:rsid w:val="002E0A5B"/>
    <w:rsid w:val="002F65B0"/>
    <w:rsid w:val="003005D2"/>
    <w:rsid w:val="0032057D"/>
    <w:rsid w:val="0033354F"/>
    <w:rsid w:val="0033579E"/>
    <w:rsid w:val="00337B9B"/>
    <w:rsid w:val="003409F9"/>
    <w:rsid w:val="00360533"/>
    <w:rsid w:val="00365BC0"/>
    <w:rsid w:val="00365DFC"/>
    <w:rsid w:val="0037153B"/>
    <w:rsid w:val="0038435E"/>
    <w:rsid w:val="003A1C8B"/>
    <w:rsid w:val="003A4DFC"/>
    <w:rsid w:val="003B04B4"/>
    <w:rsid w:val="003C6246"/>
    <w:rsid w:val="003F670E"/>
    <w:rsid w:val="00413863"/>
    <w:rsid w:val="004139E1"/>
    <w:rsid w:val="00417483"/>
    <w:rsid w:val="00431E06"/>
    <w:rsid w:val="00435BB5"/>
    <w:rsid w:val="00450D87"/>
    <w:rsid w:val="00451CD0"/>
    <w:rsid w:val="00466373"/>
    <w:rsid w:val="00472BE8"/>
    <w:rsid w:val="00473FAA"/>
    <w:rsid w:val="00485279"/>
    <w:rsid w:val="004959E0"/>
    <w:rsid w:val="004960FF"/>
    <w:rsid w:val="004A3BB8"/>
    <w:rsid w:val="004A5095"/>
    <w:rsid w:val="004B637B"/>
    <w:rsid w:val="004B6FA4"/>
    <w:rsid w:val="004C3B45"/>
    <w:rsid w:val="004E7094"/>
    <w:rsid w:val="004F2A5B"/>
    <w:rsid w:val="00503E86"/>
    <w:rsid w:val="005066F7"/>
    <w:rsid w:val="00513DCC"/>
    <w:rsid w:val="005326B5"/>
    <w:rsid w:val="00535923"/>
    <w:rsid w:val="0053598A"/>
    <w:rsid w:val="00570085"/>
    <w:rsid w:val="005744FD"/>
    <w:rsid w:val="005B1372"/>
    <w:rsid w:val="005B23C3"/>
    <w:rsid w:val="005B4699"/>
    <w:rsid w:val="005B56B8"/>
    <w:rsid w:val="005C11BC"/>
    <w:rsid w:val="005E3D7F"/>
    <w:rsid w:val="005E52EA"/>
    <w:rsid w:val="0062362D"/>
    <w:rsid w:val="00642B03"/>
    <w:rsid w:val="00664935"/>
    <w:rsid w:val="00697859"/>
    <w:rsid w:val="006A0275"/>
    <w:rsid w:val="006A0C30"/>
    <w:rsid w:val="006C1929"/>
    <w:rsid w:val="006D322C"/>
    <w:rsid w:val="006D6B18"/>
    <w:rsid w:val="006D6F61"/>
    <w:rsid w:val="006E7ADD"/>
    <w:rsid w:val="006F2852"/>
    <w:rsid w:val="00703F3F"/>
    <w:rsid w:val="00722294"/>
    <w:rsid w:val="00741FBD"/>
    <w:rsid w:val="00760588"/>
    <w:rsid w:val="007605CB"/>
    <w:rsid w:val="00762FFA"/>
    <w:rsid w:val="007652D6"/>
    <w:rsid w:val="00766BF9"/>
    <w:rsid w:val="0076756B"/>
    <w:rsid w:val="00771289"/>
    <w:rsid w:val="00773EBE"/>
    <w:rsid w:val="00777686"/>
    <w:rsid w:val="0079111A"/>
    <w:rsid w:val="007925BE"/>
    <w:rsid w:val="007A4B20"/>
    <w:rsid w:val="007B0C82"/>
    <w:rsid w:val="007B2414"/>
    <w:rsid w:val="007C1B62"/>
    <w:rsid w:val="007C1D72"/>
    <w:rsid w:val="007C2919"/>
    <w:rsid w:val="007D6380"/>
    <w:rsid w:val="007F604F"/>
    <w:rsid w:val="007F63CD"/>
    <w:rsid w:val="00817403"/>
    <w:rsid w:val="0082391F"/>
    <w:rsid w:val="00823D18"/>
    <w:rsid w:val="00830E80"/>
    <w:rsid w:val="0084577F"/>
    <w:rsid w:val="00847DF2"/>
    <w:rsid w:val="008506C9"/>
    <w:rsid w:val="00854741"/>
    <w:rsid w:val="0089088A"/>
    <w:rsid w:val="008B3D36"/>
    <w:rsid w:val="008D5317"/>
    <w:rsid w:val="008E1B7F"/>
    <w:rsid w:val="008E454E"/>
    <w:rsid w:val="009027E0"/>
    <w:rsid w:val="00902A9E"/>
    <w:rsid w:val="009170D6"/>
    <w:rsid w:val="00917B65"/>
    <w:rsid w:val="00924D80"/>
    <w:rsid w:val="009278E6"/>
    <w:rsid w:val="009404F1"/>
    <w:rsid w:val="0096168E"/>
    <w:rsid w:val="009A79BF"/>
    <w:rsid w:val="009B4A00"/>
    <w:rsid w:val="009B6D5C"/>
    <w:rsid w:val="009F6C8A"/>
    <w:rsid w:val="00A036C6"/>
    <w:rsid w:val="00A37DE0"/>
    <w:rsid w:val="00A414CA"/>
    <w:rsid w:val="00A56004"/>
    <w:rsid w:val="00A60FC1"/>
    <w:rsid w:val="00A61FE3"/>
    <w:rsid w:val="00A717E4"/>
    <w:rsid w:val="00A864AD"/>
    <w:rsid w:val="00A867F0"/>
    <w:rsid w:val="00AB0694"/>
    <w:rsid w:val="00AB1D9F"/>
    <w:rsid w:val="00AC7355"/>
    <w:rsid w:val="00B01548"/>
    <w:rsid w:val="00B02B1B"/>
    <w:rsid w:val="00B05F32"/>
    <w:rsid w:val="00B072DC"/>
    <w:rsid w:val="00B1408D"/>
    <w:rsid w:val="00B14BA0"/>
    <w:rsid w:val="00B177AB"/>
    <w:rsid w:val="00B35355"/>
    <w:rsid w:val="00B3727F"/>
    <w:rsid w:val="00B55E85"/>
    <w:rsid w:val="00B625D5"/>
    <w:rsid w:val="00B853FC"/>
    <w:rsid w:val="00B97023"/>
    <w:rsid w:val="00BB519B"/>
    <w:rsid w:val="00BB5B2C"/>
    <w:rsid w:val="00BB5FAD"/>
    <w:rsid w:val="00BC12DA"/>
    <w:rsid w:val="00BC7513"/>
    <w:rsid w:val="00BD0BD7"/>
    <w:rsid w:val="00BF1A2E"/>
    <w:rsid w:val="00BF2CA4"/>
    <w:rsid w:val="00C11A38"/>
    <w:rsid w:val="00C17CDF"/>
    <w:rsid w:val="00C236CC"/>
    <w:rsid w:val="00C3127B"/>
    <w:rsid w:val="00C32C01"/>
    <w:rsid w:val="00C4409D"/>
    <w:rsid w:val="00C513C9"/>
    <w:rsid w:val="00C5332A"/>
    <w:rsid w:val="00C56A2B"/>
    <w:rsid w:val="00C725D6"/>
    <w:rsid w:val="00C73668"/>
    <w:rsid w:val="00C77C05"/>
    <w:rsid w:val="00C87D43"/>
    <w:rsid w:val="00C91CC3"/>
    <w:rsid w:val="00C9300F"/>
    <w:rsid w:val="00C97814"/>
    <w:rsid w:val="00CA5769"/>
    <w:rsid w:val="00CA7A28"/>
    <w:rsid w:val="00CC32EC"/>
    <w:rsid w:val="00CC57B1"/>
    <w:rsid w:val="00CD6822"/>
    <w:rsid w:val="00CF4CA4"/>
    <w:rsid w:val="00D01078"/>
    <w:rsid w:val="00D10258"/>
    <w:rsid w:val="00D202E8"/>
    <w:rsid w:val="00D426DF"/>
    <w:rsid w:val="00D60233"/>
    <w:rsid w:val="00D604CB"/>
    <w:rsid w:val="00D6283B"/>
    <w:rsid w:val="00D76E67"/>
    <w:rsid w:val="00D81229"/>
    <w:rsid w:val="00D86936"/>
    <w:rsid w:val="00D97EE0"/>
    <w:rsid w:val="00DA60C7"/>
    <w:rsid w:val="00DB1876"/>
    <w:rsid w:val="00DB342E"/>
    <w:rsid w:val="00DC2C25"/>
    <w:rsid w:val="00DC6DAA"/>
    <w:rsid w:val="00DF1A8A"/>
    <w:rsid w:val="00E0498E"/>
    <w:rsid w:val="00E21F6F"/>
    <w:rsid w:val="00E72B9A"/>
    <w:rsid w:val="00E85219"/>
    <w:rsid w:val="00E87F24"/>
    <w:rsid w:val="00E902C9"/>
    <w:rsid w:val="00E94770"/>
    <w:rsid w:val="00EA41A7"/>
    <w:rsid w:val="00EB181D"/>
    <w:rsid w:val="00EB58DB"/>
    <w:rsid w:val="00ED72BD"/>
    <w:rsid w:val="00EE562C"/>
    <w:rsid w:val="00F14907"/>
    <w:rsid w:val="00F23560"/>
    <w:rsid w:val="00F26C30"/>
    <w:rsid w:val="00F47D83"/>
    <w:rsid w:val="00F50122"/>
    <w:rsid w:val="00F63DA6"/>
    <w:rsid w:val="00F73A0E"/>
    <w:rsid w:val="00F76C01"/>
    <w:rsid w:val="00F806C0"/>
    <w:rsid w:val="00F843D3"/>
    <w:rsid w:val="00FA1640"/>
    <w:rsid w:val="00FB6B43"/>
    <w:rsid w:val="00FF2948"/>
    <w:rsid w:val="00FF5BA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7264"/>
  <w15:chartTrackingRefBased/>
  <w15:docId w15:val="{5C63A872-ED0A-4E63-A2A4-69A7B1D6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26B5"/>
    <w:pPr>
      <w:keepNext/>
      <w:keepLines/>
      <w:spacing w:before="160" w:after="80"/>
      <w:outlineLvl w:val="1"/>
    </w:pPr>
    <w:rPr>
      <w:rFonts w:asciiTheme="majorHAnsi" w:eastAsiaTheme="majorEastAsia" w:hAnsiTheme="majorHAnsi" w:cstheme="majorBidi"/>
      <w:color w:val="0F4761" w:themeColor="accent1" w:themeShade="BF"/>
      <w:sz w:val="24"/>
      <w:szCs w:val="24"/>
    </w:rPr>
  </w:style>
  <w:style w:type="paragraph" w:styleId="Heading3">
    <w:name w:val="heading 3"/>
    <w:basedOn w:val="Normal"/>
    <w:next w:val="Normal"/>
    <w:link w:val="Heading3Char"/>
    <w:uiPriority w:val="9"/>
    <w:semiHidden/>
    <w:unhideWhenUsed/>
    <w:qFormat/>
    <w:rsid w:val="001B5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26B5"/>
    <w:rPr>
      <w:rFonts w:asciiTheme="majorHAnsi" w:eastAsiaTheme="majorEastAsia" w:hAnsiTheme="majorHAnsi" w:cstheme="majorBidi"/>
      <w:color w:val="0F4761" w:themeColor="accent1" w:themeShade="BF"/>
      <w:sz w:val="24"/>
      <w:szCs w:val="24"/>
    </w:rPr>
  </w:style>
  <w:style w:type="character" w:customStyle="1" w:styleId="Heading3Char">
    <w:name w:val="Heading 3 Char"/>
    <w:basedOn w:val="DefaultParagraphFont"/>
    <w:link w:val="Heading3"/>
    <w:uiPriority w:val="9"/>
    <w:semiHidden/>
    <w:rsid w:val="001B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B27"/>
    <w:rPr>
      <w:rFonts w:eastAsiaTheme="majorEastAsia" w:cstheme="majorBidi"/>
      <w:color w:val="272727" w:themeColor="text1" w:themeTint="D8"/>
    </w:rPr>
  </w:style>
  <w:style w:type="paragraph" w:styleId="Title">
    <w:name w:val="Title"/>
    <w:basedOn w:val="Normal"/>
    <w:next w:val="Normal"/>
    <w:link w:val="TitleChar"/>
    <w:uiPriority w:val="10"/>
    <w:qFormat/>
    <w:rsid w:val="001B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B27"/>
    <w:pPr>
      <w:spacing w:before="160"/>
      <w:jc w:val="center"/>
    </w:pPr>
    <w:rPr>
      <w:i/>
      <w:iCs/>
      <w:color w:val="404040" w:themeColor="text1" w:themeTint="BF"/>
    </w:rPr>
  </w:style>
  <w:style w:type="character" w:customStyle="1" w:styleId="QuoteChar">
    <w:name w:val="Quote Char"/>
    <w:basedOn w:val="DefaultParagraphFont"/>
    <w:link w:val="Quote"/>
    <w:uiPriority w:val="29"/>
    <w:rsid w:val="001B5B27"/>
    <w:rPr>
      <w:i/>
      <w:iCs/>
      <w:color w:val="404040" w:themeColor="text1" w:themeTint="BF"/>
    </w:rPr>
  </w:style>
  <w:style w:type="paragraph" w:styleId="ListParagraph">
    <w:name w:val="List Paragraph"/>
    <w:basedOn w:val="Normal"/>
    <w:uiPriority w:val="34"/>
    <w:qFormat/>
    <w:rsid w:val="001B5B27"/>
    <w:pPr>
      <w:ind w:left="720"/>
      <w:contextualSpacing/>
    </w:pPr>
  </w:style>
  <w:style w:type="character" w:styleId="IntenseEmphasis">
    <w:name w:val="Intense Emphasis"/>
    <w:basedOn w:val="DefaultParagraphFont"/>
    <w:uiPriority w:val="21"/>
    <w:qFormat/>
    <w:rsid w:val="001B5B27"/>
    <w:rPr>
      <w:i/>
      <w:iCs/>
      <w:color w:val="0F4761" w:themeColor="accent1" w:themeShade="BF"/>
    </w:rPr>
  </w:style>
  <w:style w:type="paragraph" w:styleId="IntenseQuote">
    <w:name w:val="Intense Quote"/>
    <w:basedOn w:val="Normal"/>
    <w:next w:val="Normal"/>
    <w:link w:val="IntenseQuoteChar"/>
    <w:uiPriority w:val="30"/>
    <w:qFormat/>
    <w:rsid w:val="001B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B27"/>
    <w:rPr>
      <w:i/>
      <w:iCs/>
      <w:color w:val="0F4761" w:themeColor="accent1" w:themeShade="BF"/>
    </w:rPr>
  </w:style>
  <w:style w:type="character" w:styleId="IntenseReference">
    <w:name w:val="Intense Reference"/>
    <w:basedOn w:val="DefaultParagraphFont"/>
    <w:uiPriority w:val="32"/>
    <w:qFormat/>
    <w:rsid w:val="001B5B27"/>
    <w:rPr>
      <w:b/>
      <w:bCs/>
      <w:smallCaps/>
      <w:color w:val="0F4761" w:themeColor="accent1" w:themeShade="BF"/>
      <w:spacing w:val="5"/>
    </w:rPr>
  </w:style>
  <w:style w:type="paragraph" w:customStyle="1" w:styleId="my-2">
    <w:name w:val="my-2"/>
    <w:basedOn w:val="Normal"/>
    <w:rsid w:val="000F4D0B"/>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inline-block">
    <w:name w:val="inline-block"/>
    <w:basedOn w:val="DefaultParagraphFont"/>
    <w:rsid w:val="000F4D0B"/>
  </w:style>
  <w:style w:type="character" w:styleId="Strong">
    <w:name w:val="Strong"/>
    <w:basedOn w:val="DefaultParagraphFont"/>
    <w:uiPriority w:val="22"/>
    <w:qFormat/>
    <w:rsid w:val="0084577F"/>
    <w:rPr>
      <w:b/>
      <w:bCs/>
    </w:rPr>
  </w:style>
  <w:style w:type="paragraph" w:styleId="Header">
    <w:name w:val="header"/>
    <w:basedOn w:val="Normal"/>
    <w:link w:val="HeaderChar"/>
    <w:uiPriority w:val="99"/>
    <w:unhideWhenUsed/>
    <w:rsid w:val="00C72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5D6"/>
  </w:style>
  <w:style w:type="paragraph" w:styleId="Footer">
    <w:name w:val="footer"/>
    <w:basedOn w:val="Normal"/>
    <w:link w:val="FooterChar"/>
    <w:uiPriority w:val="99"/>
    <w:unhideWhenUsed/>
    <w:rsid w:val="00C72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5D6"/>
  </w:style>
  <w:style w:type="paragraph" w:styleId="NormalWeb">
    <w:name w:val="Normal (Web)"/>
    <w:basedOn w:val="Normal"/>
    <w:uiPriority w:val="99"/>
    <w:unhideWhenUsed/>
    <w:rsid w:val="001B30C2"/>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customStyle="1" w:styleId="pdq2pgselectionanchorcontainer">
    <w:name w:val="pdq2pg_selectionanchorcontainer"/>
    <w:basedOn w:val="Normal"/>
    <w:rsid w:val="001957A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1366</Words>
  <Characters>6926</Characters>
  <Application>Microsoft Office Word</Application>
  <DocSecurity>0</DocSecurity>
  <Lines>117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Rex Banks</dc:creator>
  <cp:keywords/>
  <dc:description/>
  <cp:lastModifiedBy>Don Cranston</cp:lastModifiedBy>
  <cp:revision>2</cp:revision>
  <dcterms:created xsi:type="dcterms:W3CDTF">2026-08-07T03:43:00Z</dcterms:created>
  <dcterms:modified xsi:type="dcterms:W3CDTF">2026-08-07T03:43:00Z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e797acc8-bc74-4ded-a9f8-49b90b6d5dd1</vt:lpwstr>
  </property>
</Properties>
</file>