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679D0" w14:textId="419B650D" w:rsidR="006B1BEA" w:rsidRPr="00306098" w:rsidRDefault="00B16F00" w:rsidP="00B16F00">
      <w:pPr>
        <w:tabs>
          <w:tab w:val="center" w:pos="5400"/>
        </w:tabs>
        <w:jc w:val="center"/>
        <w:rPr>
          <w:b/>
          <w:sz w:val="28"/>
          <w:szCs w:val="28"/>
        </w:rPr>
      </w:pPr>
      <w:r w:rsidRPr="00306098">
        <w:rPr>
          <w:b/>
          <w:sz w:val="28"/>
          <w:szCs w:val="28"/>
        </w:rPr>
        <w:t>Syllabus - Psychology 300 Statistics in psychology (4 credits)</w:t>
      </w:r>
    </w:p>
    <w:p w14:paraId="50827ADD" w14:textId="5D247915" w:rsidR="006D1607" w:rsidRPr="00306098" w:rsidRDefault="00B16F00" w:rsidP="00B16F00">
      <w:pPr>
        <w:jc w:val="center"/>
        <w:rPr>
          <w:b/>
          <w:i/>
          <w:sz w:val="28"/>
          <w:szCs w:val="28"/>
          <w:lang w:eastAsia="zh-CN"/>
        </w:rPr>
        <w:sectPr w:rsidR="006D1607" w:rsidRPr="00306098" w:rsidSect="006D1607">
          <w:pgSz w:w="12240" w:h="15840"/>
          <w:pgMar w:top="1008" w:right="720" w:bottom="720" w:left="720" w:header="720" w:footer="720" w:gutter="0"/>
          <w:cols w:space="720"/>
        </w:sectPr>
      </w:pPr>
      <w:r w:rsidRPr="00306098">
        <w:rPr>
          <w:b/>
          <w:sz w:val="28"/>
          <w:szCs w:val="28"/>
        </w:rPr>
        <w:t>Section 00</w:t>
      </w:r>
      <w:r w:rsidR="00643C2F">
        <w:rPr>
          <w:rFonts w:hint="eastAsia"/>
          <w:b/>
          <w:sz w:val="28"/>
          <w:szCs w:val="28"/>
          <w:lang w:eastAsia="zh-CN"/>
        </w:rPr>
        <w:t>5</w:t>
      </w:r>
    </w:p>
    <w:p w14:paraId="7944DD5E" w14:textId="77777777" w:rsidR="00306098" w:rsidRDefault="00306098" w:rsidP="003E3DCF">
      <w:pPr>
        <w:rPr>
          <w:b/>
          <w:i/>
          <w:sz w:val="22"/>
          <w:szCs w:val="22"/>
          <w:lang w:eastAsia="zh-CN"/>
        </w:rPr>
      </w:pPr>
    </w:p>
    <w:p w14:paraId="38B04B79" w14:textId="2C27DB32" w:rsidR="003E3DCF" w:rsidRPr="00B16F00" w:rsidRDefault="003E3DCF" w:rsidP="003E3DCF">
      <w:pPr>
        <w:rPr>
          <w:sz w:val="22"/>
          <w:szCs w:val="22"/>
          <w:lang w:eastAsia="zh-CN"/>
        </w:rPr>
      </w:pPr>
      <w:r w:rsidRPr="008A0064">
        <w:rPr>
          <w:b/>
          <w:i/>
          <w:sz w:val="22"/>
          <w:szCs w:val="22"/>
        </w:rPr>
        <w:t>Instructor:</w:t>
      </w:r>
      <w:r w:rsidR="00295CB6" w:rsidRPr="008A0064">
        <w:rPr>
          <w:sz w:val="22"/>
          <w:szCs w:val="22"/>
        </w:rPr>
        <w:tab/>
      </w:r>
      <w:proofErr w:type="spellStart"/>
      <w:r w:rsidR="00B16F00">
        <w:rPr>
          <w:rFonts w:hint="eastAsia"/>
          <w:sz w:val="22"/>
          <w:szCs w:val="22"/>
          <w:lang w:eastAsia="zh-CN"/>
        </w:rPr>
        <w:t>Ze</w:t>
      </w:r>
      <w:proofErr w:type="spellEnd"/>
      <w:r w:rsidR="00B16F00">
        <w:rPr>
          <w:rFonts w:hint="eastAsia"/>
          <w:sz w:val="22"/>
          <w:szCs w:val="22"/>
          <w:lang w:eastAsia="zh-CN"/>
        </w:rPr>
        <w:t xml:space="preserve"> Zhu</w:t>
      </w:r>
    </w:p>
    <w:p w14:paraId="5E4C3CF8" w14:textId="43A3748C" w:rsidR="0080378E" w:rsidRPr="008A0064" w:rsidRDefault="003E3DCF" w:rsidP="00EB146C">
      <w:pPr>
        <w:rPr>
          <w:sz w:val="22"/>
          <w:szCs w:val="22"/>
        </w:rPr>
      </w:pPr>
      <w:r w:rsidRPr="008A0064">
        <w:rPr>
          <w:b/>
          <w:i/>
          <w:sz w:val="22"/>
          <w:szCs w:val="22"/>
        </w:rPr>
        <w:t>Office:</w:t>
      </w:r>
      <w:r w:rsidRPr="008A0064">
        <w:rPr>
          <w:sz w:val="22"/>
          <w:szCs w:val="22"/>
        </w:rPr>
        <w:tab/>
      </w:r>
      <w:r w:rsidRPr="008A0064">
        <w:rPr>
          <w:sz w:val="22"/>
          <w:szCs w:val="22"/>
        </w:rPr>
        <w:tab/>
      </w:r>
      <w:r w:rsidR="00B83795">
        <w:rPr>
          <w:sz w:val="22"/>
          <w:szCs w:val="22"/>
        </w:rPr>
        <w:t xml:space="preserve">David King Hall, </w:t>
      </w:r>
      <w:r w:rsidR="00277936">
        <w:rPr>
          <w:sz w:val="22"/>
          <w:szCs w:val="22"/>
        </w:rPr>
        <w:t>Room 30</w:t>
      </w:r>
      <w:r w:rsidR="00277936">
        <w:rPr>
          <w:rFonts w:hint="eastAsia"/>
          <w:sz w:val="22"/>
          <w:szCs w:val="22"/>
          <w:lang w:eastAsia="zh-CN"/>
        </w:rPr>
        <w:t>74</w:t>
      </w:r>
      <w:r w:rsidR="0080378E" w:rsidRPr="008A0064">
        <w:rPr>
          <w:sz w:val="22"/>
          <w:szCs w:val="22"/>
        </w:rPr>
        <w:tab/>
      </w:r>
    </w:p>
    <w:p w14:paraId="68E6033C" w14:textId="77777777" w:rsidR="00306098" w:rsidRDefault="00306098" w:rsidP="003E3DCF">
      <w:pPr>
        <w:rPr>
          <w:b/>
          <w:i/>
          <w:sz w:val="22"/>
          <w:szCs w:val="22"/>
          <w:lang w:eastAsia="zh-CN"/>
        </w:rPr>
      </w:pPr>
    </w:p>
    <w:p w14:paraId="2DCBD208" w14:textId="36E3367A" w:rsidR="00D706A0" w:rsidRPr="008A0064" w:rsidRDefault="003E3DCF" w:rsidP="003E3DCF">
      <w:pPr>
        <w:rPr>
          <w:sz w:val="22"/>
          <w:szCs w:val="22"/>
        </w:rPr>
      </w:pPr>
      <w:r w:rsidRPr="008A0064">
        <w:rPr>
          <w:b/>
          <w:i/>
          <w:sz w:val="22"/>
          <w:szCs w:val="22"/>
        </w:rPr>
        <w:t>Email:</w:t>
      </w:r>
      <w:r w:rsidRPr="008A0064">
        <w:rPr>
          <w:sz w:val="22"/>
          <w:szCs w:val="22"/>
        </w:rPr>
        <w:tab/>
      </w:r>
      <w:r w:rsidRPr="008A0064">
        <w:rPr>
          <w:sz w:val="22"/>
          <w:szCs w:val="22"/>
        </w:rPr>
        <w:tab/>
      </w:r>
      <w:r w:rsidR="00B16F00">
        <w:rPr>
          <w:sz w:val="22"/>
          <w:szCs w:val="22"/>
        </w:rPr>
        <w:t>zzhu5</w:t>
      </w:r>
      <w:r w:rsidR="003E5C0C" w:rsidRPr="001A1357">
        <w:rPr>
          <w:sz w:val="22"/>
          <w:szCs w:val="22"/>
        </w:rPr>
        <w:t>@</w:t>
      </w:r>
      <w:r w:rsidR="001A1357" w:rsidRPr="001A1357">
        <w:rPr>
          <w:sz w:val="22"/>
          <w:szCs w:val="22"/>
        </w:rPr>
        <w:t>gmu</w:t>
      </w:r>
      <w:r w:rsidR="00827854" w:rsidRPr="001A1357">
        <w:rPr>
          <w:sz w:val="22"/>
          <w:szCs w:val="22"/>
        </w:rPr>
        <w:t>.edu</w:t>
      </w:r>
      <w:r w:rsidR="00016A86" w:rsidRPr="008A0064">
        <w:rPr>
          <w:sz w:val="22"/>
          <w:szCs w:val="22"/>
        </w:rPr>
        <w:t xml:space="preserve"> </w:t>
      </w:r>
    </w:p>
    <w:p w14:paraId="2162D778" w14:textId="6E4AFDE9" w:rsidR="003E3DCF" w:rsidRPr="008A0064" w:rsidRDefault="003E3DCF" w:rsidP="00B16F00">
      <w:pPr>
        <w:ind w:left="1440" w:hanging="1530"/>
        <w:rPr>
          <w:sz w:val="22"/>
          <w:szCs w:val="22"/>
          <w:lang w:eastAsia="zh-CN"/>
        </w:rPr>
        <w:sectPr w:rsidR="003E3DCF" w:rsidRPr="008A0064" w:rsidSect="00AF6F9A">
          <w:type w:val="continuous"/>
          <w:pgSz w:w="12240" w:h="15840"/>
          <w:pgMar w:top="1008" w:right="1008" w:bottom="1008" w:left="1008" w:header="720" w:footer="720" w:gutter="0"/>
          <w:cols w:num="2" w:space="180"/>
        </w:sectPr>
      </w:pPr>
      <w:r w:rsidRPr="008A0064">
        <w:rPr>
          <w:b/>
          <w:i/>
          <w:sz w:val="22"/>
          <w:szCs w:val="22"/>
        </w:rPr>
        <w:t>Office Hours:</w:t>
      </w:r>
      <w:r w:rsidR="00016A86" w:rsidRPr="008A0064">
        <w:rPr>
          <w:sz w:val="22"/>
          <w:szCs w:val="22"/>
        </w:rPr>
        <w:tab/>
      </w:r>
      <w:r w:rsidR="00B85761">
        <w:rPr>
          <w:rFonts w:hint="eastAsia"/>
          <w:sz w:val="22"/>
          <w:szCs w:val="22"/>
          <w:lang w:eastAsia="zh-CN"/>
        </w:rPr>
        <w:t>Thursday</w:t>
      </w:r>
      <w:r w:rsidR="004E5236">
        <w:rPr>
          <w:sz w:val="22"/>
          <w:szCs w:val="22"/>
        </w:rPr>
        <w:t xml:space="preserve">, </w:t>
      </w:r>
      <w:r w:rsidR="004E5236">
        <w:rPr>
          <w:rFonts w:hint="eastAsia"/>
          <w:sz w:val="22"/>
          <w:szCs w:val="22"/>
          <w:lang w:eastAsia="zh-CN"/>
        </w:rPr>
        <w:t>2</w:t>
      </w:r>
      <w:r w:rsidR="00D706A0" w:rsidRPr="00AF6F9A">
        <w:rPr>
          <w:sz w:val="22"/>
          <w:szCs w:val="22"/>
        </w:rPr>
        <w:t>:</w:t>
      </w:r>
      <w:r w:rsidR="00232E16">
        <w:rPr>
          <w:sz w:val="22"/>
          <w:szCs w:val="22"/>
        </w:rPr>
        <w:t>00pm-3:0</w:t>
      </w:r>
      <w:r w:rsidR="00D706A0" w:rsidRPr="00AF6F9A">
        <w:rPr>
          <w:sz w:val="22"/>
          <w:szCs w:val="22"/>
        </w:rPr>
        <w:t>0</w:t>
      </w:r>
      <w:r w:rsidR="00232E16">
        <w:rPr>
          <w:sz w:val="22"/>
          <w:szCs w:val="22"/>
        </w:rPr>
        <w:t>p</w:t>
      </w:r>
      <w:r w:rsidR="00AF6F9A" w:rsidRPr="00AF6F9A">
        <w:rPr>
          <w:sz w:val="22"/>
          <w:szCs w:val="22"/>
        </w:rPr>
        <w:t>m</w:t>
      </w:r>
    </w:p>
    <w:p w14:paraId="67F0C905" w14:textId="77777777" w:rsidR="00D706A0" w:rsidRDefault="00D706A0" w:rsidP="00BF7179">
      <w:pPr>
        <w:pStyle w:val="Subtitle"/>
        <w:ind w:left="-450"/>
        <w:jc w:val="left"/>
        <w:rPr>
          <w:sz w:val="22"/>
          <w:szCs w:val="22"/>
        </w:rPr>
      </w:pPr>
    </w:p>
    <w:p w14:paraId="41CB1F4D" w14:textId="1438096E" w:rsidR="00B16F00" w:rsidRDefault="00A45030" w:rsidP="00B16F00">
      <w:pPr>
        <w:pStyle w:val="Subtitle"/>
        <w:ind w:left="-450"/>
        <w:jc w:val="left"/>
        <w:rPr>
          <w:b w:val="0"/>
          <w:sz w:val="22"/>
          <w:szCs w:val="22"/>
          <w:lang w:eastAsia="zh-CN"/>
        </w:rPr>
      </w:pPr>
      <w:r w:rsidRPr="008A0064">
        <w:rPr>
          <w:sz w:val="22"/>
          <w:szCs w:val="22"/>
        </w:rPr>
        <w:t>Lecture</w:t>
      </w:r>
      <w:r w:rsidR="007E6CFD" w:rsidRPr="008A0064">
        <w:rPr>
          <w:sz w:val="22"/>
          <w:szCs w:val="22"/>
        </w:rPr>
        <w:t>:</w:t>
      </w:r>
      <w:r w:rsidR="00680300" w:rsidRPr="008A0064">
        <w:rPr>
          <w:sz w:val="22"/>
          <w:szCs w:val="22"/>
        </w:rPr>
        <w:t xml:space="preserve"> </w:t>
      </w:r>
      <w:r w:rsidR="00BE12A9" w:rsidRPr="008A0064">
        <w:rPr>
          <w:sz w:val="22"/>
          <w:szCs w:val="22"/>
        </w:rPr>
        <w:t xml:space="preserve"> </w:t>
      </w:r>
      <w:r w:rsidR="00D706A0">
        <w:rPr>
          <w:sz w:val="22"/>
          <w:szCs w:val="22"/>
        </w:rPr>
        <w:tab/>
      </w:r>
      <w:r w:rsidR="00B16F00" w:rsidRPr="00E67C5B">
        <w:rPr>
          <w:rFonts w:hint="eastAsia"/>
          <w:b w:val="0"/>
          <w:bCs w:val="0"/>
          <w:sz w:val="22"/>
          <w:szCs w:val="22"/>
        </w:rPr>
        <w:t>Tuesday</w:t>
      </w:r>
      <w:r w:rsidR="00AF6F9A" w:rsidRPr="00E67C5B">
        <w:rPr>
          <w:b w:val="0"/>
          <w:bCs w:val="0"/>
          <w:sz w:val="22"/>
          <w:szCs w:val="22"/>
        </w:rPr>
        <w:t>s</w:t>
      </w:r>
      <w:r w:rsidR="00353649" w:rsidRPr="00E67C5B">
        <w:rPr>
          <w:b w:val="0"/>
          <w:bCs w:val="0"/>
          <w:sz w:val="22"/>
          <w:szCs w:val="22"/>
        </w:rPr>
        <w:t xml:space="preserve"> </w:t>
      </w:r>
      <w:r w:rsidR="00E67C5B" w:rsidRPr="00E67C5B">
        <w:rPr>
          <w:b w:val="0"/>
          <w:bCs w:val="0"/>
          <w:sz w:val="22"/>
          <w:szCs w:val="22"/>
        </w:rPr>
        <w:t>07:20 pm-10:00 pm</w:t>
      </w:r>
    </w:p>
    <w:p w14:paraId="7BAABE39" w14:textId="319D4830" w:rsidR="00BF7179" w:rsidRDefault="00E67C5B" w:rsidP="00E67C5B">
      <w:pPr>
        <w:pStyle w:val="Subtitle"/>
        <w:ind w:left="-450" w:firstLine="1220"/>
        <w:jc w:val="left"/>
        <w:rPr>
          <w:b w:val="0"/>
          <w:bCs w:val="0"/>
          <w:sz w:val="22"/>
          <w:szCs w:val="22"/>
          <w:lang w:eastAsia="zh-CN"/>
        </w:rPr>
      </w:pPr>
      <w:r w:rsidRPr="00E67C5B">
        <w:rPr>
          <w:b w:val="0"/>
          <w:bCs w:val="0"/>
          <w:sz w:val="22"/>
          <w:szCs w:val="22"/>
        </w:rPr>
        <w:t>W 1008</w:t>
      </w:r>
    </w:p>
    <w:p w14:paraId="4E9E7FE5" w14:textId="77777777" w:rsidR="00E67C5B" w:rsidRPr="008A0064" w:rsidRDefault="00E67C5B" w:rsidP="00E67C5B">
      <w:pPr>
        <w:pStyle w:val="Subtitle"/>
        <w:ind w:left="-450" w:firstLine="1220"/>
        <w:jc w:val="left"/>
        <w:rPr>
          <w:sz w:val="22"/>
          <w:szCs w:val="22"/>
          <w:lang w:eastAsia="zh-CN"/>
        </w:rPr>
      </w:pPr>
    </w:p>
    <w:p w14:paraId="05381394" w14:textId="77777777" w:rsidR="006750D2" w:rsidRPr="006737CF" w:rsidRDefault="006750D2" w:rsidP="006750D2">
      <w:pPr>
        <w:rPr>
          <w:sz w:val="22"/>
          <w:szCs w:val="22"/>
        </w:rPr>
      </w:pPr>
      <w:r w:rsidRPr="006737CF">
        <w:rPr>
          <w:sz w:val="22"/>
          <w:szCs w:val="22"/>
        </w:rPr>
        <w:t xml:space="preserve">Required Text:  </w:t>
      </w:r>
      <w:proofErr w:type="spellStart"/>
      <w:r w:rsidRPr="006737CF">
        <w:rPr>
          <w:sz w:val="22"/>
          <w:szCs w:val="22"/>
        </w:rPr>
        <w:t>Salkind</w:t>
      </w:r>
      <w:proofErr w:type="spellEnd"/>
      <w:r w:rsidRPr="006737CF">
        <w:rPr>
          <w:sz w:val="22"/>
          <w:szCs w:val="22"/>
        </w:rPr>
        <w:t xml:space="preserve">, N. J. (2016). </w:t>
      </w:r>
      <w:r w:rsidRPr="006737CF">
        <w:rPr>
          <w:i/>
          <w:sz w:val="22"/>
          <w:szCs w:val="22"/>
        </w:rPr>
        <w:t>Statistics for People Who (Think They) Hate Statistics</w:t>
      </w:r>
      <w:r w:rsidRPr="006737CF">
        <w:rPr>
          <w:sz w:val="22"/>
          <w:szCs w:val="22"/>
        </w:rPr>
        <w:t xml:space="preserve"> (6</w:t>
      </w:r>
      <w:r w:rsidRPr="006737CF">
        <w:rPr>
          <w:sz w:val="22"/>
          <w:szCs w:val="22"/>
          <w:vertAlign w:val="superscript"/>
        </w:rPr>
        <w:t>th</w:t>
      </w:r>
      <w:r w:rsidRPr="006737CF">
        <w:rPr>
          <w:sz w:val="22"/>
          <w:szCs w:val="22"/>
        </w:rPr>
        <w:t xml:space="preserve"> edition). Thousand Oaks, CA: Sage Publications. ISBN: </w:t>
      </w:r>
      <w:r w:rsidRPr="006737CF">
        <w:rPr>
          <w:color w:val="212121"/>
          <w:sz w:val="22"/>
          <w:szCs w:val="22"/>
          <w:shd w:val="clear" w:color="auto" w:fill="FFFFFF"/>
        </w:rPr>
        <w:t>9781506396477</w:t>
      </w:r>
    </w:p>
    <w:p w14:paraId="5588B667" w14:textId="77777777" w:rsidR="00BF64AE" w:rsidRDefault="00BF64AE" w:rsidP="00CD2F7C">
      <w:pPr>
        <w:pStyle w:val="Subtitle"/>
        <w:ind w:left="-450"/>
        <w:jc w:val="left"/>
        <w:rPr>
          <w:rFonts w:ascii="CG Times" w:hAnsi="CG Times"/>
          <w:sz w:val="22"/>
          <w:szCs w:val="22"/>
        </w:rPr>
      </w:pPr>
    </w:p>
    <w:p w14:paraId="2F62267E" w14:textId="77777777" w:rsidR="00481B61" w:rsidRDefault="00481B61" w:rsidP="006750D2">
      <w:pPr>
        <w:pStyle w:val="Subtitle"/>
        <w:jc w:val="left"/>
        <w:rPr>
          <w:rFonts w:ascii="CG Times" w:hAnsi="CG Times"/>
          <w:b w:val="0"/>
          <w:sz w:val="22"/>
          <w:szCs w:val="22"/>
          <w:lang w:eastAsia="zh-CN"/>
        </w:rPr>
      </w:pPr>
    </w:p>
    <w:p w14:paraId="256C723C" w14:textId="77777777" w:rsidR="00481B61" w:rsidRPr="00564E21" w:rsidRDefault="00481B61" w:rsidP="00481B61">
      <w:pPr>
        <w:pStyle w:val="Subtitle"/>
        <w:ind w:left="-450"/>
        <w:jc w:val="left"/>
        <w:rPr>
          <w:color w:val="000000"/>
          <w:sz w:val="22"/>
          <w:szCs w:val="22"/>
          <w:lang w:eastAsia="zh-CN"/>
        </w:rPr>
      </w:pPr>
      <w:r w:rsidRPr="00564E21">
        <w:rPr>
          <w:rFonts w:hint="eastAsia"/>
          <w:color w:val="000000"/>
          <w:sz w:val="22"/>
          <w:szCs w:val="22"/>
          <w:lang w:eastAsia="zh-CN"/>
        </w:rPr>
        <w:t>Overview:</w:t>
      </w:r>
    </w:p>
    <w:p w14:paraId="4C673B7E" w14:textId="77777777" w:rsidR="00481B61" w:rsidRPr="00564E21" w:rsidRDefault="00481B61" w:rsidP="00481B61">
      <w:pPr>
        <w:pStyle w:val="Subtitle"/>
        <w:ind w:left="-450"/>
        <w:jc w:val="left"/>
        <w:rPr>
          <w:b w:val="0"/>
          <w:color w:val="000000"/>
          <w:sz w:val="22"/>
          <w:szCs w:val="22"/>
          <w:lang w:eastAsia="zh-CN"/>
        </w:rPr>
      </w:pPr>
      <w:r w:rsidRPr="00564E21">
        <w:rPr>
          <w:rFonts w:ascii="CG Times" w:hAnsi="CG Times"/>
          <w:b w:val="0"/>
        </w:rPr>
        <w:t>Psychology 300 is an introduction to statistics as it applies to psychological research.  The emphasis in the lecture will be on understanding and applying statistical tests to psychological data, as well as on mathematical derivations.  By completion of the course, you should be able to select appropriate statistics, apply them, and make correct statistical decisions to answer many different questions of interest to psychological researchers.</w:t>
      </w:r>
    </w:p>
    <w:p w14:paraId="593D72DD" w14:textId="77777777" w:rsidR="00481B61" w:rsidRPr="00481B61" w:rsidRDefault="00481B61" w:rsidP="00CD2F7C">
      <w:pPr>
        <w:pStyle w:val="Subtitle"/>
        <w:ind w:left="-450"/>
        <w:jc w:val="left"/>
        <w:rPr>
          <w:b w:val="0"/>
          <w:color w:val="000000"/>
          <w:sz w:val="22"/>
          <w:szCs w:val="22"/>
          <w:lang w:eastAsia="zh-CN"/>
        </w:rPr>
      </w:pPr>
    </w:p>
    <w:p w14:paraId="0EBCE1D8" w14:textId="77777777" w:rsidR="007E6CFD" w:rsidRPr="008A0064" w:rsidRDefault="007E6CFD" w:rsidP="007E6CFD">
      <w:pPr>
        <w:pStyle w:val="Subtitle"/>
        <w:ind w:left="270"/>
        <w:jc w:val="left"/>
        <w:rPr>
          <w:b w:val="0"/>
          <w:bCs w:val="0"/>
          <w:sz w:val="22"/>
          <w:szCs w:val="22"/>
        </w:rPr>
      </w:pPr>
    </w:p>
    <w:p w14:paraId="7F30D9F5" w14:textId="77777777" w:rsidR="007D30AE" w:rsidRPr="008A0064" w:rsidRDefault="00D3651B" w:rsidP="00D70420">
      <w:pPr>
        <w:pStyle w:val="Subtitle"/>
        <w:ind w:left="-450"/>
        <w:jc w:val="left"/>
        <w:rPr>
          <w:sz w:val="22"/>
          <w:szCs w:val="22"/>
        </w:rPr>
      </w:pPr>
      <w:r w:rsidRPr="008A0064">
        <w:rPr>
          <w:sz w:val="22"/>
          <w:szCs w:val="22"/>
        </w:rPr>
        <w:t>Course Schedule:</w:t>
      </w:r>
    </w:p>
    <w:p w14:paraId="10267894" w14:textId="77777777" w:rsidR="00D3651B" w:rsidRPr="008A0064" w:rsidRDefault="00D3651B">
      <w:pPr>
        <w:pStyle w:val="Subtitle"/>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042"/>
        <w:gridCol w:w="8"/>
        <w:gridCol w:w="5253"/>
        <w:gridCol w:w="2309"/>
      </w:tblGrid>
      <w:tr w:rsidR="00EB146C" w:rsidRPr="008A0064" w14:paraId="4F010BF4" w14:textId="77777777" w:rsidTr="00EB4732">
        <w:trPr>
          <w:trHeight w:val="343"/>
          <w:jc w:val="center"/>
        </w:trPr>
        <w:tc>
          <w:tcPr>
            <w:tcW w:w="964" w:type="dxa"/>
            <w:vAlign w:val="center"/>
          </w:tcPr>
          <w:p w14:paraId="2EEC80E3" w14:textId="77777777" w:rsidR="00EB146C" w:rsidRPr="008A0064" w:rsidRDefault="00EB146C" w:rsidP="00EB146C">
            <w:pPr>
              <w:jc w:val="center"/>
              <w:rPr>
                <w:b/>
                <w:sz w:val="22"/>
                <w:szCs w:val="22"/>
              </w:rPr>
            </w:pPr>
            <w:r w:rsidRPr="008A0064">
              <w:rPr>
                <w:b/>
                <w:sz w:val="22"/>
                <w:szCs w:val="22"/>
              </w:rPr>
              <w:t>Week</w:t>
            </w:r>
          </w:p>
        </w:tc>
        <w:tc>
          <w:tcPr>
            <w:tcW w:w="1042" w:type="dxa"/>
            <w:shd w:val="clear" w:color="auto" w:fill="auto"/>
            <w:vAlign w:val="center"/>
          </w:tcPr>
          <w:p w14:paraId="42194401" w14:textId="77777777" w:rsidR="00EB146C" w:rsidRPr="008A0064" w:rsidRDefault="00EB146C" w:rsidP="00EB146C">
            <w:pPr>
              <w:jc w:val="center"/>
              <w:rPr>
                <w:b/>
                <w:sz w:val="22"/>
                <w:szCs w:val="22"/>
              </w:rPr>
            </w:pPr>
            <w:r w:rsidRPr="008A0064">
              <w:rPr>
                <w:b/>
                <w:sz w:val="22"/>
                <w:szCs w:val="22"/>
              </w:rPr>
              <w:t>Date</w:t>
            </w:r>
          </w:p>
        </w:tc>
        <w:tc>
          <w:tcPr>
            <w:tcW w:w="5261" w:type="dxa"/>
            <w:gridSpan w:val="2"/>
            <w:shd w:val="clear" w:color="auto" w:fill="auto"/>
            <w:vAlign w:val="center"/>
          </w:tcPr>
          <w:p w14:paraId="5E52B566" w14:textId="77777777" w:rsidR="00EB146C" w:rsidRPr="008A0064" w:rsidRDefault="00EB146C" w:rsidP="00EB146C">
            <w:pPr>
              <w:jc w:val="center"/>
              <w:rPr>
                <w:b/>
                <w:sz w:val="22"/>
                <w:szCs w:val="22"/>
              </w:rPr>
            </w:pPr>
            <w:r w:rsidRPr="008A0064">
              <w:rPr>
                <w:b/>
                <w:sz w:val="22"/>
                <w:szCs w:val="22"/>
              </w:rPr>
              <w:t>Lecture topics/Activities</w:t>
            </w:r>
          </w:p>
        </w:tc>
        <w:tc>
          <w:tcPr>
            <w:tcW w:w="2309" w:type="dxa"/>
            <w:shd w:val="clear" w:color="auto" w:fill="auto"/>
            <w:vAlign w:val="center"/>
          </w:tcPr>
          <w:p w14:paraId="2605FE7F" w14:textId="77777777" w:rsidR="00EB146C" w:rsidRPr="008A0064" w:rsidRDefault="00EB146C" w:rsidP="00EB146C">
            <w:pPr>
              <w:jc w:val="center"/>
              <w:rPr>
                <w:b/>
                <w:sz w:val="22"/>
                <w:szCs w:val="22"/>
              </w:rPr>
            </w:pPr>
            <w:r w:rsidRPr="008A0064">
              <w:rPr>
                <w:b/>
                <w:sz w:val="22"/>
                <w:szCs w:val="22"/>
              </w:rPr>
              <w:t>Assigned reading</w:t>
            </w:r>
          </w:p>
        </w:tc>
      </w:tr>
      <w:tr w:rsidR="00E67C5B" w:rsidRPr="008A0064" w14:paraId="29963A55" w14:textId="77777777" w:rsidTr="00EB4732">
        <w:trPr>
          <w:trHeight w:val="557"/>
          <w:jc w:val="center"/>
        </w:trPr>
        <w:tc>
          <w:tcPr>
            <w:tcW w:w="964" w:type="dxa"/>
            <w:vAlign w:val="center"/>
          </w:tcPr>
          <w:p w14:paraId="763463DB" w14:textId="77777777" w:rsidR="00E67C5B" w:rsidRPr="008A0064" w:rsidRDefault="00E67C5B" w:rsidP="00EB146C">
            <w:pPr>
              <w:jc w:val="center"/>
              <w:rPr>
                <w:sz w:val="22"/>
                <w:szCs w:val="22"/>
              </w:rPr>
            </w:pPr>
            <w:r w:rsidRPr="008A0064">
              <w:rPr>
                <w:sz w:val="22"/>
                <w:szCs w:val="22"/>
              </w:rPr>
              <w:t>1</w:t>
            </w:r>
          </w:p>
        </w:tc>
        <w:tc>
          <w:tcPr>
            <w:tcW w:w="1050" w:type="dxa"/>
            <w:gridSpan w:val="2"/>
            <w:shd w:val="clear" w:color="auto" w:fill="auto"/>
            <w:vAlign w:val="center"/>
          </w:tcPr>
          <w:p w14:paraId="52E7CF0E" w14:textId="049A59E5" w:rsidR="00E67C5B" w:rsidRPr="008A0064" w:rsidRDefault="00E67C5B" w:rsidP="00EB146C">
            <w:pPr>
              <w:jc w:val="center"/>
              <w:rPr>
                <w:sz w:val="22"/>
                <w:szCs w:val="22"/>
              </w:rPr>
            </w:pPr>
            <w:r>
              <w:rPr>
                <w:sz w:val="22"/>
                <w:szCs w:val="22"/>
              </w:rPr>
              <w:t>8/29</w:t>
            </w:r>
          </w:p>
        </w:tc>
        <w:tc>
          <w:tcPr>
            <w:tcW w:w="5253" w:type="dxa"/>
            <w:shd w:val="clear" w:color="auto" w:fill="auto"/>
            <w:vAlign w:val="center"/>
          </w:tcPr>
          <w:p w14:paraId="01D2EB6C" w14:textId="77777777" w:rsidR="00E67C5B" w:rsidRPr="008A0064" w:rsidRDefault="00E67C5B" w:rsidP="00EB146C">
            <w:pPr>
              <w:jc w:val="center"/>
              <w:rPr>
                <w:sz w:val="22"/>
                <w:szCs w:val="22"/>
              </w:rPr>
            </w:pPr>
            <w:r w:rsidRPr="008A0064">
              <w:rPr>
                <w:sz w:val="22"/>
                <w:szCs w:val="22"/>
              </w:rPr>
              <w:t>Course Overview &amp; Introduction</w:t>
            </w:r>
          </w:p>
          <w:p w14:paraId="21FF27BA" w14:textId="139E4456" w:rsidR="00E67C5B" w:rsidRPr="008A0064" w:rsidRDefault="00E67C5B" w:rsidP="00EB146C">
            <w:pPr>
              <w:jc w:val="center"/>
              <w:rPr>
                <w:sz w:val="22"/>
                <w:szCs w:val="22"/>
              </w:rPr>
            </w:pPr>
            <w:r>
              <w:rPr>
                <w:sz w:val="22"/>
                <w:szCs w:val="22"/>
              </w:rPr>
              <w:t xml:space="preserve">Measures of </w:t>
            </w:r>
            <w:r w:rsidRPr="008A0064">
              <w:rPr>
                <w:sz w:val="22"/>
                <w:szCs w:val="22"/>
              </w:rPr>
              <w:t>Central Tendency</w:t>
            </w:r>
          </w:p>
        </w:tc>
        <w:tc>
          <w:tcPr>
            <w:tcW w:w="2309" w:type="dxa"/>
            <w:shd w:val="clear" w:color="auto" w:fill="auto"/>
            <w:vAlign w:val="center"/>
          </w:tcPr>
          <w:p w14:paraId="54A3C3AA" w14:textId="422A52CB" w:rsidR="00E67C5B" w:rsidRPr="008A0064" w:rsidRDefault="00E67C5B" w:rsidP="00EB146C">
            <w:pPr>
              <w:jc w:val="center"/>
              <w:rPr>
                <w:sz w:val="22"/>
                <w:szCs w:val="22"/>
              </w:rPr>
            </w:pPr>
            <w:r w:rsidRPr="008A0064">
              <w:rPr>
                <w:sz w:val="22"/>
                <w:szCs w:val="22"/>
              </w:rPr>
              <w:t>Chapters 1, 2</w:t>
            </w:r>
          </w:p>
        </w:tc>
      </w:tr>
      <w:tr w:rsidR="00E67C5B" w:rsidRPr="008A0064" w14:paraId="633E1D61" w14:textId="77777777" w:rsidTr="00EB4732">
        <w:trPr>
          <w:trHeight w:val="160"/>
          <w:jc w:val="center"/>
        </w:trPr>
        <w:tc>
          <w:tcPr>
            <w:tcW w:w="964" w:type="dxa"/>
            <w:vMerge w:val="restart"/>
            <w:vAlign w:val="center"/>
          </w:tcPr>
          <w:p w14:paraId="010D1E10" w14:textId="77777777" w:rsidR="00E67C5B" w:rsidRPr="008A0064" w:rsidRDefault="00E67C5B" w:rsidP="00EB146C">
            <w:pPr>
              <w:jc w:val="center"/>
              <w:rPr>
                <w:sz w:val="22"/>
                <w:szCs w:val="22"/>
              </w:rPr>
            </w:pPr>
            <w:r w:rsidRPr="008A0064">
              <w:rPr>
                <w:sz w:val="22"/>
                <w:szCs w:val="22"/>
              </w:rPr>
              <w:t>2</w:t>
            </w:r>
          </w:p>
        </w:tc>
        <w:tc>
          <w:tcPr>
            <w:tcW w:w="1042" w:type="dxa"/>
            <w:shd w:val="clear" w:color="auto" w:fill="auto"/>
            <w:vAlign w:val="center"/>
          </w:tcPr>
          <w:p w14:paraId="6F46EB0E" w14:textId="37897698" w:rsidR="00E67C5B" w:rsidRPr="008A0064" w:rsidRDefault="00E67C5B" w:rsidP="00EB146C">
            <w:pPr>
              <w:jc w:val="center"/>
              <w:rPr>
                <w:sz w:val="22"/>
                <w:szCs w:val="22"/>
              </w:rPr>
            </w:pPr>
            <w:r>
              <w:rPr>
                <w:sz w:val="22"/>
                <w:szCs w:val="22"/>
              </w:rPr>
              <w:t>9/5</w:t>
            </w:r>
          </w:p>
        </w:tc>
        <w:tc>
          <w:tcPr>
            <w:tcW w:w="5261" w:type="dxa"/>
            <w:gridSpan w:val="2"/>
            <w:vMerge w:val="restart"/>
            <w:shd w:val="clear" w:color="auto" w:fill="auto"/>
            <w:vAlign w:val="center"/>
          </w:tcPr>
          <w:p w14:paraId="44304DD2" w14:textId="77777777" w:rsidR="00E67C5B" w:rsidRPr="008A0064" w:rsidRDefault="00E67C5B" w:rsidP="00EB146C">
            <w:pPr>
              <w:jc w:val="center"/>
              <w:rPr>
                <w:sz w:val="22"/>
                <w:szCs w:val="22"/>
              </w:rPr>
            </w:pPr>
            <w:r>
              <w:rPr>
                <w:sz w:val="22"/>
                <w:szCs w:val="22"/>
              </w:rPr>
              <w:t xml:space="preserve">Measures of </w:t>
            </w:r>
            <w:r w:rsidRPr="008A0064">
              <w:rPr>
                <w:sz w:val="22"/>
                <w:szCs w:val="22"/>
              </w:rPr>
              <w:t xml:space="preserve">Variability </w:t>
            </w:r>
          </w:p>
          <w:p w14:paraId="0EB46E7A" w14:textId="0C264477" w:rsidR="00E67C5B" w:rsidRPr="008A0064" w:rsidRDefault="00E67C5B" w:rsidP="000364F3">
            <w:pPr>
              <w:jc w:val="center"/>
              <w:rPr>
                <w:sz w:val="22"/>
                <w:szCs w:val="22"/>
              </w:rPr>
            </w:pPr>
            <w:r w:rsidRPr="008A0064">
              <w:rPr>
                <w:sz w:val="22"/>
                <w:szCs w:val="22"/>
              </w:rPr>
              <w:t>Graphing</w:t>
            </w:r>
          </w:p>
        </w:tc>
        <w:tc>
          <w:tcPr>
            <w:tcW w:w="2309" w:type="dxa"/>
            <w:vMerge w:val="restart"/>
            <w:shd w:val="clear" w:color="auto" w:fill="auto"/>
            <w:vAlign w:val="center"/>
          </w:tcPr>
          <w:p w14:paraId="3AFEFD09" w14:textId="4B4FB7FB" w:rsidR="00E67C5B" w:rsidRPr="008A0064" w:rsidRDefault="00E67C5B" w:rsidP="00E67C5B">
            <w:pPr>
              <w:jc w:val="center"/>
              <w:rPr>
                <w:sz w:val="22"/>
                <w:szCs w:val="22"/>
                <w:lang w:eastAsia="zh-CN"/>
              </w:rPr>
            </w:pPr>
            <w:r w:rsidRPr="008A0064">
              <w:rPr>
                <w:sz w:val="22"/>
                <w:szCs w:val="22"/>
              </w:rPr>
              <w:t>Chapter 3</w:t>
            </w:r>
            <w:r>
              <w:rPr>
                <w:rFonts w:hint="eastAsia"/>
                <w:sz w:val="22"/>
                <w:szCs w:val="22"/>
                <w:lang w:eastAsia="zh-CN"/>
              </w:rPr>
              <w:t>, 4</w:t>
            </w:r>
          </w:p>
        </w:tc>
      </w:tr>
      <w:tr w:rsidR="00E67C5B" w:rsidRPr="008A0064" w14:paraId="6055DC48" w14:textId="77777777" w:rsidTr="00EB4732">
        <w:trPr>
          <w:trHeight w:val="160"/>
          <w:jc w:val="center"/>
        </w:trPr>
        <w:tc>
          <w:tcPr>
            <w:tcW w:w="964" w:type="dxa"/>
            <w:vMerge/>
            <w:vAlign w:val="center"/>
          </w:tcPr>
          <w:p w14:paraId="60FA0DA5" w14:textId="77777777" w:rsidR="00E67C5B" w:rsidRPr="008A0064" w:rsidRDefault="00E67C5B" w:rsidP="00EB146C">
            <w:pPr>
              <w:jc w:val="center"/>
              <w:rPr>
                <w:sz w:val="22"/>
                <w:szCs w:val="22"/>
              </w:rPr>
            </w:pPr>
          </w:p>
        </w:tc>
        <w:tc>
          <w:tcPr>
            <w:tcW w:w="1042" w:type="dxa"/>
            <w:shd w:val="clear" w:color="auto" w:fill="auto"/>
            <w:vAlign w:val="center"/>
          </w:tcPr>
          <w:p w14:paraId="73EA52FF" w14:textId="0394E430" w:rsidR="00E67C5B" w:rsidRPr="008A0064" w:rsidRDefault="00E67C5B" w:rsidP="00EB146C">
            <w:pPr>
              <w:jc w:val="center"/>
              <w:rPr>
                <w:sz w:val="22"/>
                <w:szCs w:val="22"/>
                <w:lang w:eastAsia="zh-CN"/>
              </w:rPr>
            </w:pPr>
          </w:p>
        </w:tc>
        <w:tc>
          <w:tcPr>
            <w:tcW w:w="5261" w:type="dxa"/>
            <w:gridSpan w:val="2"/>
            <w:vMerge/>
            <w:shd w:val="clear" w:color="auto" w:fill="auto"/>
            <w:vAlign w:val="center"/>
          </w:tcPr>
          <w:p w14:paraId="7F7EFB97" w14:textId="09EF80E4" w:rsidR="00E67C5B" w:rsidRPr="008A0064" w:rsidRDefault="00E67C5B" w:rsidP="000364F3">
            <w:pPr>
              <w:jc w:val="center"/>
              <w:rPr>
                <w:sz w:val="22"/>
                <w:szCs w:val="22"/>
              </w:rPr>
            </w:pPr>
          </w:p>
        </w:tc>
        <w:tc>
          <w:tcPr>
            <w:tcW w:w="2309" w:type="dxa"/>
            <w:vMerge/>
            <w:shd w:val="clear" w:color="auto" w:fill="auto"/>
            <w:vAlign w:val="center"/>
          </w:tcPr>
          <w:p w14:paraId="4586D2E8" w14:textId="5365B13B" w:rsidR="00E67C5B" w:rsidRPr="008A0064" w:rsidRDefault="00E67C5B" w:rsidP="00EB146C">
            <w:pPr>
              <w:jc w:val="center"/>
              <w:rPr>
                <w:sz w:val="22"/>
                <w:szCs w:val="22"/>
              </w:rPr>
            </w:pPr>
          </w:p>
        </w:tc>
      </w:tr>
      <w:tr w:rsidR="00E67C5B" w:rsidRPr="008A0064" w14:paraId="184F527D" w14:textId="77777777" w:rsidTr="00EB4732">
        <w:trPr>
          <w:trHeight w:val="278"/>
          <w:jc w:val="center"/>
        </w:trPr>
        <w:tc>
          <w:tcPr>
            <w:tcW w:w="964" w:type="dxa"/>
            <w:vMerge w:val="restart"/>
            <w:vAlign w:val="center"/>
          </w:tcPr>
          <w:p w14:paraId="58F0935E" w14:textId="77777777" w:rsidR="00E67C5B" w:rsidRPr="008A0064" w:rsidRDefault="00E67C5B" w:rsidP="00EB146C">
            <w:pPr>
              <w:jc w:val="center"/>
              <w:rPr>
                <w:sz w:val="22"/>
                <w:szCs w:val="22"/>
              </w:rPr>
            </w:pPr>
            <w:r w:rsidRPr="008A0064">
              <w:rPr>
                <w:sz w:val="22"/>
                <w:szCs w:val="22"/>
              </w:rPr>
              <w:t>3</w:t>
            </w:r>
          </w:p>
        </w:tc>
        <w:tc>
          <w:tcPr>
            <w:tcW w:w="1042" w:type="dxa"/>
            <w:shd w:val="clear" w:color="auto" w:fill="auto"/>
            <w:vAlign w:val="center"/>
          </w:tcPr>
          <w:p w14:paraId="2052557E" w14:textId="56FD593A" w:rsidR="00E67C5B" w:rsidRPr="008A0064" w:rsidRDefault="00E67C5B" w:rsidP="00EB146C">
            <w:pPr>
              <w:jc w:val="center"/>
              <w:rPr>
                <w:sz w:val="22"/>
                <w:szCs w:val="22"/>
              </w:rPr>
            </w:pPr>
            <w:r>
              <w:rPr>
                <w:sz w:val="22"/>
                <w:szCs w:val="22"/>
              </w:rPr>
              <w:t>9/12</w:t>
            </w:r>
          </w:p>
        </w:tc>
        <w:tc>
          <w:tcPr>
            <w:tcW w:w="5261" w:type="dxa"/>
            <w:gridSpan w:val="2"/>
            <w:vMerge w:val="restart"/>
            <w:shd w:val="clear" w:color="auto" w:fill="auto"/>
            <w:vAlign w:val="center"/>
          </w:tcPr>
          <w:p w14:paraId="065B4532" w14:textId="77777777" w:rsidR="00E67C5B" w:rsidRPr="008A0064" w:rsidRDefault="00E67C5B" w:rsidP="00EB146C">
            <w:pPr>
              <w:jc w:val="center"/>
              <w:rPr>
                <w:sz w:val="22"/>
                <w:szCs w:val="22"/>
              </w:rPr>
            </w:pPr>
            <w:r w:rsidRPr="008A0064">
              <w:rPr>
                <w:sz w:val="22"/>
                <w:szCs w:val="22"/>
              </w:rPr>
              <w:t>Correlations</w:t>
            </w:r>
          </w:p>
          <w:p w14:paraId="11A67C2C" w14:textId="30163F7A" w:rsidR="00E67C5B" w:rsidRPr="008A0064" w:rsidRDefault="00E67C5B" w:rsidP="00E67C5B">
            <w:pPr>
              <w:rPr>
                <w:sz w:val="22"/>
                <w:szCs w:val="22"/>
                <w:lang w:eastAsia="zh-CN"/>
              </w:rPr>
            </w:pPr>
          </w:p>
        </w:tc>
        <w:tc>
          <w:tcPr>
            <w:tcW w:w="2309" w:type="dxa"/>
            <w:vMerge w:val="restart"/>
            <w:shd w:val="clear" w:color="auto" w:fill="auto"/>
            <w:vAlign w:val="center"/>
          </w:tcPr>
          <w:p w14:paraId="3AF65CB5" w14:textId="79559C32" w:rsidR="00E67C5B" w:rsidRPr="008A0064" w:rsidRDefault="00E67C5B" w:rsidP="00EB146C">
            <w:pPr>
              <w:jc w:val="center"/>
              <w:rPr>
                <w:sz w:val="22"/>
                <w:szCs w:val="22"/>
              </w:rPr>
            </w:pPr>
            <w:r w:rsidRPr="008A0064">
              <w:rPr>
                <w:sz w:val="22"/>
                <w:szCs w:val="22"/>
              </w:rPr>
              <w:t>Chapter 5</w:t>
            </w:r>
          </w:p>
        </w:tc>
      </w:tr>
      <w:tr w:rsidR="00E67C5B" w:rsidRPr="008A0064" w14:paraId="34EEDD74" w14:textId="77777777" w:rsidTr="00EB4732">
        <w:trPr>
          <w:trHeight w:val="160"/>
          <w:jc w:val="center"/>
        </w:trPr>
        <w:tc>
          <w:tcPr>
            <w:tcW w:w="964" w:type="dxa"/>
            <w:vMerge/>
            <w:vAlign w:val="center"/>
          </w:tcPr>
          <w:p w14:paraId="361C4ADF" w14:textId="77777777" w:rsidR="00E67C5B" w:rsidRPr="008A0064" w:rsidRDefault="00E67C5B" w:rsidP="00EB146C">
            <w:pPr>
              <w:jc w:val="center"/>
              <w:rPr>
                <w:sz w:val="22"/>
                <w:szCs w:val="22"/>
              </w:rPr>
            </w:pPr>
          </w:p>
        </w:tc>
        <w:tc>
          <w:tcPr>
            <w:tcW w:w="1042" w:type="dxa"/>
            <w:shd w:val="clear" w:color="auto" w:fill="auto"/>
            <w:vAlign w:val="center"/>
          </w:tcPr>
          <w:p w14:paraId="76710F18" w14:textId="26321B87" w:rsidR="00E67C5B" w:rsidRPr="008A0064" w:rsidRDefault="00E67C5B" w:rsidP="00EB146C">
            <w:pPr>
              <w:jc w:val="center"/>
              <w:rPr>
                <w:sz w:val="22"/>
                <w:szCs w:val="22"/>
                <w:lang w:eastAsia="zh-CN"/>
              </w:rPr>
            </w:pPr>
          </w:p>
        </w:tc>
        <w:tc>
          <w:tcPr>
            <w:tcW w:w="5261" w:type="dxa"/>
            <w:gridSpan w:val="2"/>
            <w:vMerge/>
            <w:shd w:val="clear" w:color="auto" w:fill="auto"/>
            <w:vAlign w:val="center"/>
          </w:tcPr>
          <w:p w14:paraId="6A5D13DC" w14:textId="70FBC902" w:rsidR="00E67C5B" w:rsidRPr="008A0064" w:rsidRDefault="00E67C5B" w:rsidP="00EB146C">
            <w:pPr>
              <w:jc w:val="center"/>
              <w:rPr>
                <w:sz w:val="22"/>
                <w:szCs w:val="22"/>
              </w:rPr>
            </w:pPr>
          </w:p>
        </w:tc>
        <w:tc>
          <w:tcPr>
            <w:tcW w:w="2309" w:type="dxa"/>
            <w:vMerge/>
            <w:shd w:val="clear" w:color="auto" w:fill="auto"/>
            <w:vAlign w:val="center"/>
          </w:tcPr>
          <w:p w14:paraId="0FCFE0C7" w14:textId="3483A6CE" w:rsidR="00E67C5B" w:rsidRPr="008A0064" w:rsidRDefault="00E67C5B" w:rsidP="00EB146C">
            <w:pPr>
              <w:jc w:val="center"/>
              <w:rPr>
                <w:sz w:val="22"/>
                <w:szCs w:val="22"/>
              </w:rPr>
            </w:pPr>
          </w:p>
        </w:tc>
      </w:tr>
      <w:tr w:rsidR="00E67C5B" w:rsidRPr="008A0064" w14:paraId="1BD255C5" w14:textId="77777777" w:rsidTr="00EB4732">
        <w:trPr>
          <w:trHeight w:val="160"/>
          <w:jc w:val="center"/>
        </w:trPr>
        <w:tc>
          <w:tcPr>
            <w:tcW w:w="964" w:type="dxa"/>
            <w:vMerge w:val="restart"/>
            <w:vAlign w:val="center"/>
          </w:tcPr>
          <w:p w14:paraId="4AB27698" w14:textId="77777777" w:rsidR="00E67C5B" w:rsidRPr="008A0064" w:rsidRDefault="00E67C5B" w:rsidP="00EB146C">
            <w:pPr>
              <w:jc w:val="center"/>
              <w:rPr>
                <w:sz w:val="22"/>
                <w:szCs w:val="22"/>
              </w:rPr>
            </w:pPr>
            <w:r w:rsidRPr="008A0064">
              <w:rPr>
                <w:sz w:val="22"/>
                <w:szCs w:val="22"/>
              </w:rPr>
              <w:t>4</w:t>
            </w:r>
          </w:p>
        </w:tc>
        <w:tc>
          <w:tcPr>
            <w:tcW w:w="1042" w:type="dxa"/>
            <w:shd w:val="clear" w:color="auto" w:fill="auto"/>
            <w:vAlign w:val="center"/>
          </w:tcPr>
          <w:p w14:paraId="3B7C7BB0" w14:textId="2AD64696" w:rsidR="00E67C5B" w:rsidRPr="008A0064" w:rsidRDefault="00E67C5B" w:rsidP="00EB146C">
            <w:pPr>
              <w:jc w:val="center"/>
              <w:rPr>
                <w:sz w:val="22"/>
                <w:szCs w:val="22"/>
              </w:rPr>
            </w:pPr>
            <w:r>
              <w:rPr>
                <w:sz w:val="22"/>
                <w:szCs w:val="22"/>
              </w:rPr>
              <w:t>9/19</w:t>
            </w:r>
          </w:p>
        </w:tc>
        <w:tc>
          <w:tcPr>
            <w:tcW w:w="5261" w:type="dxa"/>
            <w:gridSpan w:val="2"/>
            <w:vMerge w:val="restart"/>
            <w:shd w:val="clear" w:color="auto" w:fill="auto"/>
            <w:vAlign w:val="center"/>
          </w:tcPr>
          <w:p w14:paraId="1CE2621A" w14:textId="77777777" w:rsidR="00E67C5B" w:rsidRPr="008A0064" w:rsidRDefault="00E67C5B" w:rsidP="000364F3">
            <w:pPr>
              <w:jc w:val="center"/>
              <w:rPr>
                <w:sz w:val="22"/>
                <w:szCs w:val="22"/>
              </w:rPr>
            </w:pPr>
            <w:r w:rsidRPr="008A0064">
              <w:rPr>
                <w:sz w:val="22"/>
                <w:szCs w:val="22"/>
              </w:rPr>
              <w:t>Reliability &amp; Validity</w:t>
            </w:r>
          </w:p>
          <w:p w14:paraId="31A1D9F1" w14:textId="33DA3878" w:rsidR="00E67C5B" w:rsidRPr="008A0064" w:rsidRDefault="00E67C5B" w:rsidP="00D16CBC">
            <w:pPr>
              <w:jc w:val="center"/>
              <w:rPr>
                <w:sz w:val="22"/>
                <w:szCs w:val="22"/>
              </w:rPr>
            </w:pPr>
            <w:r w:rsidRPr="008A0064">
              <w:rPr>
                <w:sz w:val="22"/>
                <w:szCs w:val="22"/>
              </w:rPr>
              <w:t>Exam Review</w:t>
            </w:r>
          </w:p>
        </w:tc>
        <w:tc>
          <w:tcPr>
            <w:tcW w:w="2309" w:type="dxa"/>
            <w:vMerge w:val="restart"/>
            <w:shd w:val="clear" w:color="auto" w:fill="auto"/>
            <w:vAlign w:val="center"/>
          </w:tcPr>
          <w:p w14:paraId="2932C593" w14:textId="7248AFEC" w:rsidR="00E67C5B" w:rsidRPr="008A0064" w:rsidRDefault="00E67C5B" w:rsidP="00EB146C">
            <w:pPr>
              <w:jc w:val="center"/>
              <w:rPr>
                <w:sz w:val="22"/>
                <w:szCs w:val="22"/>
              </w:rPr>
            </w:pPr>
            <w:r w:rsidRPr="008A0064">
              <w:rPr>
                <w:sz w:val="22"/>
                <w:szCs w:val="22"/>
              </w:rPr>
              <w:t>Chapter 6</w:t>
            </w:r>
          </w:p>
        </w:tc>
      </w:tr>
      <w:tr w:rsidR="00E67C5B" w:rsidRPr="008A0064" w14:paraId="05B459DA" w14:textId="77777777" w:rsidTr="00EB4732">
        <w:trPr>
          <w:trHeight w:val="160"/>
          <w:jc w:val="center"/>
        </w:trPr>
        <w:tc>
          <w:tcPr>
            <w:tcW w:w="964" w:type="dxa"/>
            <w:vMerge/>
            <w:vAlign w:val="center"/>
          </w:tcPr>
          <w:p w14:paraId="6F313756" w14:textId="77777777" w:rsidR="00E67C5B" w:rsidRPr="008A0064" w:rsidRDefault="00E67C5B" w:rsidP="00EB146C">
            <w:pPr>
              <w:jc w:val="center"/>
              <w:rPr>
                <w:sz w:val="22"/>
                <w:szCs w:val="22"/>
              </w:rPr>
            </w:pPr>
          </w:p>
        </w:tc>
        <w:tc>
          <w:tcPr>
            <w:tcW w:w="1042" w:type="dxa"/>
            <w:shd w:val="clear" w:color="auto" w:fill="auto"/>
            <w:vAlign w:val="center"/>
          </w:tcPr>
          <w:p w14:paraId="4E24D71A" w14:textId="76048C36" w:rsidR="00E67C5B" w:rsidRPr="008A0064" w:rsidRDefault="00E67C5B" w:rsidP="00EB146C">
            <w:pPr>
              <w:jc w:val="center"/>
              <w:rPr>
                <w:sz w:val="22"/>
                <w:szCs w:val="22"/>
                <w:lang w:eastAsia="zh-CN"/>
              </w:rPr>
            </w:pPr>
          </w:p>
        </w:tc>
        <w:tc>
          <w:tcPr>
            <w:tcW w:w="5261" w:type="dxa"/>
            <w:gridSpan w:val="2"/>
            <w:vMerge/>
            <w:shd w:val="clear" w:color="auto" w:fill="auto"/>
            <w:vAlign w:val="center"/>
          </w:tcPr>
          <w:p w14:paraId="765CD9D5" w14:textId="62F99BFF" w:rsidR="00E67C5B" w:rsidRPr="008A0064" w:rsidRDefault="00E67C5B" w:rsidP="00D16CBC">
            <w:pPr>
              <w:jc w:val="center"/>
              <w:rPr>
                <w:sz w:val="22"/>
                <w:szCs w:val="22"/>
              </w:rPr>
            </w:pPr>
          </w:p>
        </w:tc>
        <w:tc>
          <w:tcPr>
            <w:tcW w:w="2309" w:type="dxa"/>
            <w:vMerge/>
            <w:shd w:val="clear" w:color="auto" w:fill="auto"/>
            <w:vAlign w:val="center"/>
          </w:tcPr>
          <w:p w14:paraId="631DB4F7" w14:textId="57FF6918" w:rsidR="00E67C5B" w:rsidRPr="008A0064" w:rsidRDefault="00E67C5B" w:rsidP="00D16CBC">
            <w:pPr>
              <w:jc w:val="center"/>
              <w:rPr>
                <w:sz w:val="22"/>
                <w:szCs w:val="22"/>
              </w:rPr>
            </w:pPr>
          </w:p>
        </w:tc>
      </w:tr>
      <w:tr w:rsidR="00E67C5B" w:rsidRPr="008A0064" w14:paraId="3852F8BF" w14:textId="77777777" w:rsidTr="00EB4732">
        <w:trPr>
          <w:trHeight w:val="160"/>
          <w:jc w:val="center"/>
        </w:trPr>
        <w:tc>
          <w:tcPr>
            <w:tcW w:w="964" w:type="dxa"/>
            <w:vMerge w:val="restart"/>
            <w:vAlign w:val="center"/>
          </w:tcPr>
          <w:p w14:paraId="72E7A5CE" w14:textId="77777777" w:rsidR="00E67C5B" w:rsidRPr="008A0064" w:rsidRDefault="00E67C5B" w:rsidP="00EB146C">
            <w:pPr>
              <w:jc w:val="center"/>
              <w:rPr>
                <w:sz w:val="22"/>
                <w:szCs w:val="22"/>
              </w:rPr>
            </w:pPr>
            <w:r w:rsidRPr="008A0064">
              <w:rPr>
                <w:sz w:val="22"/>
                <w:szCs w:val="22"/>
              </w:rPr>
              <w:t>5</w:t>
            </w:r>
          </w:p>
        </w:tc>
        <w:tc>
          <w:tcPr>
            <w:tcW w:w="1042" w:type="dxa"/>
            <w:shd w:val="clear" w:color="auto" w:fill="auto"/>
            <w:vAlign w:val="center"/>
          </w:tcPr>
          <w:p w14:paraId="3BD0D715" w14:textId="5D420409" w:rsidR="00E67C5B" w:rsidRPr="008A0064" w:rsidRDefault="00E67C5B" w:rsidP="00EB146C">
            <w:pPr>
              <w:jc w:val="center"/>
              <w:rPr>
                <w:sz w:val="22"/>
                <w:szCs w:val="22"/>
              </w:rPr>
            </w:pPr>
            <w:r>
              <w:rPr>
                <w:sz w:val="22"/>
                <w:szCs w:val="22"/>
              </w:rPr>
              <w:t>9/26</w:t>
            </w:r>
          </w:p>
        </w:tc>
        <w:tc>
          <w:tcPr>
            <w:tcW w:w="5261" w:type="dxa"/>
            <w:gridSpan w:val="2"/>
            <w:vMerge w:val="restart"/>
            <w:shd w:val="clear" w:color="auto" w:fill="auto"/>
            <w:vAlign w:val="center"/>
          </w:tcPr>
          <w:p w14:paraId="2B681857" w14:textId="77777777" w:rsidR="00E67C5B" w:rsidRPr="008A0064" w:rsidRDefault="00E67C5B" w:rsidP="00D16CBC">
            <w:pPr>
              <w:jc w:val="center"/>
              <w:rPr>
                <w:sz w:val="22"/>
                <w:szCs w:val="22"/>
              </w:rPr>
            </w:pPr>
            <w:r w:rsidRPr="008A0064">
              <w:rPr>
                <w:b/>
                <w:sz w:val="22"/>
                <w:szCs w:val="22"/>
              </w:rPr>
              <w:t>EXAM 1</w:t>
            </w:r>
          </w:p>
          <w:p w14:paraId="55D81539" w14:textId="537A8D6F" w:rsidR="00E67C5B" w:rsidRPr="008A0064" w:rsidRDefault="00E67C5B" w:rsidP="00D16CBC">
            <w:pPr>
              <w:jc w:val="center"/>
              <w:rPr>
                <w:sz w:val="22"/>
                <w:szCs w:val="22"/>
              </w:rPr>
            </w:pPr>
            <w:r w:rsidRPr="008A0064">
              <w:rPr>
                <w:sz w:val="22"/>
                <w:szCs w:val="22"/>
              </w:rPr>
              <w:t>Hypothesis Testing</w:t>
            </w:r>
          </w:p>
        </w:tc>
        <w:tc>
          <w:tcPr>
            <w:tcW w:w="2309" w:type="dxa"/>
            <w:vMerge w:val="restart"/>
            <w:shd w:val="clear" w:color="auto" w:fill="auto"/>
            <w:vAlign w:val="center"/>
          </w:tcPr>
          <w:p w14:paraId="5DB30851" w14:textId="6E14DAEC" w:rsidR="00E67C5B" w:rsidRPr="008A0064" w:rsidRDefault="00E67C5B" w:rsidP="00D16CBC">
            <w:pPr>
              <w:jc w:val="center"/>
              <w:rPr>
                <w:sz w:val="22"/>
                <w:szCs w:val="22"/>
              </w:rPr>
            </w:pPr>
            <w:r w:rsidRPr="008A0064">
              <w:rPr>
                <w:sz w:val="22"/>
                <w:szCs w:val="22"/>
              </w:rPr>
              <w:t>Chapter 7</w:t>
            </w:r>
          </w:p>
        </w:tc>
      </w:tr>
      <w:tr w:rsidR="00E67C5B" w:rsidRPr="008A0064" w14:paraId="028C18A3" w14:textId="77777777" w:rsidTr="00EB4732">
        <w:trPr>
          <w:trHeight w:val="160"/>
          <w:jc w:val="center"/>
        </w:trPr>
        <w:tc>
          <w:tcPr>
            <w:tcW w:w="964" w:type="dxa"/>
            <w:vMerge/>
            <w:vAlign w:val="center"/>
          </w:tcPr>
          <w:p w14:paraId="621D91C0" w14:textId="77777777" w:rsidR="00E67C5B" w:rsidRPr="008A0064" w:rsidRDefault="00E67C5B" w:rsidP="00EB146C">
            <w:pPr>
              <w:jc w:val="center"/>
              <w:rPr>
                <w:sz w:val="22"/>
                <w:szCs w:val="22"/>
              </w:rPr>
            </w:pPr>
          </w:p>
        </w:tc>
        <w:tc>
          <w:tcPr>
            <w:tcW w:w="1042" w:type="dxa"/>
            <w:shd w:val="clear" w:color="auto" w:fill="auto"/>
            <w:vAlign w:val="center"/>
          </w:tcPr>
          <w:p w14:paraId="236D4ED7" w14:textId="112B7BC4" w:rsidR="00E67C5B" w:rsidRPr="008A0064" w:rsidRDefault="00E67C5B" w:rsidP="00EB146C">
            <w:pPr>
              <w:jc w:val="center"/>
              <w:rPr>
                <w:sz w:val="22"/>
                <w:szCs w:val="22"/>
                <w:lang w:eastAsia="zh-CN"/>
              </w:rPr>
            </w:pPr>
          </w:p>
        </w:tc>
        <w:tc>
          <w:tcPr>
            <w:tcW w:w="5261" w:type="dxa"/>
            <w:gridSpan w:val="2"/>
            <w:vMerge/>
            <w:shd w:val="clear" w:color="auto" w:fill="auto"/>
            <w:vAlign w:val="center"/>
          </w:tcPr>
          <w:p w14:paraId="33764AA6" w14:textId="23FFE7B0" w:rsidR="00E67C5B" w:rsidRPr="008A0064" w:rsidRDefault="00E67C5B" w:rsidP="00D16CBC">
            <w:pPr>
              <w:jc w:val="center"/>
              <w:rPr>
                <w:b/>
                <w:sz w:val="22"/>
                <w:szCs w:val="22"/>
              </w:rPr>
            </w:pPr>
          </w:p>
        </w:tc>
        <w:tc>
          <w:tcPr>
            <w:tcW w:w="2309" w:type="dxa"/>
            <w:vMerge/>
            <w:shd w:val="clear" w:color="auto" w:fill="auto"/>
            <w:vAlign w:val="center"/>
          </w:tcPr>
          <w:p w14:paraId="5C1A9327" w14:textId="2F83CB23" w:rsidR="00E67C5B" w:rsidRPr="008A0064" w:rsidRDefault="00E67C5B" w:rsidP="00D16CBC">
            <w:pPr>
              <w:jc w:val="center"/>
              <w:rPr>
                <w:sz w:val="22"/>
                <w:szCs w:val="22"/>
              </w:rPr>
            </w:pPr>
          </w:p>
        </w:tc>
      </w:tr>
      <w:tr w:rsidR="00E67C5B" w:rsidRPr="008A0064" w14:paraId="713A41D4" w14:textId="77777777" w:rsidTr="00EB4732">
        <w:trPr>
          <w:trHeight w:val="160"/>
          <w:jc w:val="center"/>
        </w:trPr>
        <w:tc>
          <w:tcPr>
            <w:tcW w:w="964" w:type="dxa"/>
            <w:vMerge w:val="restart"/>
            <w:vAlign w:val="center"/>
          </w:tcPr>
          <w:p w14:paraId="5399D40B" w14:textId="77777777" w:rsidR="00E67C5B" w:rsidRPr="008A0064" w:rsidRDefault="00E67C5B" w:rsidP="00EB146C">
            <w:pPr>
              <w:jc w:val="center"/>
              <w:rPr>
                <w:sz w:val="22"/>
                <w:szCs w:val="22"/>
              </w:rPr>
            </w:pPr>
            <w:r w:rsidRPr="008A0064">
              <w:rPr>
                <w:sz w:val="22"/>
                <w:szCs w:val="22"/>
              </w:rPr>
              <w:t>6</w:t>
            </w:r>
          </w:p>
        </w:tc>
        <w:tc>
          <w:tcPr>
            <w:tcW w:w="1042" w:type="dxa"/>
            <w:shd w:val="clear" w:color="auto" w:fill="auto"/>
            <w:vAlign w:val="center"/>
          </w:tcPr>
          <w:p w14:paraId="4F6897FE" w14:textId="58702576" w:rsidR="00E67C5B" w:rsidRPr="008A0064" w:rsidRDefault="00E67C5B" w:rsidP="00EB146C">
            <w:pPr>
              <w:jc w:val="center"/>
              <w:rPr>
                <w:sz w:val="22"/>
                <w:szCs w:val="22"/>
              </w:rPr>
            </w:pPr>
            <w:r>
              <w:rPr>
                <w:sz w:val="22"/>
                <w:szCs w:val="22"/>
              </w:rPr>
              <w:t>10/3</w:t>
            </w:r>
          </w:p>
        </w:tc>
        <w:tc>
          <w:tcPr>
            <w:tcW w:w="5261" w:type="dxa"/>
            <w:gridSpan w:val="2"/>
            <w:vMerge w:val="restart"/>
            <w:shd w:val="clear" w:color="auto" w:fill="auto"/>
            <w:vAlign w:val="center"/>
          </w:tcPr>
          <w:p w14:paraId="24CD49CA" w14:textId="77777777" w:rsidR="00E67C5B" w:rsidRPr="008A0064" w:rsidRDefault="00E67C5B" w:rsidP="00D16CBC">
            <w:pPr>
              <w:jc w:val="center"/>
              <w:rPr>
                <w:sz w:val="22"/>
                <w:szCs w:val="22"/>
              </w:rPr>
            </w:pPr>
            <w:r w:rsidRPr="008A0064">
              <w:rPr>
                <w:sz w:val="22"/>
                <w:szCs w:val="22"/>
              </w:rPr>
              <w:t>Normal Curves</w:t>
            </w:r>
          </w:p>
          <w:p w14:paraId="7A9BCEA0" w14:textId="72948353" w:rsidR="00E67C5B" w:rsidRPr="008A0064" w:rsidRDefault="00E67C5B" w:rsidP="00D16CBC">
            <w:pPr>
              <w:jc w:val="center"/>
              <w:rPr>
                <w:sz w:val="22"/>
                <w:szCs w:val="22"/>
              </w:rPr>
            </w:pPr>
            <w:r w:rsidRPr="008A0064">
              <w:rPr>
                <w:sz w:val="22"/>
                <w:szCs w:val="22"/>
              </w:rPr>
              <w:t>Statistical Significance</w:t>
            </w:r>
          </w:p>
        </w:tc>
        <w:tc>
          <w:tcPr>
            <w:tcW w:w="2309" w:type="dxa"/>
            <w:vMerge w:val="restart"/>
            <w:shd w:val="clear" w:color="auto" w:fill="auto"/>
            <w:vAlign w:val="center"/>
          </w:tcPr>
          <w:p w14:paraId="4652CAC8" w14:textId="7ED5881E" w:rsidR="00E67C5B" w:rsidRPr="008A0064" w:rsidRDefault="00E67C5B" w:rsidP="00E67C5B">
            <w:pPr>
              <w:jc w:val="center"/>
              <w:rPr>
                <w:sz w:val="22"/>
                <w:szCs w:val="22"/>
                <w:lang w:eastAsia="zh-CN"/>
              </w:rPr>
            </w:pPr>
            <w:r w:rsidRPr="008A0064">
              <w:rPr>
                <w:sz w:val="22"/>
                <w:szCs w:val="22"/>
              </w:rPr>
              <w:t>Chapter 8</w:t>
            </w:r>
            <w:r>
              <w:rPr>
                <w:rFonts w:hint="eastAsia"/>
                <w:sz w:val="22"/>
                <w:szCs w:val="22"/>
                <w:lang w:eastAsia="zh-CN"/>
              </w:rPr>
              <w:t>, 9</w:t>
            </w:r>
          </w:p>
        </w:tc>
      </w:tr>
      <w:tr w:rsidR="00E67C5B" w:rsidRPr="008A0064" w14:paraId="333857ED" w14:textId="77777777" w:rsidTr="00EB4732">
        <w:trPr>
          <w:trHeight w:val="160"/>
          <w:jc w:val="center"/>
        </w:trPr>
        <w:tc>
          <w:tcPr>
            <w:tcW w:w="964" w:type="dxa"/>
            <w:vMerge/>
            <w:vAlign w:val="center"/>
          </w:tcPr>
          <w:p w14:paraId="62FC66C9" w14:textId="77777777" w:rsidR="00E67C5B" w:rsidRPr="008A0064" w:rsidRDefault="00E67C5B" w:rsidP="00EB146C">
            <w:pPr>
              <w:jc w:val="center"/>
              <w:rPr>
                <w:sz w:val="22"/>
                <w:szCs w:val="22"/>
              </w:rPr>
            </w:pPr>
          </w:p>
        </w:tc>
        <w:tc>
          <w:tcPr>
            <w:tcW w:w="1042" w:type="dxa"/>
            <w:shd w:val="clear" w:color="auto" w:fill="auto"/>
            <w:vAlign w:val="center"/>
          </w:tcPr>
          <w:p w14:paraId="08002821" w14:textId="5FB716DB" w:rsidR="00E67C5B" w:rsidRPr="008A0064" w:rsidRDefault="00E67C5B" w:rsidP="00EB146C">
            <w:pPr>
              <w:jc w:val="center"/>
              <w:rPr>
                <w:sz w:val="22"/>
                <w:szCs w:val="22"/>
                <w:lang w:eastAsia="zh-CN"/>
              </w:rPr>
            </w:pPr>
          </w:p>
        </w:tc>
        <w:tc>
          <w:tcPr>
            <w:tcW w:w="5261" w:type="dxa"/>
            <w:gridSpan w:val="2"/>
            <w:vMerge/>
            <w:shd w:val="clear" w:color="auto" w:fill="auto"/>
            <w:vAlign w:val="center"/>
          </w:tcPr>
          <w:p w14:paraId="09103E2D" w14:textId="4F525680" w:rsidR="00E67C5B" w:rsidRPr="008A0064" w:rsidRDefault="00E67C5B" w:rsidP="00D16CBC">
            <w:pPr>
              <w:jc w:val="center"/>
              <w:rPr>
                <w:sz w:val="22"/>
                <w:szCs w:val="22"/>
              </w:rPr>
            </w:pPr>
          </w:p>
        </w:tc>
        <w:tc>
          <w:tcPr>
            <w:tcW w:w="2309" w:type="dxa"/>
            <w:vMerge/>
            <w:shd w:val="clear" w:color="auto" w:fill="auto"/>
            <w:vAlign w:val="center"/>
          </w:tcPr>
          <w:p w14:paraId="4F2E0310" w14:textId="6CD3F6BE" w:rsidR="00E67C5B" w:rsidRPr="008A0064" w:rsidRDefault="00E67C5B" w:rsidP="00D16CBC">
            <w:pPr>
              <w:jc w:val="center"/>
              <w:rPr>
                <w:sz w:val="22"/>
                <w:szCs w:val="22"/>
              </w:rPr>
            </w:pPr>
          </w:p>
        </w:tc>
      </w:tr>
      <w:tr w:rsidR="008D08F1" w:rsidRPr="008A0064" w14:paraId="43734305" w14:textId="77777777" w:rsidTr="00EB4732">
        <w:trPr>
          <w:trHeight w:val="167"/>
          <w:jc w:val="center"/>
        </w:trPr>
        <w:tc>
          <w:tcPr>
            <w:tcW w:w="964" w:type="dxa"/>
            <w:vMerge w:val="restart"/>
            <w:vAlign w:val="center"/>
          </w:tcPr>
          <w:p w14:paraId="1391F425" w14:textId="77777777" w:rsidR="008D08F1" w:rsidRPr="008A0064" w:rsidRDefault="008D08F1" w:rsidP="00EB146C">
            <w:pPr>
              <w:jc w:val="center"/>
              <w:rPr>
                <w:sz w:val="22"/>
                <w:szCs w:val="22"/>
              </w:rPr>
            </w:pPr>
            <w:r w:rsidRPr="008A0064">
              <w:rPr>
                <w:sz w:val="22"/>
                <w:szCs w:val="22"/>
              </w:rPr>
              <w:t>7</w:t>
            </w:r>
          </w:p>
        </w:tc>
        <w:tc>
          <w:tcPr>
            <w:tcW w:w="1042" w:type="dxa"/>
            <w:shd w:val="clear" w:color="auto" w:fill="auto"/>
            <w:vAlign w:val="center"/>
          </w:tcPr>
          <w:p w14:paraId="614FE922" w14:textId="049BBBA3" w:rsidR="008D08F1" w:rsidRPr="008A0064" w:rsidRDefault="008D08F1" w:rsidP="00EB146C">
            <w:pPr>
              <w:jc w:val="center"/>
              <w:rPr>
                <w:sz w:val="22"/>
                <w:szCs w:val="22"/>
                <w:lang w:eastAsia="zh-CN"/>
              </w:rPr>
            </w:pPr>
            <w:r>
              <w:rPr>
                <w:sz w:val="22"/>
                <w:szCs w:val="22"/>
              </w:rPr>
              <w:t>10/10</w:t>
            </w:r>
          </w:p>
        </w:tc>
        <w:tc>
          <w:tcPr>
            <w:tcW w:w="5261" w:type="dxa"/>
            <w:gridSpan w:val="2"/>
            <w:vMerge w:val="restart"/>
            <w:shd w:val="clear" w:color="auto" w:fill="auto"/>
            <w:vAlign w:val="center"/>
          </w:tcPr>
          <w:p w14:paraId="51AFB84F" w14:textId="229C2FBE" w:rsidR="008D08F1" w:rsidRPr="00814356" w:rsidRDefault="008D08F1" w:rsidP="00814356">
            <w:pPr>
              <w:jc w:val="center"/>
              <w:rPr>
                <w:rFonts w:eastAsia="Times New Roman"/>
                <w:sz w:val="24"/>
                <w:szCs w:val="24"/>
                <w:lang w:eastAsia="zh-CN"/>
              </w:rPr>
            </w:pPr>
            <w:r>
              <w:rPr>
                <w:rFonts w:hint="eastAsia"/>
                <w:sz w:val="22"/>
                <w:szCs w:val="22"/>
                <w:lang w:eastAsia="zh-CN"/>
              </w:rPr>
              <w:t xml:space="preserve">Class </w:t>
            </w:r>
            <w:r>
              <w:rPr>
                <w:rFonts w:hint="eastAsia"/>
                <w:sz w:val="22"/>
                <w:szCs w:val="22"/>
              </w:rPr>
              <w:t>cancelled (</w:t>
            </w:r>
            <w:r w:rsidRPr="00814356">
              <w:rPr>
                <w:sz w:val="22"/>
                <w:szCs w:val="22"/>
              </w:rPr>
              <w:t>Columbus Day recess</w:t>
            </w:r>
            <w:r w:rsidRPr="00814356">
              <w:rPr>
                <w:rFonts w:hint="eastAsia"/>
                <w:sz w:val="22"/>
                <w:szCs w:val="22"/>
              </w:rPr>
              <w:t>)</w:t>
            </w:r>
          </w:p>
        </w:tc>
        <w:tc>
          <w:tcPr>
            <w:tcW w:w="2309" w:type="dxa"/>
            <w:vMerge w:val="restart"/>
            <w:shd w:val="clear" w:color="auto" w:fill="auto"/>
            <w:vAlign w:val="center"/>
          </w:tcPr>
          <w:p w14:paraId="5D3E8B4F" w14:textId="1A268D7A" w:rsidR="008D08F1" w:rsidRPr="008A0064" w:rsidRDefault="008D08F1" w:rsidP="00D16CBC">
            <w:pPr>
              <w:jc w:val="center"/>
              <w:rPr>
                <w:sz w:val="22"/>
                <w:szCs w:val="22"/>
              </w:rPr>
            </w:pPr>
          </w:p>
        </w:tc>
      </w:tr>
      <w:tr w:rsidR="008D08F1" w:rsidRPr="008A0064" w14:paraId="47904370" w14:textId="77777777" w:rsidTr="00EB4732">
        <w:trPr>
          <w:trHeight w:val="166"/>
          <w:jc w:val="center"/>
        </w:trPr>
        <w:tc>
          <w:tcPr>
            <w:tcW w:w="964" w:type="dxa"/>
            <w:vMerge/>
            <w:vAlign w:val="center"/>
          </w:tcPr>
          <w:p w14:paraId="37DEF12E" w14:textId="77777777" w:rsidR="008D08F1" w:rsidRPr="008A0064" w:rsidRDefault="008D08F1" w:rsidP="00EB146C">
            <w:pPr>
              <w:jc w:val="center"/>
              <w:rPr>
                <w:sz w:val="22"/>
                <w:szCs w:val="22"/>
              </w:rPr>
            </w:pPr>
          </w:p>
        </w:tc>
        <w:tc>
          <w:tcPr>
            <w:tcW w:w="1042" w:type="dxa"/>
            <w:shd w:val="clear" w:color="auto" w:fill="auto"/>
            <w:vAlign w:val="center"/>
          </w:tcPr>
          <w:p w14:paraId="7ED74DCB" w14:textId="29C99DCC" w:rsidR="008D08F1" w:rsidRPr="008A0064" w:rsidRDefault="008D08F1" w:rsidP="00EB146C">
            <w:pPr>
              <w:jc w:val="center"/>
              <w:rPr>
                <w:sz w:val="22"/>
                <w:szCs w:val="22"/>
                <w:lang w:eastAsia="zh-CN"/>
              </w:rPr>
            </w:pPr>
          </w:p>
        </w:tc>
        <w:tc>
          <w:tcPr>
            <w:tcW w:w="5261" w:type="dxa"/>
            <w:gridSpan w:val="2"/>
            <w:vMerge/>
            <w:shd w:val="clear" w:color="auto" w:fill="auto"/>
            <w:vAlign w:val="center"/>
          </w:tcPr>
          <w:p w14:paraId="24D06E04" w14:textId="6B792F00" w:rsidR="008D08F1" w:rsidRPr="008A0064" w:rsidRDefault="008D08F1" w:rsidP="00D16CBC">
            <w:pPr>
              <w:jc w:val="center"/>
              <w:rPr>
                <w:sz w:val="22"/>
                <w:szCs w:val="22"/>
                <w:lang w:eastAsia="zh-CN"/>
              </w:rPr>
            </w:pPr>
          </w:p>
        </w:tc>
        <w:tc>
          <w:tcPr>
            <w:tcW w:w="2309" w:type="dxa"/>
            <w:vMerge/>
            <w:shd w:val="clear" w:color="auto" w:fill="auto"/>
            <w:vAlign w:val="center"/>
          </w:tcPr>
          <w:p w14:paraId="6B19604C" w14:textId="4B3C71CA" w:rsidR="008D08F1" w:rsidRPr="008A0064" w:rsidRDefault="008D08F1" w:rsidP="00D16CBC">
            <w:pPr>
              <w:jc w:val="center"/>
              <w:rPr>
                <w:sz w:val="22"/>
                <w:szCs w:val="22"/>
              </w:rPr>
            </w:pPr>
          </w:p>
        </w:tc>
      </w:tr>
      <w:tr w:rsidR="008D08F1" w:rsidRPr="008A0064" w14:paraId="1A59DCC7" w14:textId="77777777" w:rsidTr="00EB4732">
        <w:trPr>
          <w:trHeight w:val="287"/>
          <w:jc w:val="center"/>
        </w:trPr>
        <w:tc>
          <w:tcPr>
            <w:tcW w:w="964" w:type="dxa"/>
            <w:vMerge w:val="restart"/>
            <w:vAlign w:val="center"/>
          </w:tcPr>
          <w:p w14:paraId="0477F509" w14:textId="77777777" w:rsidR="008D08F1" w:rsidRPr="008A0064" w:rsidRDefault="008D08F1" w:rsidP="00EB146C">
            <w:pPr>
              <w:jc w:val="center"/>
              <w:rPr>
                <w:sz w:val="22"/>
                <w:szCs w:val="22"/>
              </w:rPr>
            </w:pPr>
            <w:r w:rsidRPr="008A0064">
              <w:rPr>
                <w:sz w:val="22"/>
                <w:szCs w:val="22"/>
              </w:rPr>
              <w:t>8</w:t>
            </w:r>
          </w:p>
        </w:tc>
        <w:tc>
          <w:tcPr>
            <w:tcW w:w="1042" w:type="dxa"/>
            <w:shd w:val="clear" w:color="auto" w:fill="auto"/>
            <w:vAlign w:val="center"/>
          </w:tcPr>
          <w:p w14:paraId="0900097A" w14:textId="507C0134" w:rsidR="008D08F1" w:rsidRPr="008A0064" w:rsidRDefault="008D08F1" w:rsidP="00EB146C">
            <w:pPr>
              <w:jc w:val="center"/>
              <w:rPr>
                <w:sz w:val="22"/>
                <w:szCs w:val="22"/>
              </w:rPr>
            </w:pPr>
            <w:r>
              <w:rPr>
                <w:sz w:val="22"/>
                <w:szCs w:val="22"/>
              </w:rPr>
              <w:t>10/17</w:t>
            </w:r>
          </w:p>
        </w:tc>
        <w:tc>
          <w:tcPr>
            <w:tcW w:w="5261" w:type="dxa"/>
            <w:gridSpan w:val="2"/>
            <w:vMerge w:val="restart"/>
            <w:shd w:val="clear" w:color="auto" w:fill="auto"/>
            <w:vAlign w:val="center"/>
          </w:tcPr>
          <w:p w14:paraId="3FB43D6F" w14:textId="77777777" w:rsidR="008D08F1" w:rsidRPr="008A0064" w:rsidRDefault="008D08F1" w:rsidP="00D16CBC">
            <w:pPr>
              <w:jc w:val="center"/>
              <w:rPr>
                <w:sz w:val="22"/>
                <w:szCs w:val="22"/>
              </w:rPr>
            </w:pPr>
            <w:r w:rsidRPr="008A0064">
              <w:rPr>
                <w:sz w:val="22"/>
                <w:szCs w:val="22"/>
              </w:rPr>
              <w:t>z tests</w:t>
            </w:r>
          </w:p>
          <w:p w14:paraId="6178516E" w14:textId="00A5A9E3" w:rsidR="008D08F1" w:rsidRPr="008A0064" w:rsidRDefault="008D08F1" w:rsidP="00D16CBC">
            <w:pPr>
              <w:jc w:val="center"/>
              <w:rPr>
                <w:sz w:val="22"/>
                <w:szCs w:val="22"/>
              </w:rPr>
            </w:pPr>
            <w:r w:rsidRPr="008A0064">
              <w:rPr>
                <w:sz w:val="22"/>
                <w:szCs w:val="22"/>
              </w:rPr>
              <w:t>t-tests</w:t>
            </w:r>
          </w:p>
        </w:tc>
        <w:tc>
          <w:tcPr>
            <w:tcW w:w="2309" w:type="dxa"/>
            <w:vMerge w:val="restart"/>
            <w:shd w:val="clear" w:color="auto" w:fill="auto"/>
            <w:vAlign w:val="center"/>
          </w:tcPr>
          <w:p w14:paraId="13BD95ED" w14:textId="77777777" w:rsidR="008D08F1" w:rsidRPr="008A0064" w:rsidRDefault="008D08F1" w:rsidP="00D16CBC">
            <w:pPr>
              <w:jc w:val="center"/>
              <w:rPr>
                <w:sz w:val="22"/>
                <w:szCs w:val="22"/>
                <w:lang w:eastAsia="zh-CN"/>
              </w:rPr>
            </w:pPr>
            <w:r w:rsidRPr="008A0064">
              <w:rPr>
                <w:sz w:val="22"/>
                <w:szCs w:val="22"/>
              </w:rPr>
              <w:t>Chapter 1</w:t>
            </w:r>
            <w:r>
              <w:rPr>
                <w:sz w:val="22"/>
                <w:szCs w:val="22"/>
              </w:rPr>
              <w:t>0</w:t>
            </w:r>
          </w:p>
          <w:p w14:paraId="5FD8C712" w14:textId="6B2D6622" w:rsidR="008D08F1" w:rsidRPr="008A0064" w:rsidRDefault="008D08F1" w:rsidP="00D16CBC">
            <w:pPr>
              <w:jc w:val="center"/>
              <w:rPr>
                <w:sz w:val="22"/>
                <w:szCs w:val="22"/>
                <w:lang w:eastAsia="zh-CN"/>
              </w:rPr>
            </w:pPr>
            <w:r w:rsidRPr="008A0064">
              <w:rPr>
                <w:sz w:val="22"/>
                <w:szCs w:val="22"/>
              </w:rPr>
              <w:t xml:space="preserve">Chapter </w:t>
            </w:r>
            <w:r>
              <w:rPr>
                <w:rFonts w:hint="eastAsia"/>
                <w:sz w:val="22"/>
                <w:szCs w:val="22"/>
                <w:lang w:eastAsia="zh-CN"/>
              </w:rPr>
              <w:t xml:space="preserve">11, </w:t>
            </w:r>
            <w:r w:rsidRPr="008A0064">
              <w:rPr>
                <w:sz w:val="22"/>
                <w:szCs w:val="22"/>
              </w:rPr>
              <w:t>12</w:t>
            </w:r>
          </w:p>
        </w:tc>
      </w:tr>
      <w:tr w:rsidR="008D08F1" w:rsidRPr="008A0064" w14:paraId="1E646712" w14:textId="77777777" w:rsidTr="00EB4732">
        <w:trPr>
          <w:trHeight w:val="160"/>
          <w:jc w:val="center"/>
        </w:trPr>
        <w:tc>
          <w:tcPr>
            <w:tcW w:w="964" w:type="dxa"/>
            <w:vMerge/>
            <w:vAlign w:val="center"/>
          </w:tcPr>
          <w:p w14:paraId="04776C9A" w14:textId="77777777" w:rsidR="008D08F1" w:rsidRPr="008A0064" w:rsidRDefault="008D08F1" w:rsidP="00EB146C">
            <w:pPr>
              <w:jc w:val="center"/>
              <w:rPr>
                <w:sz w:val="22"/>
                <w:szCs w:val="22"/>
              </w:rPr>
            </w:pPr>
          </w:p>
        </w:tc>
        <w:tc>
          <w:tcPr>
            <w:tcW w:w="1042" w:type="dxa"/>
            <w:shd w:val="clear" w:color="auto" w:fill="auto"/>
            <w:vAlign w:val="center"/>
          </w:tcPr>
          <w:p w14:paraId="748E0D29" w14:textId="2FE3D1EE" w:rsidR="008D08F1" w:rsidRPr="008A0064" w:rsidRDefault="008D08F1" w:rsidP="00EB146C">
            <w:pPr>
              <w:jc w:val="center"/>
              <w:rPr>
                <w:sz w:val="22"/>
                <w:szCs w:val="22"/>
                <w:lang w:eastAsia="zh-CN"/>
              </w:rPr>
            </w:pPr>
          </w:p>
        </w:tc>
        <w:tc>
          <w:tcPr>
            <w:tcW w:w="5261" w:type="dxa"/>
            <w:gridSpan w:val="2"/>
            <w:vMerge/>
            <w:shd w:val="clear" w:color="auto" w:fill="auto"/>
            <w:vAlign w:val="center"/>
          </w:tcPr>
          <w:p w14:paraId="089BC719" w14:textId="05F26909" w:rsidR="008D08F1" w:rsidRPr="008A0064" w:rsidRDefault="008D08F1" w:rsidP="00D16CBC">
            <w:pPr>
              <w:jc w:val="center"/>
              <w:rPr>
                <w:sz w:val="22"/>
                <w:szCs w:val="22"/>
              </w:rPr>
            </w:pPr>
          </w:p>
        </w:tc>
        <w:tc>
          <w:tcPr>
            <w:tcW w:w="2309" w:type="dxa"/>
            <w:vMerge/>
            <w:shd w:val="clear" w:color="auto" w:fill="auto"/>
            <w:vAlign w:val="center"/>
          </w:tcPr>
          <w:p w14:paraId="5B31BE75" w14:textId="067A0FD2" w:rsidR="008D08F1" w:rsidRPr="008A0064" w:rsidRDefault="008D08F1" w:rsidP="00D16CBC">
            <w:pPr>
              <w:jc w:val="center"/>
              <w:rPr>
                <w:sz w:val="22"/>
                <w:szCs w:val="22"/>
              </w:rPr>
            </w:pPr>
          </w:p>
        </w:tc>
      </w:tr>
      <w:tr w:rsidR="008D08F1" w:rsidRPr="008A0064" w14:paraId="31F6BD11" w14:textId="77777777" w:rsidTr="00EB4732">
        <w:trPr>
          <w:trHeight w:val="160"/>
          <w:jc w:val="center"/>
        </w:trPr>
        <w:tc>
          <w:tcPr>
            <w:tcW w:w="964" w:type="dxa"/>
            <w:vMerge w:val="restart"/>
            <w:vAlign w:val="center"/>
          </w:tcPr>
          <w:p w14:paraId="0CD2EBD8" w14:textId="77777777" w:rsidR="008D08F1" w:rsidRPr="008A0064" w:rsidRDefault="008D08F1" w:rsidP="00EB146C">
            <w:pPr>
              <w:jc w:val="center"/>
              <w:rPr>
                <w:sz w:val="22"/>
                <w:szCs w:val="22"/>
              </w:rPr>
            </w:pPr>
            <w:r w:rsidRPr="008A0064">
              <w:rPr>
                <w:sz w:val="22"/>
                <w:szCs w:val="22"/>
              </w:rPr>
              <w:t>9</w:t>
            </w:r>
          </w:p>
        </w:tc>
        <w:tc>
          <w:tcPr>
            <w:tcW w:w="1042" w:type="dxa"/>
            <w:shd w:val="clear" w:color="auto" w:fill="auto"/>
            <w:vAlign w:val="center"/>
          </w:tcPr>
          <w:p w14:paraId="12AE69D4" w14:textId="194B6FAE" w:rsidR="008D08F1" w:rsidRPr="008A0064" w:rsidRDefault="008D08F1" w:rsidP="00EB146C">
            <w:pPr>
              <w:jc w:val="center"/>
              <w:rPr>
                <w:sz w:val="22"/>
                <w:szCs w:val="22"/>
              </w:rPr>
            </w:pPr>
            <w:r>
              <w:rPr>
                <w:sz w:val="22"/>
                <w:szCs w:val="22"/>
              </w:rPr>
              <w:t>10/24</w:t>
            </w:r>
          </w:p>
        </w:tc>
        <w:tc>
          <w:tcPr>
            <w:tcW w:w="5261" w:type="dxa"/>
            <w:gridSpan w:val="2"/>
            <w:vMerge w:val="restart"/>
            <w:shd w:val="clear" w:color="auto" w:fill="auto"/>
            <w:vAlign w:val="center"/>
          </w:tcPr>
          <w:p w14:paraId="6E401FCC" w14:textId="77777777" w:rsidR="008D08F1" w:rsidRPr="008A0064" w:rsidRDefault="008D08F1" w:rsidP="00D16CBC">
            <w:pPr>
              <w:jc w:val="center"/>
              <w:rPr>
                <w:sz w:val="22"/>
                <w:szCs w:val="22"/>
              </w:rPr>
            </w:pPr>
            <w:r w:rsidRPr="008A0064">
              <w:rPr>
                <w:sz w:val="22"/>
                <w:szCs w:val="22"/>
              </w:rPr>
              <w:t>t-tests</w:t>
            </w:r>
          </w:p>
          <w:p w14:paraId="481EB1DF" w14:textId="2D10C979" w:rsidR="008D08F1" w:rsidRPr="008A0064" w:rsidRDefault="008D08F1" w:rsidP="00D16CBC">
            <w:pPr>
              <w:jc w:val="center"/>
              <w:rPr>
                <w:sz w:val="22"/>
                <w:szCs w:val="22"/>
              </w:rPr>
            </w:pPr>
            <w:r w:rsidRPr="008A0064">
              <w:rPr>
                <w:sz w:val="22"/>
                <w:szCs w:val="22"/>
              </w:rPr>
              <w:t>Analysis of Variance</w:t>
            </w:r>
          </w:p>
        </w:tc>
        <w:tc>
          <w:tcPr>
            <w:tcW w:w="2309" w:type="dxa"/>
            <w:vMerge w:val="restart"/>
            <w:shd w:val="clear" w:color="auto" w:fill="auto"/>
            <w:vAlign w:val="center"/>
          </w:tcPr>
          <w:p w14:paraId="5C9A9944" w14:textId="19DFAC86" w:rsidR="008D08F1" w:rsidRPr="008A0064" w:rsidRDefault="008D08F1" w:rsidP="00D16CBC">
            <w:pPr>
              <w:jc w:val="center"/>
              <w:rPr>
                <w:sz w:val="22"/>
                <w:szCs w:val="22"/>
              </w:rPr>
            </w:pPr>
            <w:r w:rsidRPr="008A0064">
              <w:rPr>
                <w:sz w:val="22"/>
                <w:szCs w:val="22"/>
              </w:rPr>
              <w:t>Chapter 13</w:t>
            </w:r>
          </w:p>
        </w:tc>
      </w:tr>
      <w:tr w:rsidR="008D08F1" w:rsidRPr="008A0064" w14:paraId="64B4B5D3" w14:textId="77777777" w:rsidTr="00EB4732">
        <w:trPr>
          <w:trHeight w:val="160"/>
          <w:jc w:val="center"/>
        </w:trPr>
        <w:tc>
          <w:tcPr>
            <w:tcW w:w="964" w:type="dxa"/>
            <w:vMerge/>
            <w:vAlign w:val="center"/>
          </w:tcPr>
          <w:p w14:paraId="61BFF636" w14:textId="77777777" w:rsidR="008D08F1" w:rsidRPr="008A0064" w:rsidRDefault="008D08F1" w:rsidP="00EB146C">
            <w:pPr>
              <w:jc w:val="center"/>
              <w:rPr>
                <w:sz w:val="22"/>
                <w:szCs w:val="22"/>
              </w:rPr>
            </w:pPr>
          </w:p>
        </w:tc>
        <w:tc>
          <w:tcPr>
            <w:tcW w:w="1042" w:type="dxa"/>
            <w:shd w:val="clear" w:color="auto" w:fill="auto"/>
            <w:vAlign w:val="center"/>
          </w:tcPr>
          <w:p w14:paraId="1C5568EF" w14:textId="68E637AF" w:rsidR="008D08F1" w:rsidRPr="008A0064" w:rsidRDefault="008D08F1" w:rsidP="00E67C5B">
            <w:pPr>
              <w:rPr>
                <w:sz w:val="22"/>
                <w:szCs w:val="22"/>
              </w:rPr>
            </w:pPr>
            <w:r>
              <w:rPr>
                <w:sz w:val="22"/>
                <w:szCs w:val="22"/>
              </w:rPr>
              <w:t xml:space="preserve">   </w:t>
            </w:r>
          </w:p>
        </w:tc>
        <w:tc>
          <w:tcPr>
            <w:tcW w:w="5261" w:type="dxa"/>
            <w:gridSpan w:val="2"/>
            <w:vMerge/>
            <w:shd w:val="clear" w:color="auto" w:fill="auto"/>
            <w:vAlign w:val="center"/>
          </w:tcPr>
          <w:p w14:paraId="13A76135" w14:textId="67A634B0" w:rsidR="008D08F1" w:rsidRPr="008A0064" w:rsidRDefault="008D08F1" w:rsidP="00D16CBC">
            <w:pPr>
              <w:jc w:val="center"/>
              <w:rPr>
                <w:sz w:val="22"/>
                <w:szCs w:val="22"/>
              </w:rPr>
            </w:pPr>
          </w:p>
        </w:tc>
        <w:tc>
          <w:tcPr>
            <w:tcW w:w="2309" w:type="dxa"/>
            <w:vMerge/>
            <w:shd w:val="clear" w:color="auto" w:fill="auto"/>
            <w:vAlign w:val="center"/>
          </w:tcPr>
          <w:p w14:paraId="1748F391" w14:textId="16035BA6" w:rsidR="008D08F1" w:rsidRPr="008A0064" w:rsidRDefault="008D08F1" w:rsidP="00D16CBC">
            <w:pPr>
              <w:jc w:val="center"/>
              <w:rPr>
                <w:sz w:val="22"/>
                <w:szCs w:val="22"/>
              </w:rPr>
            </w:pPr>
          </w:p>
        </w:tc>
      </w:tr>
      <w:tr w:rsidR="00EB4732" w:rsidRPr="008A0064" w14:paraId="60CAA844" w14:textId="77777777" w:rsidTr="00EB4732">
        <w:trPr>
          <w:trHeight w:val="160"/>
          <w:jc w:val="center"/>
        </w:trPr>
        <w:tc>
          <w:tcPr>
            <w:tcW w:w="964" w:type="dxa"/>
            <w:vMerge w:val="restart"/>
            <w:vAlign w:val="center"/>
          </w:tcPr>
          <w:p w14:paraId="03B049AE" w14:textId="77777777" w:rsidR="00EB4732" w:rsidRPr="008A0064" w:rsidRDefault="00EB4732" w:rsidP="00EB146C">
            <w:pPr>
              <w:jc w:val="center"/>
              <w:rPr>
                <w:sz w:val="22"/>
                <w:szCs w:val="22"/>
              </w:rPr>
            </w:pPr>
            <w:r w:rsidRPr="008A0064">
              <w:rPr>
                <w:sz w:val="22"/>
                <w:szCs w:val="22"/>
              </w:rPr>
              <w:t>10</w:t>
            </w:r>
          </w:p>
        </w:tc>
        <w:tc>
          <w:tcPr>
            <w:tcW w:w="1042" w:type="dxa"/>
            <w:shd w:val="clear" w:color="auto" w:fill="auto"/>
            <w:vAlign w:val="center"/>
          </w:tcPr>
          <w:p w14:paraId="1D074C83" w14:textId="4A9378CF" w:rsidR="00EB4732" w:rsidRPr="008A0064" w:rsidRDefault="00EB4732" w:rsidP="00EB146C">
            <w:pPr>
              <w:jc w:val="center"/>
              <w:rPr>
                <w:sz w:val="22"/>
                <w:szCs w:val="22"/>
              </w:rPr>
            </w:pPr>
            <w:r>
              <w:rPr>
                <w:sz w:val="22"/>
                <w:szCs w:val="22"/>
              </w:rPr>
              <w:t>10/31</w:t>
            </w:r>
          </w:p>
        </w:tc>
        <w:tc>
          <w:tcPr>
            <w:tcW w:w="5261" w:type="dxa"/>
            <w:gridSpan w:val="2"/>
            <w:vMerge w:val="restart"/>
            <w:shd w:val="clear" w:color="auto" w:fill="auto"/>
            <w:vAlign w:val="center"/>
          </w:tcPr>
          <w:p w14:paraId="7809AD5F" w14:textId="77777777" w:rsidR="00EB4732" w:rsidRPr="008A0064" w:rsidRDefault="00EB4732" w:rsidP="00D16CBC">
            <w:pPr>
              <w:jc w:val="center"/>
              <w:rPr>
                <w:sz w:val="22"/>
                <w:szCs w:val="22"/>
              </w:rPr>
            </w:pPr>
            <w:r w:rsidRPr="008A0064">
              <w:rPr>
                <w:sz w:val="22"/>
                <w:szCs w:val="22"/>
              </w:rPr>
              <w:t>Analysis of Variance</w:t>
            </w:r>
          </w:p>
          <w:p w14:paraId="3C0F0F30" w14:textId="264D0C33" w:rsidR="00EB4732" w:rsidRPr="008A0064" w:rsidRDefault="00EB4732" w:rsidP="00D16CBC">
            <w:pPr>
              <w:jc w:val="center"/>
              <w:rPr>
                <w:sz w:val="22"/>
                <w:szCs w:val="22"/>
              </w:rPr>
            </w:pPr>
            <w:r w:rsidRPr="008A0064">
              <w:rPr>
                <w:sz w:val="22"/>
                <w:szCs w:val="22"/>
              </w:rPr>
              <w:t>Exam Review</w:t>
            </w:r>
          </w:p>
        </w:tc>
        <w:tc>
          <w:tcPr>
            <w:tcW w:w="2309" w:type="dxa"/>
            <w:vMerge w:val="restart"/>
            <w:shd w:val="clear" w:color="auto" w:fill="auto"/>
            <w:vAlign w:val="center"/>
          </w:tcPr>
          <w:p w14:paraId="28C676DC" w14:textId="3649777D" w:rsidR="00EB4732" w:rsidRPr="008A0064" w:rsidRDefault="00EB4732" w:rsidP="00D16CBC">
            <w:pPr>
              <w:jc w:val="center"/>
              <w:rPr>
                <w:sz w:val="22"/>
                <w:szCs w:val="22"/>
              </w:rPr>
            </w:pPr>
            <w:r w:rsidRPr="008A0064">
              <w:rPr>
                <w:sz w:val="22"/>
                <w:szCs w:val="22"/>
              </w:rPr>
              <w:t>Chapter 13</w:t>
            </w:r>
          </w:p>
        </w:tc>
      </w:tr>
      <w:tr w:rsidR="00EB4732" w:rsidRPr="008A0064" w14:paraId="03ABBDE4" w14:textId="77777777" w:rsidTr="00EB4732">
        <w:trPr>
          <w:trHeight w:val="160"/>
          <w:jc w:val="center"/>
        </w:trPr>
        <w:tc>
          <w:tcPr>
            <w:tcW w:w="964" w:type="dxa"/>
            <w:vMerge/>
            <w:vAlign w:val="center"/>
          </w:tcPr>
          <w:p w14:paraId="59A62A71" w14:textId="77777777" w:rsidR="00EB4732" w:rsidRPr="008A0064" w:rsidRDefault="00EB4732" w:rsidP="00EB146C">
            <w:pPr>
              <w:jc w:val="center"/>
              <w:rPr>
                <w:sz w:val="22"/>
                <w:szCs w:val="22"/>
              </w:rPr>
            </w:pPr>
          </w:p>
        </w:tc>
        <w:tc>
          <w:tcPr>
            <w:tcW w:w="1042" w:type="dxa"/>
            <w:shd w:val="clear" w:color="auto" w:fill="auto"/>
            <w:vAlign w:val="center"/>
          </w:tcPr>
          <w:p w14:paraId="56B726E9" w14:textId="51CA0FB0" w:rsidR="00EB4732" w:rsidRPr="008A0064" w:rsidRDefault="00EB4732" w:rsidP="00E67C5B">
            <w:pPr>
              <w:rPr>
                <w:sz w:val="22"/>
                <w:szCs w:val="22"/>
                <w:lang w:eastAsia="zh-CN"/>
              </w:rPr>
            </w:pPr>
          </w:p>
        </w:tc>
        <w:tc>
          <w:tcPr>
            <w:tcW w:w="5261" w:type="dxa"/>
            <w:gridSpan w:val="2"/>
            <w:vMerge/>
            <w:shd w:val="clear" w:color="auto" w:fill="auto"/>
            <w:vAlign w:val="center"/>
          </w:tcPr>
          <w:p w14:paraId="4B5CAE22" w14:textId="1E09C650" w:rsidR="00EB4732" w:rsidRPr="008A0064" w:rsidRDefault="00EB4732" w:rsidP="00D16CBC">
            <w:pPr>
              <w:jc w:val="center"/>
              <w:rPr>
                <w:sz w:val="22"/>
                <w:szCs w:val="22"/>
              </w:rPr>
            </w:pPr>
          </w:p>
        </w:tc>
        <w:tc>
          <w:tcPr>
            <w:tcW w:w="2309" w:type="dxa"/>
            <w:vMerge/>
            <w:shd w:val="clear" w:color="auto" w:fill="auto"/>
            <w:vAlign w:val="center"/>
          </w:tcPr>
          <w:p w14:paraId="3D9120FF" w14:textId="1F5A8742" w:rsidR="00EB4732" w:rsidRPr="008A0064" w:rsidRDefault="00EB4732" w:rsidP="00D16CBC">
            <w:pPr>
              <w:jc w:val="center"/>
              <w:rPr>
                <w:sz w:val="22"/>
                <w:szCs w:val="22"/>
              </w:rPr>
            </w:pPr>
          </w:p>
        </w:tc>
      </w:tr>
      <w:tr w:rsidR="008D08F1" w:rsidRPr="008A0064" w14:paraId="6554B633" w14:textId="77777777" w:rsidTr="00EB4732">
        <w:trPr>
          <w:trHeight w:val="160"/>
          <w:jc w:val="center"/>
        </w:trPr>
        <w:tc>
          <w:tcPr>
            <w:tcW w:w="964" w:type="dxa"/>
            <w:vMerge w:val="restart"/>
            <w:vAlign w:val="center"/>
          </w:tcPr>
          <w:p w14:paraId="6EA092D7" w14:textId="77777777" w:rsidR="008D08F1" w:rsidRPr="008A0064" w:rsidRDefault="008D08F1" w:rsidP="00EB146C">
            <w:pPr>
              <w:jc w:val="center"/>
              <w:rPr>
                <w:sz w:val="22"/>
                <w:szCs w:val="22"/>
              </w:rPr>
            </w:pPr>
            <w:r w:rsidRPr="008A0064">
              <w:rPr>
                <w:sz w:val="22"/>
                <w:szCs w:val="22"/>
              </w:rPr>
              <w:t>11</w:t>
            </w:r>
          </w:p>
        </w:tc>
        <w:tc>
          <w:tcPr>
            <w:tcW w:w="1042" w:type="dxa"/>
            <w:shd w:val="clear" w:color="auto" w:fill="auto"/>
            <w:vAlign w:val="center"/>
          </w:tcPr>
          <w:p w14:paraId="212E3918" w14:textId="49276D53" w:rsidR="008D08F1" w:rsidRPr="008A0064" w:rsidRDefault="008D08F1" w:rsidP="00EB146C">
            <w:pPr>
              <w:jc w:val="center"/>
              <w:rPr>
                <w:sz w:val="22"/>
                <w:szCs w:val="22"/>
              </w:rPr>
            </w:pPr>
            <w:r>
              <w:rPr>
                <w:sz w:val="22"/>
                <w:szCs w:val="22"/>
              </w:rPr>
              <w:t>11/7</w:t>
            </w:r>
          </w:p>
        </w:tc>
        <w:tc>
          <w:tcPr>
            <w:tcW w:w="5261" w:type="dxa"/>
            <w:gridSpan w:val="2"/>
            <w:vMerge w:val="restart"/>
            <w:shd w:val="clear" w:color="auto" w:fill="auto"/>
            <w:vAlign w:val="center"/>
          </w:tcPr>
          <w:p w14:paraId="44F85833" w14:textId="77777777" w:rsidR="008D08F1" w:rsidRPr="008A0064" w:rsidRDefault="008D08F1" w:rsidP="00D16CBC">
            <w:pPr>
              <w:jc w:val="center"/>
              <w:rPr>
                <w:b/>
                <w:sz w:val="22"/>
                <w:szCs w:val="22"/>
              </w:rPr>
            </w:pPr>
            <w:r w:rsidRPr="008A0064">
              <w:rPr>
                <w:b/>
                <w:sz w:val="22"/>
                <w:szCs w:val="22"/>
              </w:rPr>
              <w:t>EXAM 2</w:t>
            </w:r>
          </w:p>
          <w:p w14:paraId="05511248" w14:textId="065C85CE" w:rsidR="008D08F1" w:rsidRPr="008A0064" w:rsidRDefault="008D08F1" w:rsidP="002A3EF0">
            <w:pPr>
              <w:jc w:val="center"/>
              <w:rPr>
                <w:b/>
                <w:sz w:val="22"/>
                <w:szCs w:val="22"/>
              </w:rPr>
            </w:pPr>
            <w:r w:rsidRPr="008A0064">
              <w:rPr>
                <w:sz w:val="22"/>
                <w:szCs w:val="22"/>
              </w:rPr>
              <w:t xml:space="preserve">Factorial </w:t>
            </w:r>
            <w:r>
              <w:rPr>
                <w:sz w:val="22"/>
                <w:szCs w:val="22"/>
              </w:rPr>
              <w:t>Analysis of Variance</w:t>
            </w:r>
          </w:p>
        </w:tc>
        <w:tc>
          <w:tcPr>
            <w:tcW w:w="2309" w:type="dxa"/>
            <w:vMerge w:val="restart"/>
            <w:shd w:val="clear" w:color="auto" w:fill="auto"/>
            <w:vAlign w:val="center"/>
          </w:tcPr>
          <w:p w14:paraId="12370F5A" w14:textId="22C11EA2" w:rsidR="008D08F1" w:rsidRPr="008A0064" w:rsidRDefault="008D08F1" w:rsidP="00D16CBC">
            <w:pPr>
              <w:jc w:val="center"/>
              <w:rPr>
                <w:sz w:val="22"/>
                <w:szCs w:val="22"/>
              </w:rPr>
            </w:pPr>
            <w:r w:rsidRPr="008A0064">
              <w:rPr>
                <w:sz w:val="22"/>
                <w:szCs w:val="22"/>
              </w:rPr>
              <w:t>Chapter 14</w:t>
            </w:r>
          </w:p>
        </w:tc>
      </w:tr>
      <w:tr w:rsidR="008D08F1" w:rsidRPr="008A0064" w14:paraId="2C3020DE" w14:textId="77777777" w:rsidTr="00EB4732">
        <w:trPr>
          <w:trHeight w:val="160"/>
          <w:jc w:val="center"/>
        </w:trPr>
        <w:tc>
          <w:tcPr>
            <w:tcW w:w="964" w:type="dxa"/>
            <w:vMerge/>
            <w:vAlign w:val="center"/>
          </w:tcPr>
          <w:p w14:paraId="7DDEBFCE" w14:textId="77777777" w:rsidR="008D08F1" w:rsidRPr="008A0064" w:rsidRDefault="008D08F1" w:rsidP="00EB146C">
            <w:pPr>
              <w:jc w:val="center"/>
              <w:rPr>
                <w:sz w:val="22"/>
                <w:szCs w:val="22"/>
              </w:rPr>
            </w:pPr>
          </w:p>
        </w:tc>
        <w:tc>
          <w:tcPr>
            <w:tcW w:w="1042" w:type="dxa"/>
            <w:shd w:val="clear" w:color="auto" w:fill="auto"/>
            <w:vAlign w:val="center"/>
          </w:tcPr>
          <w:p w14:paraId="657136A6" w14:textId="72730356" w:rsidR="008D08F1" w:rsidRPr="008A0064" w:rsidRDefault="008D08F1" w:rsidP="00EB146C">
            <w:pPr>
              <w:jc w:val="center"/>
              <w:rPr>
                <w:sz w:val="22"/>
                <w:szCs w:val="22"/>
                <w:lang w:eastAsia="zh-CN"/>
              </w:rPr>
            </w:pPr>
          </w:p>
        </w:tc>
        <w:tc>
          <w:tcPr>
            <w:tcW w:w="5261" w:type="dxa"/>
            <w:gridSpan w:val="2"/>
            <w:vMerge/>
            <w:shd w:val="clear" w:color="auto" w:fill="auto"/>
            <w:vAlign w:val="center"/>
          </w:tcPr>
          <w:p w14:paraId="434A5F0A" w14:textId="11ECD01B" w:rsidR="008D08F1" w:rsidRPr="008A0064" w:rsidRDefault="008D08F1" w:rsidP="002A3EF0">
            <w:pPr>
              <w:jc w:val="center"/>
              <w:rPr>
                <w:sz w:val="22"/>
                <w:szCs w:val="22"/>
              </w:rPr>
            </w:pPr>
          </w:p>
        </w:tc>
        <w:tc>
          <w:tcPr>
            <w:tcW w:w="2309" w:type="dxa"/>
            <w:vMerge/>
            <w:shd w:val="clear" w:color="auto" w:fill="auto"/>
            <w:vAlign w:val="center"/>
          </w:tcPr>
          <w:p w14:paraId="172CC938" w14:textId="1242ABAF" w:rsidR="008D08F1" w:rsidRPr="008A0064" w:rsidRDefault="008D08F1" w:rsidP="00D16CBC">
            <w:pPr>
              <w:jc w:val="center"/>
              <w:rPr>
                <w:sz w:val="22"/>
                <w:szCs w:val="22"/>
              </w:rPr>
            </w:pPr>
          </w:p>
        </w:tc>
      </w:tr>
      <w:tr w:rsidR="008D08F1" w:rsidRPr="008A0064" w14:paraId="495EF85E" w14:textId="77777777" w:rsidTr="00EB4732">
        <w:trPr>
          <w:trHeight w:val="160"/>
          <w:jc w:val="center"/>
        </w:trPr>
        <w:tc>
          <w:tcPr>
            <w:tcW w:w="964" w:type="dxa"/>
            <w:vMerge w:val="restart"/>
            <w:vAlign w:val="center"/>
          </w:tcPr>
          <w:p w14:paraId="4D69AEFA" w14:textId="77777777" w:rsidR="008D08F1" w:rsidRPr="008A0064" w:rsidRDefault="008D08F1" w:rsidP="00EB146C">
            <w:pPr>
              <w:jc w:val="center"/>
              <w:rPr>
                <w:sz w:val="22"/>
                <w:szCs w:val="22"/>
              </w:rPr>
            </w:pPr>
            <w:r w:rsidRPr="008A0064">
              <w:rPr>
                <w:sz w:val="22"/>
                <w:szCs w:val="22"/>
              </w:rPr>
              <w:t>12</w:t>
            </w:r>
          </w:p>
        </w:tc>
        <w:tc>
          <w:tcPr>
            <w:tcW w:w="1042" w:type="dxa"/>
            <w:shd w:val="clear" w:color="auto" w:fill="auto"/>
            <w:vAlign w:val="center"/>
          </w:tcPr>
          <w:p w14:paraId="6A6A8DDA" w14:textId="6A1DC524" w:rsidR="008D08F1" w:rsidRPr="008A0064" w:rsidRDefault="008D08F1" w:rsidP="00EB146C">
            <w:pPr>
              <w:jc w:val="center"/>
              <w:rPr>
                <w:sz w:val="22"/>
                <w:szCs w:val="22"/>
              </w:rPr>
            </w:pPr>
            <w:r>
              <w:rPr>
                <w:sz w:val="22"/>
                <w:szCs w:val="22"/>
              </w:rPr>
              <w:t>11/14</w:t>
            </w:r>
          </w:p>
        </w:tc>
        <w:tc>
          <w:tcPr>
            <w:tcW w:w="5261" w:type="dxa"/>
            <w:gridSpan w:val="2"/>
            <w:vMerge w:val="restart"/>
            <w:shd w:val="clear" w:color="auto" w:fill="auto"/>
            <w:vAlign w:val="center"/>
          </w:tcPr>
          <w:p w14:paraId="0924CE56" w14:textId="77777777" w:rsidR="008D08F1" w:rsidRPr="008A0064" w:rsidRDefault="008D08F1" w:rsidP="00D16CBC">
            <w:pPr>
              <w:jc w:val="center"/>
              <w:rPr>
                <w:sz w:val="22"/>
                <w:szCs w:val="22"/>
              </w:rPr>
            </w:pPr>
            <w:r w:rsidRPr="008A0064">
              <w:rPr>
                <w:sz w:val="22"/>
                <w:szCs w:val="22"/>
              </w:rPr>
              <w:t xml:space="preserve">Factorial </w:t>
            </w:r>
            <w:r>
              <w:rPr>
                <w:sz w:val="22"/>
                <w:szCs w:val="22"/>
              </w:rPr>
              <w:t>Analysis of Variance</w:t>
            </w:r>
          </w:p>
          <w:p w14:paraId="14D0C6A7" w14:textId="640C6ED0" w:rsidR="008D08F1" w:rsidRPr="008A0064" w:rsidRDefault="008D08F1" w:rsidP="00D16CBC">
            <w:pPr>
              <w:jc w:val="center"/>
              <w:rPr>
                <w:sz w:val="22"/>
                <w:szCs w:val="22"/>
              </w:rPr>
            </w:pPr>
            <w:r>
              <w:rPr>
                <w:sz w:val="22"/>
                <w:szCs w:val="22"/>
              </w:rPr>
              <w:t>Significance Testing for Correlation Coefficients</w:t>
            </w:r>
          </w:p>
        </w:tc>
        <w:tc>
          <w:tcPr>
            <w:tcW w:w="2309" w:type="dxa"/>
            <w:vMerge w:val="restart"/>
            <w:shd w:val="clear" w:color="auto" w:fill="auto"/>
            <w:vAlign w:val="center"/>
          </w:tcPr>
          <w:p w14:paraId="2861C212" w14:textId="3B79B713" w:rsidR="008D08F1" w:rsidRPr="008A0064" w:rsidRDefault="008D08F1" w:rsidP="00D16CBC">
            <w:pPr>
              <w:jc w:val="center"/>
              <w:rPr>
                <w:sz w:val="22"/>
                <w:szCs w:val="22"/>
              </w:rPr>
            </w:pPr>
            <w:r>
              <w:rPr>
                <w:sz w:val="22"/>
                <w:szCs w:val="22"/>
              </w:rPr>
              <w:t xml:space="preserve">Chapter </w:t>
            </w:r>
            <w:r w:rsidR="00EB4732">
              <w:rPr>
                <w:rFonts w:hint="eastAsia"/>
                <w:sz w:val="22"/>
                <w:szCs w:val="22"/>
                <w:lang w:eastAsia="zh-CN"/>
              </w:rPr>
              <w:t xml:space="preserve">14, </w:t>
            </w:r>
            <w:r>
              <w:rPr>
                <w:sz w:val="22"/>
                <w:szCs w:val="22"/>
              </w:rPr>
              <w:t>15</w:t>
            </w:r>
          </w:p>
        </w:tc>
      </w:tr>
      <w:tr w:rsidR="008D08F1" w:rsidRPr="008A0064" w14:paraId="273F394E" w14:textId="77777777" w:rsidTr="00EB4732">
        <w:trPr>
          <w:trHeight w:val="160"/>
          <w:jc w:val="center"/>
        </w:trPr>
        <w:tc>
          <w:tcPr>
            <w:tcW w:w="964" w:type="dxa"/>
            <w:vMerge/>
            <w:vAlign w:val="center"/>
          </w:tcPr>
          <w:p w14:paraId="5B6B0118" w14:textId="77777777" w:rsidR="008D08F1" w:rsidRPr="008A0064" w:rsidRDefault="008D08F1" w:rsidP="00EB146C">
            <w:pPr>
              <w:jc w:val="center"/>
              <w:rPr>
                <w:sz w:val="22"/>
                <w:szCs w:val="22"/>
              </w:rPr>
            </w:pPr>
          </w:p>
        </w:tc>
        <w:tc>
          <w:tcPr>
            <w:tcW w:w="1042" w:type="dxa"/>
            <w:shd w:val="clear" w:color="auto" w:fill="auto"/>
            <w:vAlign w:val="center"/>
          </w:tcPr>
          <w:p w14:paraId="3315D27B" w14:textId="10267E12" w:rsidR="008D08F1" w:rsidRPr="008A0064" w:rsidRDefault="008D08F1" w:rsidP="00EB146C">
            <w:pPr>
              <w:jc w:val="center"/>
              <w:rPr>
                <w:sz w:val="22"/>
                <w:szCs w:val="22"/>
                <w:lang w:eastAsia="zh-CN"/>
              </w:rPr>
            </w:pPr>
          </w:p>
        </w:tc>
        <w:tc>
          <w:tcPr>
            <w:tcW w:w="5261" w:type="dxa"/>
            <w:gridSpan w:val="2"/>
            <w:vMerge/>
            <w:shd w:val="clear" w:color="auto" w:fill="auto"/>
            <w:vAlign w:val="center"/>
          </w:tcPr>
          <w:p w14:paraId="67388D93" w14:textId="192DB27B" w:rsidR="008D08F1" w:rsidRPr="008A0064" w:rsidRDefault="008D08F1" w:rsidP="00D16CBC">
            <w:pPr>
              <w:jc w:val="center"/>
              <w:rPr>
                <w:sz w:val="22"/>
                <w:szCs w:val="22"/>
              </w:rPr>
            </w:pPr>
          </w:p>
        </w:tc>
        <w:tc>
          <w:tcPr>
            <w:tcW w:w="2309" w:type="dxa"/>
            <w:vMerge/>
            <w:shd w:val="clear" w:color="auto" w:fill="auto"/>
            <w:vAlign w:val="center"/>
          </w:tcPr>
          <w:p w14:paraId="7F9C38E2" w14:textId="6E38CA58" w:rsidR="008D08F1" w:rsidRPr="008A0064" w:rsidRDefault="008D08F1" w:rsidP="00D16CBC">
            <w:pPr>
              <w:jc w:val="center"/>
              <w:rPr>
                <w:sz w:val="22"/>
                <w:szCs w:val="22"/>
              </w:rPr>
            </w:pPr>
          </w:p>
        </w:tc>
      </w:tr>
      <w:tr w:rsidR="008D08F1" w:rsidRPr="008A0064" w14:paraId="2C61CED8" w14:textId="77777777" w:rsidTr="00EB4732">
        <w:trPr>
          <w:trHeight w:val="160"/>
          <w:jc w:val="center"/>
        </w:trPr>
        <w:tc>
          <w:tcPr>
            <w:tcW w:w="964" w:type="dxa"/>
            <w:vMerge w:val="restart"/>
            <w:vAlign w:val="center"/>
          </w:tcPr>
          <w:p w14:paraId="3F861AE9" w14:textId="77777777" w:rsidR="008D08F1" w:rsidRPr="008A0064" w:rsidRDefault="008D08F1" w:rsidP="00EB146C">
            <w:pPr>
              <w:jc w:val="center"/>
              <w:rPr>
                <w:sz w:val="22"/>
                <w:szCs w:val="22"/>
              </w:rPr>
            </w:pPr>
            <w:r w:rsidRPr="008A0064">
              <w:rPr>
                <w:sz w:val="22"/>
                <w:szCs w:val="22"/>
              </w:rPr>
              <w:t>13</w:t>
            </w:r>
          </w:p>
        </w:tc>
        <w:tc>
          <w:tcPr>
            <w:tcW w:w="1042" w:type="dxa"/>
            <w:shd w:val="clear" w:color="auto" w:fill="auto"/>
            <w:vAlign w:val="center"/>
          </w:tcPr>
          <w:p w14:paraId="16C3319E" w14:textId="5091A9E1" w:rsidR="008D08F1" w:rsidRPr="008A0064" w:rsidRDefault="008D08F1" w:rsidP="00EB146C">
            <w:pPr>
              <w:jc w:val="center"/>
              <w:rPr>
                <w:sz w:val="22"/>
                <w:szCs w:val="22"/>
              </w:rPr>
            </w:pPr>
            <w:r>
              <w:rPr>
                <w:sz w:val="22"/>
                <w:szCs w:val="22"/>
              </w:rPr>
              <w:t>11/21</w:t>
            </w:r>
          </w:p>
        </w:tc>
        <w:tc>
          <w:tcPr>
            <w:tcW w:w="5261" w:type="dxa"/>
            <w:gridSpan w:val="2"/>
            <w:vMerge w:val="restart"/>
            <w:shd w:val="clear" w:color="auto" w:fill="auto"/>
            <w:vAlign w:val="center"/>
          </w:tcPr>
          <w:p w14:paraId="59532D20" w14:textId="25019864" w:rsidR="008D08F1" w:rsidRPr="008A0064" w:rsidRDefault="00520A2A" w:rsidP="008D08F1">
            <w:pPr>
              <w:jc w:val="center"/>
              <w:rPr>
                <w:sz w:val="22"/>
                <w:szCs w:val="22"/>
                <w:lang w:eastAsia="zh-CN"/>
              </w:rPr>
            </w:pPr>
            <w:r>
              <w:rPr>
                <w:sz w:val="22"/>
                <w:szCs w:val="22"/>
              </w:rPr>
              <w:t>Significance Testing for Correlation Coefficients</w:t>
            </w:r>
          </w:p>
        </w:tc>
        <w:tc>
          <w:tcPr>
            <w:tcW w:w="2309" w:type="dxa"/>
            <w:vMerge w:val="restart"/>
            <w:shd w:val="clear" w:color="auto" w:fill="auto"/>
            <w:vAlign w:val="center"/>
          </w:tcPr>
          <w:p w14:paraId="66F6FD57" w14:textId="366DD595" w:rsidR="008D08F1" w:rsidRPr="008A0064" w:rsidRDefault="00520A2A" w:rsidP="00B433B7">
            <w:pPr>
              <w:jc w:val="center"/>
              <w:rPr>
                <w:sz w:val="22"/>
                <w:szCs w:val="22"/>
              </w:rPr>
            </w:pPr>
            <w:r>
              <w:rPr>
                <w:sz w:val="22"/>
                <w:szCs w:val="22"/>
              </w:rPr>
              <w:t>Chapter 15</w:t>
            </w:r>
          </w:p>
        </w:tc>
      </w:tr>
      <w:tr w:rsidR="008D08F1" w:rsidRPr="008A0064" w14:paraId="3A4E4F8D" w14:textId="77777777" w:rsidTr="00EB4732">
        <w:trPr>
          <w:trHeight w:val="160"/>
          <w:jc w:val="center"/>
        </w:trPr>
        <w:tc>
          <w:tcPr>
            <w:tcW w:w="964" w:type="dxa"/>
            <w:vMerge/>
            <w:vAlign w:val="center"/>
          </w:tcPr>
          <w:p w14:paraId="3F48FEF3" w14:textId="77777777" w:rsidR="008D08F1" w:rsidRPr="008A0064" w:rsidRDefault="008D08F1" w:rsidP="00EB146C">
            <w:pPr>
              <w:jc w:val="center"/>
              <w:rPr>
                <w:sz w:val="22"/>
                <w:szCs w:val="22"/>
              </w:rPr>
            </w:pPr>
          </w:p>
        </w:tc>
        <w:tc>
          <w:tcPr>
            <w:tcW w:w="1042" w:type="dxa"/>
            <w:shd w:val="clear" w:color="auto" w:fill="auto"/>
            <w:vAlign w:val="center"/>
          </w:tcPr>
          <w:p w14:paraId="6E6978E1" w14:textId="54D75DD0" w:rsidR="008D08F1" w:rsidRPr="008A0064" w:rsidRDefault="008D08F1" w:rsidP="00EB146C">
            <w:pPr>
              <w:jc w:val="center"/>
              <w:rPr>
                <w:sz w:val="22"/>
                <w:szCs w:val="22"/>
                <w:lang w:eastAsia="zh-CN"/>
              </w:rPr>
            </w:pPr>
          </w:p>
        </w:tc>
        <w:tc>
          <w:tcPr>
            <w:tcW w:w="5261" w:type="dxa"/>
            <w:gridSpan w:val="2"/>
            <w:vMerge/>
            <w:shd w:val="clear" w:color="auto" w:fill="auto"/>
            <w:vAlign w:val="center"/>
          </w:tcPr>
          <w:p w14:paraId="5F4F5050" w14:textId="72264D69" w:rsidR="008D08F1" w:rsidRPr="008A0064" w:rsidRDefault="008D08F1" w:rsidP="00B433B7">
            <w:pPr>
              <w:jc w:val="center"/>
              <w:rPr>
                <w:sz w:val="22"/>
                <w:szCs w:val="22"/>
                <w:lang w:eastAsia="zh-CN"/>
              </w:rPr>
            </w:pPr>
          </w:p>
        </w:tc>
        <w:tc>
          <w:tcPr>
            <w:tcW w:w="2309" w:type="dxa"/>
            <w:vMerge/>
            <w:shd w:val="clear" w:color="auto" w:fill="auto"/>
            <w:vAlign w:val="center"/>
          </w:tcPr>
          <w:p w14:paraId="00C90195" w14:textId="7A096242" w:rsidR="008D08F1" w:rsidRPr="008A0064" w:rsidRDefault="008D08F1" w:rsidP="00B433B7">
            <w:pPr>
              <w:jc w:val="center"/>
              <w:rPr>
                <w:sz w:val="22"/>
                <w:szCs w:val="22"/>
              </w:rPr>
            </w:pPr>
          </w:p>
        </w:tc>
      </w:tr>
      <w:tr w:rsidR="008D08F1" w:rsidRPr="008A0064" w14:paraId="26876AD1" w14:textId="77777777" w:rsidTr="00EB4732">
        <w:trPr>
          <w:trHeight w:val="167"/>
          <w:jc w:val="center"/>
        </w:trPr>
        <w:tc>
          <w:tcPr>
            <w:tcW w:w="964" w:type="dxa"/>
            <w:vMerge w:val="restart"/>
            <w:vAlign w:val="center"/>
          </w:tcPr>
          <w:p w14:paraId="694EA452" w14:textId="77777777" w:rsidR="008D08F1" w:rsidRPr="008A0064" w:rsidRDefault="008D08F1" w:rsidP="00EB146C">
            <w:pPr>
              <w:jc w:val="center"/>
              <w:rPr>
                <w:sz w:val="22"/>
                <w:szCs w:val="22"/>
              </w:rPr>
            </w:pPr>
            <w:r w:rsidRPr="008A0064">
              <w:rPr>
                <w:sz w:val="22"/>
                <w:szCs w:val="22"/>
              </w:rPr>
              <w:t>14</w:t>
            </w:r>
          </w:p>
        </w:tc>
        <w:tc>
          <w:tcPr>
            <w:tcW w:w="1042" w:type="dxa"/>
            <w:shd w:val="clear" w:color="auto" w:fill="auto"/>
            <w:vAlign w:val="center"/>
          </w:tcPr>
          <w:p w14:paraId="0902C9C4" w14:textId="73287210" w:rsidR="008D08F1" w:rsidRPr="008A0064" w:rsidRDefault="008D08F1" w:rsidP="00EB146C">
            <w:pPr>
              <w:jc w:val="center"/>
              <w:rPr>
                <w:sz w:val="22"/>
                <w:szCs w:val="22"/>
              </w:rPr>
            </w:pPr>
            <w:r>
              <w:rPr>
                <w:sz w:val="22"/>
                <w:szCs w:val="22"/>
              </w:rPr>
              <w:t>11/28</w:t>
            </w:r>
          </w:p>
        </w:tc>
        <w:tc>
          <w:tcPr>
            <w:tcW w:w="5261" w:type="dxa"/>
            <w:gridSpan w:val="2"/>
            <w:vMerge w:val="restart"/>
            <w:shd w:val="clear" w:color="auto" w:fill="auto"/>
            <w:vAlign w:val="center"/>
          </w:tcPr>
          <w:p w14:paraId="01CB9A60" w14:textId="77777777" w:rsidR="008D08F1" w:rsidRPr="008A0064" w:rsidRDefault="008D08F1" w:rsidP="00B433B7">
            <w:pPr>
              <w:jc w:val="center"/>
              <w:rPr>
                <w:sz w:val="22"/>
                <w:szCs w:val="22"/>
              </w:rPr>
            </w:pPr>
            <w:r>
              <w:rPr>
                <w:sz w:val="22"/>
                <w:szCs w:val="22"/>
              </w:rPr>
              <w:t xml:space="preserve">Linear </w:t>
            </w:r>
            <w:r w:rsidRPr="008A0064">
              <w:rPr>
                <w:sz w:val="22"/>
                <w:szCs w:val="22"/>
              </w:rPr>
              <w:t>Regression</w:t>
            </w:r>
          </w:p>
          <w:p w14:paraId="4B030DDD" w14:textId="7AEE17DC" w:rsidR="008D08F1" w:rsidRPr="008A0064" w:rsidRDefault="008D08F1" w:rsidP="00EB146C">
            <w:pPr>
              <w:jc w:val="center"/>
              <w:rPr>
                <w:sz w:val="22"/>
                <w:szCs w:val="22"/>
              </w:rPr>
            </w:pPr>
            <w:r w:rsidRPr="008A0064">
              <w:rPr>
                <w:sz w:val="22"/>
                <w:szCs w:val="22"/>
              </w:rPr>
              <w:t>Non-parametric Tests</w:t>
            </w:r>
          </w:p>
        </w:tc>
        <w:tc>
          <w:tcPr>
            <w:tcW w:w="2309" w:type="dxa"/>
            <w:vMerge w:val="restart"/>
            <w:shd w:val="clear" w:color="auto" w:fill="auto"/>
            <w:vAlign w:val="center"/>
          </w:tcPr>
          <w:p w14:paraId="4F37B0D3" w14:textId="2258C483" w:rsidR="008D08F1" w:rsidRPr="008A0064" w:rsidRDefault="008D08F1" w:rsidP="008D08F1">
            <w:pPr>
              <w:jc w:val="center"/>
              <w:rPr>
                <w:sz w:val="22"/>
                <w:szCs w:val="22"/>
                <w:lang w:eastAsia="zh-CN"/>
              </w:rPr>
            </w:pPr>
            <w:r w:rsidRPr="008A0064">
              <w:rPr>
                <w:sz w:val="22"/>
                <w:szCs w:val="22"/>
              </w:rPr>
              <w:t>Chapter 16</w:t>
            </w:r>
            <w:r>
              <w:rPr>
                <w:rFonts w:hint="eastAsia"/>
                <w:sz w:val="22"/>
                <w:szCs w:val="22"/>
                <w:lang w:eastAsia="zh-CN"/>
              </w:rPr>
              <w:t>, 17</w:t>
            </w:r>
          </w:p>
        </w:tc>
      </w:tr>
      <w:tr w:rsidR="008D08F1" w:rsidRPr="008A0064" w14:paraId="417A53C1" w14:textId="77777777" w:rsidTr="00EB4732">
        <w:trPr>
          <w:trHeight w:val="166"/>
          <w:jc w:val="center"/>
        </w:trPr>
        <w:tc>
          <w:tcPr>
            <w:tcW w:w="964" w:type="dxa"/>
            <w:vMerge/>
            <w:vAlign w:val="center"/>
          </w:tcPr>
          <w:p w14:paraId="34199770" w14:textId="77777777" w:rsidR="008D08F1" w:rsidRPr="008A0064" w:rsidRDefault="008D08F1" w:rsidP="00EB146C">
            <w:pPr>
              <w:jc w:val="center"/>
              <w:rPr>
                <w:sz w:val="22"/>
                <w:szCs w:val="22"/>
              </w:rPr>
            </w:pPr>
          </w:p>
        </w:tc>
        <w:tc>
          <w:tcPr>
            <w:tcW w:w="1042" w:type="dxa"/>
            <w:shd w:val="clear" w:color="auto" w:fill="auto"/>
            <w:vAlign w:val="center"/>
          </w:tcPr>
          <w:p w14:paraId="54D3706A" w14:textId="552B9FC2" w:rsidR="008D08F1" w:rsidRPr="008A0064" w:rsidRDefault="008D08F1" w:rsidP="00EB146C">
            <w:pPr>
              <w:jc w:val="center"/>
              <w:rPr>
                <w:sz w:val="22"/>
                <w:szCs w:val="22"/>
                <w:lang w:eastAsia="zh-CN"/>
              </w:rPr>
            </w:pPr>
          </w:p>
        </w:tc>
        <w:tc>
          <w:tcPr>
            <w:tcW w:w="5261" w:type="dxa"/>
            <w:gridSpan w:val="2"/>
            <w:vMerge/>
            <w:shd w:val="clear" w:color="auto" w:fill="auto"/>
            <w:vAlign w:val="center"/>
          </w:tcPr>
          <w:p w14:paraId="4E8C6C59" w14:textId="38111125" w:rsidR="008D08F1" w:rsidRPr="008A0064" w:rsidRDefault="008D08F1" w:rsidP="00EB146C">
            <w:pPr>
              <w:jc w:val="center"/>
              <w:rPr>
                <w:sz w:val="22"/>
                <w:szCs w:val="22"/>
              </w:rPr>
            </w:pPr>
          </w:p>
        </w:tc>
        <w:tc>
          <w:tcPr>
            <w:tcW w:w="2309" w:type="dxa"/>
            <w:vMerge/>
            <w:shd w:val="clear" w:color="auto" w:fill="auto"/>
            <w:vAlign w:val="center"/>
          </w:tcPr>
          <w:p w14:paraId="7C256400" w14:textId="6DA01C0A" w:rsidR="008D08F1" w:rsidRPr="008A0064" w:rsidRDefault="008D08F1" w:rsidP="00EB146C">
            <w:pPr>
              <w:jc w:val="center"/>
              <w:rPr>
                <w:sz w:val="22"/>
                <w:szCs w:val="22"/>
              </w:rPr>
            </w:pPr>
          </w:p>
        </w:tc>
      </w:tr>
      <w:tr w:rsidR="009579B0" w:rsidRPr="008A0064" w14:paraId="15055F14" w14:textId="77777777" w:rsidTr="00EB4732">
        <w:trPr>
          <w:trHeight w:val="167"/>
          <w:jc w:val="center"/>
        </w:trPr>
        <w:tc>
          <w:tcPr>
            <w:tcW w:w="964" w:type="dxa"/>
            <w:vMerge w:val="restart"/>
            <w:vAlign w:val="center"/>
          </w:tcPr>
          <w:p w14:paraId="0CEBE16B" w14:textId="77777777" w:rsidR="009579B0" w:rsidRPr="008A0064" w:rsidRDefault="009579B0" w:rsidP="00EB146C">
            <w:pPr>
              <w:jc w:val="center"/>
              <w:rPr>
                <w:sz w:val="22"/>
                <w:szCs w:val="22"/>
              </w:rPr>
            </w:pPr>
            <w:r w:rsidRPr="008A0064">
              <w:rPr>
                <w:sz w:val="22"/>
                <w:szCs w:val="22"/>
              </w:rPr>
              <w:lastRenderedPageBreak/>
              <w:t>15</w:t>
            </w:r>
          </w:p>
        </w:tc>
        <w:tc>
          <w:tcPr>
            <w:tcW w:w="1042" w:type="dxa"/>
            <w:shd w:val="clear" w:color="auto" w:fill="auto"/>
            <w:vAlign w:val="center"/>
          </w:tcPr>
          <w:p w14:paraId="5033723A" w14:textId="318493A1" w:rsidR="009579B0" w:rsidRPr="008A0064" w:rsidRDefault="009579B0" w:rsidP="00EB146C">
            <w:pPr>
              <w:jc w:val="center"/>
              <w:rPr>
                <w:sz w:val="22"/>
                <w:szCs w:val="22"/>
              </w:rPr>
            </w:pPr>
            <w:r>
              <w:rPr>
                <w:sz w:val="22"/>
                <w:szCs w:val="22"/>
              </w:rPr>
              <w:t>12/5</w:t>
            </w:r>
          </w:p>
        </w:tc>
        <w:tc>
          <w:tcPr>
            <w:tcW w:w="5261" w:type="dxa"/>
            <w:gridSpan w:val="2"/>
            <w:vMerge w:val="restart"/>
            <w:shd w:val="clear" w:color="auto" w:fill="auto"/>
            <w:vAlign w:val="center"/>
          </w:tcPr>
          <w:p w14:paraId="688ACBBD" w14:textId="77777777" w:rsidR="009579B0" w:rsidRPr="008A0064" w:rsidRDefault="009579B0" w:rsidP="00EB146C">
            <w:pPr>
              <w:jc w:val="center"/>
              <w:rPr>
                <w:sz w:val="22"/>
                <w:szCs w:val="22"/>
              </w:rPr>
            </w:pPr>
            <w:r>
              <w:rPr>
                <w:sz w:val="22"/>
                <w:szCs w:val="22"/>
              </w:rPr>
              <w:t>Wrap-up</w:t>
            </w:r>
          </w:p>
          <w:p w14:paraId="60B2094A" w14:textId="2FB6EE1F" w:rsidR="009579B0" w:rsidRPr="008A0064" w:rsidRDefault="009579B0" w:rsidP="00EB146C">
            <w:pPr>
              <w:jc w:val="center"/>
              <w:rPr>
                <w:sz w:val="22"/>
                <w:szCs w:val="22"/>
              </w:rPr>
            </w:pPr>
            <w:r w:rsidRPr="008A0064">
              <w:rPr>
                <w:sz w:val="22"/>
                <w:szCs w:val="22"/>
              </w:rPr>
              <w:t>Exam Review</w:t>
            </w:r>
          </w:p>
        </w:tc>
        <w:tc>
          <w:tcPr>
            <w:tcW w:w="2309" w:type="dxa"/>
            <w:vMerge w:val="restart"/>
            <w:shd w:val="clear" w:color="auto" w:fill="auto"/>
            <w:vAlign w:val="center"/>
          </w:tcPr>
          <w:p w14:paraId="291B3D24" w14:textId="0D708A24" w:rsidR="009579B0" w:rsidRPr="008A0064" w:rsidRDefault="009579B0" w:rsidP="00EB146C">
            <w:pPr>
              <w:jc w:val="center"/>
              <w:rPr>
                <w:sz w:val="22"/>
                <w:szCs w:val="22"/>
              </w:rPr>
            </w:pPr>
          </w:p>
        </w:tc>
      </w:tr>
      <w:tr w:rsidR="009579B0" w:rsidRPr="008A0064" w14:paraId="3944E69B" w14:textId="77777777" w:rsidTr="00EB4732">
        <w:trPr>
          <w:trHeight w:val="166"/>
          <w:jc w:val="center"/>
        </w:trPr>
        <w:tc>
          <w:tcPr>
            <w:tcW w:w="964" w:type="dxa"/>
            <w:vMerge/>
            <w:vAlign w:val="center"/>
          </w:tcPr>
          <w:p w14:paraId="0A1D434F" w14:textId="77777777" w:rsidR="009579B0" w:rsidRPr="008A0064" w:rsidRDefault="009579B0" w:rsidP="00EB146C">
            <w:pPr>
              <w:jc w:val="center"/>
              <w:rPr>
                <w:sz w:val="22"/>
                <w:szCs w:val="22"/>
              </w:rPr>
            </w:pPr>
          </w:p>
        </w:tc>
        <w:tc>
          <w:tcPr>
            <w:tcW w:w="1042" w:type="dxa"/>
            <w:shd w:val="clear" w:color="auto" w:fill="auto"/>
            <w:vAlign w:val="center"/>
          </w:tcPr>
          <w:p w14:paraId="1FABD44A" w14:textId="6DA52CEB" w:rsidR="009579B0" w:rsidRPr="008A0064" w:rsidRDefault="009579B0" w:rsidP="00EB146C">
            <w:pPr>
              <w:jc w:val="center"/>
              <w:rPr>
                <w:sz w:val="22"/>
                <w:szCs w:val="22"/>
                <w:lang w:eastAsia="zh-CN"/>
              </w:rPr>
            </w:pPr>
          </w:p>
        </w:tc>
        <w:tc>
          <w:tcPr>
            <w:tcW w:w="5261" w:type="dxa"/>
            <w:gridSpan w:val="2"/>
            <w:vMerge/>
            <w:shd w:val="clear" w:color="auto" w:fill="auto"/>
            <w:vAlign w:val="center"/>
          </w:tcPr>
          <w:p w14:paraId="1DFBE344" w14:textId="5819958B" w:rsidR="009579B0" w:rsidRPr="008A0064" w:rsidRDefault="009579B0" w:rsidP="00EB146C">
            <w:pPr>
              <w:jc w:val="center"/>
              <w:rPr>
                <w:sz w:val="22"/>
                <w:szCs w:val="22"/>
              </w:rPr>
            </w:pPr>
          </w:p>
        </w:tc>
        <w:tc>
          <w:tcPr>
            <w:tcW w:w="2309" w:type="dxa"/>
            <w:vMerge/>
            <w:shd w:val="clear" w:color="auto" w:fill="auto"/>
            <w:vAlign w:val="center"/>
          </w:tcPr>
          <w:p w14:paraId="634A6D03" w14:textId="7E038C7E" w:rsidR="009579B0" w:rsidRPr="008A0064" w:rsidRDefault="009579B0" w:rsidP="00EB146C">
            <w:pPr>
              <w:jc w:val="center"/>
              <w:rPr>
                <w:sz w:val="22"/>
                <w:szCs w:val="22"/>
              </w:rPr>
            </w:pPr>
          </w:p>
        </w:tc>
      </w:tr>
      <w:tr w:rsidR="00216B26" w:rsidRPr="008A0064" w14:paraId="3C5BF480" w14:textId="77777777" w:rsidTr="00EB4732">
        <w:trPr>
          <w:trHeight w:val="550"/>
          <w:jc w:val="center"/>
        </w:trPr>
        <w:tc>
          <w:tcPr>
            <w:tcW w:w="964" w:type="dxa"/>
            <w:vAlign w:val="center"/>
          </w:tcPr>
          <w:p w14:paraId="234F8BF9" w14:textId="77777777" w:rsidR="00216B26" w:rsidRPr="008A0064" w:rsidRDefault="00216B26" w:rsidP="00EB146C">
            <w:pPr>
              <w:jc w:val="center"/>
              <w:rPr>
                <w:sz w:val="22"/>
                <w:szCs w:val="22"/>
              </w:rPr>
            </w:pPr>
            <w:r w:rsidRPr="008A0064">
              <w:rPr>
                <w:sz w:val="22"/>
                <w:szCs w:val="22"/>
              </w:rPr>
              <w:t>16</w:t>
            </w:r>
          </w:p>
        </w:tc>
        <w:tc>
          <w:tcPr>
            <w:tcW w:w="1050" w:type="dxa"/>
            <w:gridSpan w:val="2"/>
            <w:shd w:val="clear" w:color="auto" w:fill="auto"/>
            <w:vAlign w:val="center"/>
          </w:tcPr>
          <w:p w14:paraId="5E261039" w14:textId="4099E39B" w:rsidR="00216B26" w:rsidRPr="00FF5D74" w:rsidRDefault="00216B26" w:rsidP="00EB146C">
            <w:pPr>
              <w:jc w:val="center"/>
              <w:rPr>
                <w:sz w:val="22"/>
                <w:szCs w:val="22"/>
                <w:lang w:eastAsia="zh-CN"/>
              </w:rPr>
            </w:pPr>
            <w:r>
              <w:rPr>
                <w:sz w:val="22"/>
                <w:szCs w:val="22"/>
              </w:rPr>
              <w:t>12/19</w:t>
            </w:r>
          </w:p>
        </w:tc>
        <w:tc>
          <w:tcPr>
            <w:tcW w:w="5253" w:type="dxa"/>
            <w:shd w:val="clear" w:color="auto" w:fill="auto"/>
            <w:vAlign w:val="center"/>
          </w:tcPr>
          <w:p w14:paraId="5F429D3F" w14:textId="4BAED4EB" w:rsidR="00216B26" w:rsidRPr="008A0064" w:rsidRDefault="00216B26" w:rsidP="0027282D">
            <w:pPr>
              <w:jc w:val="center"/>
              <w:rPr>
                <w:sz w:val="22"/>
                <w:szCs w:val="22"/>
                <w:lang w:eastAsia="zh-CN"/>
              </w:rPr>
            </w:pPr>
            <w:r w:rsidRPr="008A0064">
              <w:rPr>
                <w:b/>
                <w:sz w:val="22"/>
                <w:szCs w:val="22"/>
              </w:rPr>
              <w:t>EXAM 3</w:t>
            </w:r>
            <w:r w:rsidR="00CE342D">
              <w:rPr>
                <w:b/>
                <w:sz w:val="22"/>
                <w:szCs w:val="22"/>
              </w:rPr>
              <w:t>: 7</w:t>
            </w:r>
            <w:r w:rsidR="0041616F">
              <w:rPr>
                <w:b/>
                <w:sz w:val="22"/>
                <w:szCs w:val="22"/>
              </w:rPr>
              <w:t>:20 p</w:t>
            </w:r>
            <w:r>
              <w:rPr>
                <w:b/>
                <w:sz w:val="22"/>
                <w:szCs w:val="22"/>
              </w:rPr>
              <w:t>m</w:t>
            </w:r>
            <w:r w:rsidR="0041616F">
              <w:rPr>
                <w:rFonts w:hint="eastAsia"/>
                <w:b/>
                <w:sz w:val="22"/>
                <w:szCs w:val="22"/>
                <w:lang w:eastAsia="zh-CN"/>
              </w:rPr>
              <w:t>-10:00pm</w:t>
            </w:r>
          </w:p>
        </w:tc>
        <w:tc>
          <w:tcPr>
            <w:tcW w:w="2309" w:type="dxa"/>
            <w:shd w:val="clear" w:color="auto" w:fill="auto"/>
            <w:vAlign w:val="center"/>
          </w:tcPr>
          <w:p w14:paraId="5A7E5A52" w14:textId="2490BA2A" w:rsidR="00216B26" w:rsidRPr="008A0064" w:rsidRDefault="00216B26" w:rsidP="00EB146C">
            <w:pPr>
              <w:jc w:val="center"/>
              <w:rPr>
                <w:sz w:val="22"/>
                <w:szCs w:val="22"/>
              </w:rPr>
            </w:pPr>
          </w:p>
        </w:tc>
      </w:tr>
    </w:tbl>
    <w:p w14:paraId="1D224483" w14:textId="77777777" w:rsidR="00830806" w:rsidRPr="00ED6E8A" w:rsidRDefault="00CE122C" w:rsidP="00830806">
      <w:pPr>
        <w:rPr>
          <w:sz w:val="22"/>
          <w:szCs w:val="22"/>
        </w:rPr>
      </w:pPr>
      <w:r>
        <w:rPr>
          <w:sz w:val="22"/>
        </w:rPr>
        <w:br w:type="page"/>
      </w:r>
      <w:r w:rsidR="00830806" w:rsidRPr="00ED6E8A">
        <w:rPr>
          <w:b/>
          <w:sz w:val="22"/>
          <w:szCs w:val="22"/>
        </w:rPr>
        <w:lastRenderedPageBreak/>
        <w:t xml:space="preserve">Course Description: </w:t>
      </w:r>
      <w:r w:rsidR="00830806" w:rsidRPr="00ED6E8A">
        <w:rPr>
          <w:sz w:val="22"/>
          <w:szCs w:val="22"/>
        </w:rPr>
        <w:t xml:space="preserve">We will cover many of the basic descriptive and inferential statistics that are used in the field of psychology. This is a 4-credit course, which includes both a lecture section and a lab section. During </w:t>
      </w:r>
      <w:r w:rsidR="00830806">
        <w:rPr>
          <w:sz w:val="22"/>
          <w:szCs w:val="22"/>
        </w:rPr>
        <w:t>the lecture sessions</w:t>
      </w:r>
      <w:r w:rsidR="00830806" w:rsidRPr="00ED6E8A">
        <w:rPr>
          <w:sz w:val="22"/>
          <w:szCs w:val="22"/>
        </w:rPr>
        <w:t xml:space="preserve">, I will cover the topics listed on the syllabus and take you step-by-step through statistical analyses. During </w:t>
      </w:r>
      <w:r w:rsidR="00830806">
        <w:rPr>
          <w:sz w:val="22"/>
          <w:szCs w:val="22"/>
        </w:rPr>
        <w:t>your lab sessions</w:t>
      </w:r>
      <w:r w:rsidR="00830806" w:rsidRPr="00ED6E8A">
        <w:rPr>
          <w:sz w:val="22"/>
          <w:szCs w:val="22"/>
        </w:rPr>
        <w:t>, you will review and practice the topic(s) from that week’s lectures; you will also get hands-on experience using SPSS (Statistical Package for the Social Sciences) to analyze data.</w:t>
      </w:r>
    </w:p>
    <w:p w14:paraId="46AB120F" w14:textId="77777777" w:rsidR="00830806" w:rsidRPr="008A0064" w:rsidRDefault="00830806" w:rsidP="00830806">
      <w:pPr>
        <w:rPr>
          <w:b/>
          <w:sz w:val="22"/>
          <w:szCs w:val="22"/>
        </w:rPr>
      </w:pPr>
    </w:p>
    <w:p w14:paraId="2BE09354" w14:textId="77777777" w:rsidR="00830806" w:rsidRPr="008A0064" w:rsidRDefault="00830806" w:rsidP="00830806">
      <w:pPr>
        <w:rPr>
          <w:b/>
          <w:sz w:val="22"/>
          <w:szCs w:val="22"/>
        </w:rPr>
      </w:pPr>
      <w:r w:rsidRPr="008A0064">
        <w:rPr>
          <w:b/>
          <w:sz w:val="22"/>
          <w:szCs w:val="22"/>
        </w:rPr>
        <w:t>Criteria for evaluation:</w:t>
      </w:r>
    </w:p>
    <w:p w14:paraId="6180DB19" w14:textId="7E87136F" w:rsidR="00830806" w:rsidRPr="008A0064" w:rsidRDefault="00830806" w:rsidP="00830806">
      <w:pPr>
        <w:pStyle w:val="Subtitle"/>
        <w:ind w:left="270"/>
        <w:jc w:val="left"/>
        <w:rPr>
          <w:b w:val="0"/>
          <w:bCs w:val="0"/>
          <w:sz w:val="22"/>
          <w:szCs w:val="22"/>
        </w:rPr>
      </w:pPr>
      <w:r w:rsidRPr="008A0064">
        <w:rPr>
          <w:b w:val="0"/>
          <w:bCs w:val="0"/>
          <w:sz w:val="22"/>
          <w:szCs w:val="22"/>
        </w:rPr>
        <w:t>Grades in this cours</w:t>
      </w:r>
      <w:r>
        <w:rPr>
          <w:b w:val="0"/>
          <w:bCs w:val="0"/>
          <w:sz w:val="22"/>
          <w:szCs w:val="22"/>
        </w:rPr>
        <w:t>e will be based on 4</w:t>
      </w:r>
      <w:r w:rsidRPr="008A0064">
        <w:rPr>
          <w:b w:val="0"/>
          <w:bCs w:val="0"/>
          <w:sz w:val="22"/>
          <w:szCs w:val="22"/>
        </w:rPr>
        <w:t xml:space="preserve"> components:</w:t>
      </w:r>
    </w:p>
    <w:p w14:paraId="27624944" w14:textId="77777777" w:rsidR="00830806" w:rsidRPr="008A0064" w:rsidRDefault="00830806" w:rsidP="00830806">
      <w:pPr>
        <w:pStyle w:val="Subtitle"/>
        <w:ind w:left="270"/>
        <w:jc w:val="left"/>
        <w:rPr>
          <w:b w:val="0"/>
          <w:bCs w:val="0"/>
          <w:sz w:val="22"/>
          <w:szCs w:val="22"/>
        </w:rPr>
      </w:pPr>
    </w:p>
    <w:p w14:paraId="00A180DC" w14:textId="77777777" w:rsidR="00830806" w:rsidRPr="008A0064" w:rsidRDefault="00830806" w:rsidP="00830806">
      <w:pPr>
        <w:pStyle w:val="Subtitle"/>
        <w:numPr>
          <w:ilvl w:val="0"/>
          <w:numId w:val="3"/>
        </w:numPr>
        <w:jc w:val="left"/>
        <w:rPr>
          <w:bCs w:val="0"/>
          <w:sz w:val="22"/>
          <w:szCs w:val="22"/>
          <w:u w:val="single"/>
        </w:rPr>
      </w:pPr>
      <w:r w:rsidRPr="008A0064">
        <w:rPr>
          <w:bCs w:val="0"/>
          <w:sz w:val="22"/>
          <w:szCs w:val="22"/>
          <w:u w:val="single"/>
        </w:rPr>
        <w:t>EXAMS</w:t>
      </w:r>
    </w:p>
    <w:p w14:paraId="4ED93284" w14:textId="2FB83344" w:rsidR="00830806" w:rsidRDefault="00830806" w:rsidP="00830806">
      <w:pPr>
        <w:pStyle w:val="Subtitle"/>
        <w:ind w:left="630"/>
        <w:jc w:val="left"/>
        <w:rPr>
          <w:b w:val="0"/>
          <w:bCs w:val="0"/>
          <w:sz w:val="22"/>
          <w:szCs w:val="22"/>
          <w:lang w:eastAsia="zh-CN"/>
        </w:rPr>
      </w:pPr>
      <w:r w:rsidRPr="008A0064">
        <w:rPr>
          <w:b w:val="0"/>
          <w:bCs w:val="0"/>
          <w:sz w:val="22"/>
          <w:szCs w:val="22"/>
        </w:rPr>
        <w:t xml:space="preserve">Three exams </w:t>
      </w:r>
      <w:r>
        <w:rPr>
          <w:b w:val="0"/>
          <w:bCs w:val="0"/>
          <w:sz w:val="22"/>
          <w:szCs w:val="22"/>
        </w:rPr>
        <w:t>will be given</w:t>
      </w:r>
      <w:r w:rsidRPr="008A0064">
        <w:rPr>
          <w:b w:val="0"/>
          <w:bCs w:val="0"/>
          <w:sz w:val="22"/>
          <w:szCs w:val="22"/>
        </w:rPr>
        <w:t xml:space="preserve">. </w:t>
      </w:r>
      <w:r>
        <w:rPr>
          <w:b w:val="0"/>
          <w:bCs w:val="0"/>
          <w:sz w:val="22"/>
          <w:szCs w:val="22"/>
          <w:lang w:eastAsia="zh-CN"/>
        </w:rPr>
        <w:t>The</w:t>
      </w:r>
      <w:r w:rsidR="00F31346">
        <w:rPr>
          <w:rFonts w:hint="eastAsia"/>
          <w:b w:val="0"/>
          <w:bCs w:val="0"/>
          <w:sz w:val="22"/>
          <w:szCs w:val="22"/>
          <w:lang w:eastAsia="zh-CN"/>
        </w:rPr>
        <w:t xml:space="preserve"> two mid-terms are NOT </w:t>
      </w:r>
      <w:r>
        <w:rPr>
          <w:rFonts w:hint="eastAsia"/>
          <w:b w:val="0"/>
          <w:bCs w:val="0"/>
          <w:sz w:val="22"/>
          <w:szCs w:val="22"/>
          <w:lang w:eastAsia="zh-CN"/>
        </w:rPr>
        <w:t xml:space="preserve">cumulative. </w:t>
      </w:r>
      <w:r w:rsidRPr="008A0064">
        <w:rPr>
          <w:b w:val="0"/>
          <w:bCs w:val="0"/>
          <w:sz w:val="22"/>
          <w:szCs w:val="22"/>
        </w:rPr>
        <w:t xml:space="preserve">You are responsible for all material covered in assigned readings and lecture/laboratory sections. Material not covered in the text is often discussed in lecture. </w:t>
      </w:r>
      <w:r>
        <w:rPr>
          <w:b w:val="0"/>
          <w:bCs w:val="0"/>
          <w:sz w:val="22"/>
          <w:szCs w:val="22"/>
        </w:rPr>
        <w:t>All three exams count towards your final grade.</w:t>
      </w:r>
      <w:r>
        <w:rPr>
          <w:rFonts w:hint="eastAsia"/>
          <w:b w:val="0"/>
          <w:bCs w:val="0"/>
          <w:sz w:val="22"/>
          <w:szCs w:val="22"/>
          <w:lang w:eastAsia="zh-CN"/>
        </w:rPr>
        <w:t xml:space="preserve"> </w:t>
      </w:r>
    </w:p>
    <w:p w14:paraId="7D73CD70" w14:textId="77777777" w:rsidR="00830806" w:rsidRPr="008A0064" w:rsidRDefault="00830806" w:rsidP="00830806">
      <w:pPr>
        <w:pStyle w:val="Subtitle"/>
        <w:jc w:val="left"/>
        <w:rPr>
          <w:b w:val="0"/>
          <w:bCs w:val="0"/>
          <w:sz w:val="22"/>
          <w:szCs w:val="22"/>
          <w:lang w:eastAsia="zh-CN"/>
        </w:rPr>
      </w:pPr>
    </w:p>
    <w:p w14:paraId="5E9D4509" w14:textId="77777777" w:rsidR="00830806" w:rsidRPr="008A0064" w:rsidRDefault="00830806" w:rsidP="00830806">
      <w:pPr>
        <w:pStyle w:val="Subtitle"/>
        <w:numPr>
          <w:ilvl w:val="0"/>
          <w:numId w:val="3"/>
        </w:numPr>
        <w:jc w:val="left"/>
        <w:rPr>
          <w:bCs w:val="0"/>
          <w:sz w:val="22"/>
          <w:szCs w:val="22"/>
        </w:rPr>
      </w:pPr>
      <w:r>
        <w:rPr>
          <w:rFonts w:hint="eastAsia"/>
          <w:bCs w:val="0"/>
          <w:sz w:val="22"/>
          <w:szCs w:val="22"/>
          <w:u w:val="single"/>
          <w:lang w:eastAsia="zh-CN"/>
        </w:rPr>
        <w:t xml:space="preserve">LECTURE </w:t>
      </w:r>
      <w:r w:rsidRPr="008A0064">
        <w:rPr>
          <w:bCs w:val="0"/>
          <w:sz w:val="22"/>
          <w:szCs w:val="22"/>
          <w:u w:val="single"/>
        </w:rPr>
        <w:t>ASSIGNMENTS</w:t>
      </w:r>
    </w:p>
    <w:p w14:paraId="526E5424" w14:textId="77777777" w:rsidR="00830806" w:rsidRPr="008A0064" w:rsidRDefault="00830806" w:rsidP="00830806">
      <w:pPr>
        <w:pStyle w:val="Subtitle"/>
        <w:ind w:left="630"/>
        <w:jc w:val="left"/>
        <w:rPr>
          <w:b w:val="0"/>
          <w:bCs w:val="0"/>
          <w:sz w:val="22"/>
          <w:szCs w:val="22"/>
          <w:lang w:eastAsia="zh-CN"/>
        </w:rPr>
      </w:pPr>
      <w:r w:rsidRPr="006E6C44">
        <w:rPr>
          <w:b w:val="0"/>
          <w:bCs w:val="0"/>
          <w:sz w:val="22"/>
          <w:szCs w:val="22"/>
        </w:rPr>
        <w:t xml:space="preserve">Throughout the lecture portion of the course, </w:t>
      </w:r>
      <w:r>
        <w:rPr>
          <w:b w:val="0"/>
          <w:bCs w:val="0"/>
          <w:sz w:val="22"/>
          <w:szCs w:val="22"/>
        </w:rPr>
        <w:t xml:space="preserve">you will complete short assignments (total: </w:t>
      </w:r>
      <w:r>
        <w:rPr>
          <w:rFonts w:hint="eastAsia"/>
          <w:b w:val="0"/>
          <w:bCs w:val="0"/>
          <w:sz w:val="22"/>
          <w:szCs w:val="22"/>
          <w:lang w:eastAsia="zh-CN"/>
        </w:rPr>
        <w:t>12</w:t>
      </w:r>
      <w:r w:rsidRPr="006E6C44">
        <w:rPr>
          <w:b w:val="0"/>
          <w:bCs w:val="0"/>
          <w:sz w:val="22"/>
          <w:szCs w:val="22"/>
        </w:rPr>
        <w:t xml:space="preserve"> points</w:t>
      </w:r>
      <w:r>
        <w:rPr>
          <w:b w:val="0"/>
          <w:bCs w:val="0"/>
          <w:sz w:val="22"/>
          <w:szCs w:val="22"/>
        </w:rPr>
        <w:t>)</w:t>
      </w:r>
      <w:r w:rsidRPr="006E6C44">
        <w:rPr>
          <w:b w:val="0"/>
          <w:bCs w:val="0"/>
          <w:sz w:val="22"/>
          <w:szCs w:val="22"/>
        </w:rPr>
        <w:t xml:space="preserve">. </w:t>
      </w:r>
      <w:r>
        <w:rPr>
          <w:b w:val="0"/>
          <w:bCs w:val="0"/>
          <w:sz w:val="22"/>
          <w:szCs w:val="22"/>
        </w:rPr>
        <w:t xml:space="preserve">Almost </w:t>
      </w:r>
      <w:proofErr w:type="gramStart"/>
      <w:r>
        <w:rPr>
          <w:b w:val="0"/>
          <w:bCs w:val="0"/>
          <w:sz w:val="22"/>
          <w:szCs w:val="22"/>
        </w:rPr>
        <w:t>all</w:t>
      </w:r>
      <w:r w:rsidRPr="006E6C44">
        <w:rPr>
          <w:b w:val="0"/>
          <w:bCs w:val="0"/>
          <w:sz w:val="22"/>
          <w:szCs w:val="22"/>
        </w:rPr>
        <w:t xml:space="preserve"> of these</w:t>
      </w:r>
      <w:proofErr w:type="gramEnd"/>
      <w:r w:rsidRPr="006E6C44">
        <w:rPr>
          <w:b w:val="0"/>
          <w:bCs w:val="0"/>
          <w:sz w:val="22"/>
          <w:szCs w:val="22"/>
        </w:rPr>
        <w:t xml:space="preserve"> assignments will be </w:t>
      </w:r>
      <w:r>
        <w:rPr>
          <w:rFonts w:hint="eastAsia"/>
          <w:b w:val="0"/>
          <w:bCs w:val="0"/>
          <w:sz w:val="22"/>
          <w:szCs w:val="22"/>
          <w:lang w:eastAsia="zh-CN"/>
        </w:rPr>
        <w:t xml:space="preserve">due by next week. </w:t>
      </w:r>
    </w:p>
    <w:p w14:paraId="6D9EDC2A" w14:textId="77777777" w:rsidR="00830806" w:rsidRPr="008A0064" w:rsidRDefault="00830806" w:rsidP="00830806">
      <w:pPr>
        <w:pStyle w:val="Subtitle"/>
        <w:jc w:val="left"/>
        <w:rPr>
          <w:bCs w:val="0"/>
          <w:sz w:val="22"/>
          <w:szCs w:val="22"/>
        </w:rPr>
      </w:pPr>
    </w:p>
    <w:p w14:paraId="02713777" w14:textId="77777777" w:rsidR="00830806" w:rsidRPr="00ED6E8A" w:rsidRDefault="00830806" w:rsidP="00830806">
      <w:pPr>
        <w:pStyle w:val="Subtitle"/>
        <w:numPr>
          <w:ilvl w:val="0"/>
          <w:numId w:val="3"/>
        </w:numPr>
        <w:jc w:val="left"/>
        <w:rPr>
          <w:bCs w:val="0"/>
          <w:sz w:val="22"/>
          <w:szCs w:val="22"/>
        </w:rPr>
      </w:pPr>
      <w:r>
        <w:rPr>
          <w:bCs w:val="0"/>
          <w:sz w:val="22"/>
          <w:szCs w:val="22"/>
          <w:u w:val="single"/>
        </w:rPr>
        <w:t>LAB ASSIGNMENTS/</w:t>
      </w:r>
      <w:r w:rsidRPr="008A0064">
        <w:rPr>
          <w:bCs w:val="0"/>
          <w:sz w:val="22"/>
          <w:szCs w:val="22"/>
          <w:u w:val="single"/>
        </w:rPr>
        <w:t>PARTICIPATION</w:t>
      </w:r>
    </w:p>
    <w:p w14:paraId="4C697B9D" w14:textId="77777777" w:rsidR="00830806" w:rsidRDefault="00830806" w:rsidP="00830806">
      <w:pPr>
        <w:pStyle w:val="Subtitle"/>
        <w:ind w:left="630"/>
        <w:jc w:val="left"/>
        <w:rPr>
          <w:b w:val="0"/>
          <w:bCs w:val="0"/>
          <w:sz w:val="22"/>
          <w:szCs w:val="22"/>
        </w:rPr>
      </w:pPr>
      <w:r>
        <w:rPr>
          <w:b w:val="0"/>
          <w:bCs w:val="0"/>
          <w:sz w:val="22"/>
          <w:szCs w:val="22"/>
        </w:rPr>
        <w:t xml:space="preserve">The lab portion of this course accounts for 25 points toward your final grade. The lab instructor will clearly communicate the expectations for the lab and will be responsible for all lab-related grading.  </w:t>
      </w:r>
    </w:p>
    <w:p w14:paraId="05B81666" w14:textId="77777777" w:rsidR="00830806" w:rsidRPr="00ED6E8A" w:rsidRDefault="00830806" w:rsidP="00830806">
      <w:pPr>
        <w:pStyle w:val="Subtitle"/>
        <w:ind w:left="630"/>
        <w:jc w:val="left"/>
        <w:rPr>
          <w:b w:val="0"/>
          <w:bCs w:val="0"/>
          <w:sz w:val="22"/>
          <w:szCs w:val="22"/>
        </w:rPr>
      </w:pPr>
    </w:p>
    <w:p w14:paraId="024001CD" w14:textId="77777777" w:rsidR="00830806" w:rsidRPr="008A0064" w:rsidRDefault="00830806" w:rsidP="00830806">
      <w:pPr>
        <w:pStyle w:val="Subtitle"/>
        <w:numPr>
          <w:ilvl w:val="0"/>
          <w:numId w:val="3"/>
        </w:numPr>
        <w:jc w:val="left"/>
        <w:rPr>
          <w:bCs w:val="0"/>
          <w:sz w:val="22"/>
          <w:szCs w:val="22"/>
        </w:rPr>
      </w:pPr>
      <w:r>
        <w:rPr>
          <w:bCs w:val="0"/>
          <w:sz w:val="22"/>
          <w:szCs w:val="22"/>
          <w:u w:val="single"/>
        </w:rPr>
        <w:t>RESEARCH PARTICIPATION</w:t>
      </w:r>
    </w:p>
    <w:p w14:paraId="6C91D888" w14:textId="77777777" w:rsidR="00830806" w:rsidRPr="008A0064" w:rsidRDefault="00830806" w:rsidP="00830806">
      <w:pPr>
        <w:pStyle w:val="Subtitle"/>
        <w:ind w:left="630"/>
        <w:jc w:val="left"/>
        <w:rPr>
          <w:b w:val="0"/>
          <w:bCs w:val="0"/>
          <w:sz w:val="22"/>
          <w:szCs w:val="22"/>
          <w:lang w:eastAsia="zh-CN"/>
        </w:rPr>
      </w:pPr>
      <w:r w:rsidRPr="008A0064">
        <w:rPr>
          <w:b w:val="0"/>
          <w:bCs w:val="0"/>
          <w:sz w:val="22"/>
          <w:szCs w:val="22"/>
        </w:rPr>
        <w:t xml:space="preserve">Each student is </w:t>
      </w:r>
      <w:r w:rsidRPr="00885A14">
        <w:rPr>
          <w:b w:val="0"/>
          <w:bCs w:val="0"/>
          <w:sz w:val="22"/>
          <w:szCs w:val="22"/>
        </w:rPr>
        <w:t>required</w:t>
      </w:r>
      <w:r w:rsidRPr="008A0064">
        <w:rPr>
          <w:b w:val="0"/>
          <w:bCs w:val="0"/>
          <w:sz w:val="22"/>
          <w:szCs w:val="22"/>
        </w:rPr>
        <w:t xml:space="preserve"> to participate in </w:t>
      </w:r>
      <w:r w:rsidRPr="00885A14">
        <w:rPr>
          <w:bCs w:val="0"/>
          <w:sz w:val="22"/>
          <w:szCs w:val="22"/>
        </w:rPr>
        <w:t>three</w:t>
      </w:r>
      <w:r w:rsidRPr="008A0064">
        <w:rPr>
          <w:b w:val="0"/>
          <w:bCs w:val="0"/>
          <w:sz w:val="22"/>
          <w:szCs w:val="22"/>
        </w:rPr>
        <w:t xml:space="preserve"> hours of credit as a participant in psychology experiments. Alternate experiences may be substituted. You can sign up for a </w:t>
      </w:r>
      <w:proofErr w:type="spellStart"/>
      <w:r w:rsidRPr="008A0064">
        <w:rPr>
          <w:b w:val="0"/>
          <w:bCs w:val="0"/>
          <w:sz w:val="22"/>
          <w:szCs w:val="22"/>
        </w:rPr>
        <w:t>Sona</w:t>
      </w:r>
      <w:proofErr w:type="spellEnd"/>
      <w:r w:rsidRPr="008A0064">
        <w:rPr>
          <w:b w:val="0"/>
          <w:bCs w:val="0"/>
          <w:sz w:val="22"/>
          <w:szCs w:val="22"/>
        </w:rPr>
        <w:t xml:space="preserve"> Systems account by going to the website (</w:t>
      </w:r>
      <w:hyperlink r:id="rId6" w:history="1">
        <w:r w:rsidRPr="00BA3720">
          <w:rPr>
            <w:rStyle w:val="Hyperlink"/>
            <w:b w:val="0"/>
            <w:bCs w:val="0"/>
            <w:sz w:val="22"/>
            <w:szCs w:val="22"/>
          </w:rPr>
          <w:t>http://gmu.sona-systems.com/</w:t>
        </w:r>
      </w:hyperlink>
      <w:r w:rsidRPr="008A0064">
        <w:rPr>
          <w:b w:val="0"/>
          <w:bCs w:val="0"/>
          <w:sz w:val="22"/>
          <w:szCs w:val="22"/>
        </w:rPr>
        <w:t>) and then clicking on the “Request an account here” link under New Participant.</w:t>
      </w:r>
      <w:r>
        <w:rPr>
          <w:b w:val="0"/>
          <w:bCs w:val="0"/>
          <w:sz w:val="22"/>
          <w:szCs w:val="22"/>
        </w:rPr>
        <w:t xml:space="preserve"> Each hour will count as 1 point. </w:t>
      </w:r>
    </w:p>
    <w:p w14:paraId="322CC90E" w14:textId="77777777" w:rsidR="00830806" w:rsidRPr="00AC0C35" w:rsidRDefault="00830806" w:rsidP="00830806">
      <w:pPr>
        <w:pStyle w:val="Subtitle"/>
        <w:jc w:val="left"/>
        <w:rPr>
          <w:sz w:val="22"/>
          <w:szCs w:val="22"/>
        </w:rPr>
      </w:pPr>
      <w:r>
        <w:rPr>
          <w:b w:val="0"/>
          <w:bCs w:val="0"/>
          <w:sz w:val="22"/>
          <w:szCs w:val="22"/>
        </w:rPr>
        <w:tab/>
      </w:r>
    </w:p>
    <w:p w14:paraId="7B29DB00" w14:textId="77777777" w:rsidR="00830806" w:rsidRDefault="00830806" w:rsidP="00830806">
      <w:pPr>
        <w:pStyle w:val="Subtitle"/>
        <w:jc w:val="left"/>
        <w:rPr>
          <w:b w:val="0"/>
          <w:bCs w:val="0"/>
          <w:sz w:val="22"/>
          <w:szCs w:val="22"/>
          <w:lang w:eastAsia="zh-CN"/>
        </w:rPr>
      </w:pPr>
    </w:p>
    <w:tbl>
      <w:tblPr>
        <w:tblStyle w:val="TableGrid"/>
        <w:tblW w:w="0" w:type="auto"/>
        <w:tblLook w:val="04A0" w:firstRow="1" w:lastRow="0" w:firstColumn="1" w:lastColumn="0" w:noHBand="0" w:noVBand="1"/>
      </w:tblPr>
      <w:tblGrid>
        <w:gridCol w:w="4788"/>
        <w:gridCol w:w="4788"/>
      </w:tblGrid>
      <w:tr w:rsidR="00830806" w14:paraId="02F64CF7" w14:textId="77777777" w:rsidTr="006F497A">
        <w:tc>
          <w:tcPr>
            <w:tcW w:w="4788" w:type="dxa"/>
          </w:tcPr>
          <w:p w14:paraId="0FC382B1" w14:textId="77777777" w:rsidR="00830806" w:rsidRPr="00AC0C35" w:rsidRDefault="00830806" w:rsidP="006F497A">
            <w:pPr>
              <w:pStyle w:val="Subtitle"/>
              <w:jc w:val="left"/>
              <w:rPr>
                <w:bCs w:val="0"/>
                <w:sz w:val="22"/>
                <w:szCs w:val="22"/>
                <w:lang w:eastAsia="zh-CN"/>
              </w:rPr>
            </w:pPr>
            <w:r w:rsidRPr="00AC0C35">
              <w:rPr>
                <w:rFonts w:hint="eastAsia"/>
                <w:bCs w:val="0"/>
                <w:sz w:val="22"/>
                <w:szCs w:val="22"/>
                <w:lang w:eastAsia="zh-CN"/>
              </w:rPr>
              <w:t>Assignments</w:t>
            </w:r>
          </w:p>
        </w:tc>
        <w:tc>
          <w:tcPr>
            <w:tcW w:w="4788" w:type="dxa"/>
          </w:tcPr>
          <w:p w14:paraId="5A798529" w14:textId="4F1C10DE" w:rsidR="00830806" w:rsidRDefault="006750D2" w:rsidP="006F497A">
            <w:pPr>
              <w:pStyle w:val="Subtitle"/>
              <w:jc w:val="left"/>
              <w:rPr>
                <w:b w:val="0"/>
                <w:bCs w:val="0"/>
                <w:sz w:val="22"/>
                <w:szCs w:val="22"/>
                <w:lang w:eastAsia="zh-CN"/>
              </w:rPr>
            </w:pPr>
            <w:r>
              <w:rPr>
                <w:rFonts w:hint="eastAsia"/>
                <w:sz w:val="22"/>
                <w:szCs w:val="22"/>
                <w:lang w:eastAsia="zh-CN"/>
              </w:rPr>
              <w:t>Percentage</w:t>
            </w:r>
          </w:p>
        </w:tc>
      </w:tr>
      <w:tr w:rsidR="00830806" w14:paraId="613429C5" w14:textId="77777777" w:rsidTr="006F497A">
        <w:tc>
          <w:tcPr>
            <w:tcW w:w="4788" w:type="dxa"/>
          </w:tcPr>
          <w:p w14:paraId="3DF355C1" w14:textId="77777777" w:rsidR="00830806" w:rsidRDefault="00830806" w:rsidP="006F497A">
            <w:pPr>
              <w:pStyle w:val="Subtitle"/>
              <w:jc w:val="left"/>
              <w:rPr>
                <w:b w:val="0"/>
                <w:bCs w:val="0"/>
                <w:sz w:val="22"/>
                <w:szCs w:val="22"/>
                <w:lang w:eastAsia="zh-CN"/>
              </w:rPr>
            </w:pPr>
            <w:r w:rsidRPr="00946E24">
              <w:rPr>
                <w:b w:val="0"/>
                <w:bCs w:val="0"/>
                <w:sz w:val="22"/>
                <w:szCs w:val="22"/>
              </w:rPr>
              <w:t>Exam</w:t>
            </w:r>
            <w:r>
              <w:rPr>
                <w:b w:val="0"/>
                <w:bCs w:val="0"/>
                <w:sz w:val="22"/>
                <w:szCs w:val="22"/>
              </w:rPr>
              <w:t>1</w:t>
            </w:r>
          </w:p>
        </w:tc>
        <w:tc>
          <w:tcPr>
            <w:tcW w:w="4788" w:type="dxa"/>
          </w:tcPr>
          <w:p w14:paraId="3B2DA588" w14:textId="02C00246" w:rsidR="00830806" w:rsidRDefault="00830806" w:rsidP="006F497A">
            <w:pPr>
              <w:pStyle w:val="Subtitle"/>
              <w:jc w:val="left"/>
              <w:rPr>
                <w:b w:val="0"/>
                <w:bCs w:val="0"/>
                <w:sz w:val="22"/>
                <w:szCs w:val="22"/>
                <w:lang w:eastAsia="zh-CN"/>
              </w:rPr>
            </w:pPr>
            <w:r>
              <w:rPr>
                <w:rFonts w:hint="eastAsia"/>
                <w:b w:val="0"/>
                <w:bCs w:val="0"/>
                <w:sz w:val="22"/>
                <w:szCs w:val="22"/>
                <w:lang w:eastAsia="zh-CN"/>
              </w:rPr>
              <w:t>15</w:t>
            </w:r>
            <w:r w:rsidR="006750D2">
              <w:rPr>
                <w:rFonts w:hint="eastAsia"/>
                <w:b w:val="0"/>
                <w:bCs w:val="0"/>
                <w:sz w:val="22"/>
                <w:szCs w:val="22"/>
                <w:lang w:eastAsia="zh-CN"/>
              </w:rPr>
              <w:t>%</w:t>
            </w:r>
          </w:p>
        </w:tc>
      </w:tr>
      <w:tr w:rsidR="00830806" w14:paraId="7DD9FA23" w14:textId="77777777" w:rsidTr="006F497A">
        <w:tc>
          <w:tcPr>
            <w:tcW w:w="4788" w:type="dxa"/>
          </w:tcPr>
          <w:p w14:paraId="293362D4" w14:textId="77777777" w:rsidR="00830806" w:rsidRPr="00946E24" w:rsidRDefault="00830806" w:rsidP="006F497A">
            <w:pPr>
              <w:pStyle w:val="Subtitle"/>
              <w:jc w:val="left"/>
              <w:rPr>
                <w:b w:val="0"/>
                <w:bCs w:val="0"/>
                <w:sz w:val="22"/>
                <w:szCs w:val="22"/>
                <w:lang w:eastAsia="zh-CN"/>
              </w:rPr>
            </w:pPr>
            <w:r>
              <w:rPr>
                <w:rFonts w:hint="eastAsia"/>
                <w:b w:val="0"/>
                <w:bCs w:val="0"/>
                <w:sz w:val="22"/>
                <w:szCs w:val="22"/>
                <w:lang w:eastAsia="zh-CN"/>
              </w:rPr>
              <w:t>Exam2</w:t>
            </w:r>
          </w:p>
        </w:tc>
        <w:tc>
          <w:tcPr>
            <w:tcW w:w="4788" w:type="dxa"/>
          </w:tcPr>
          <w:p w14:paraId="336326F3" w14:textId="1B23E0F1" w:rsidR="00830806" w:rsidRDefault="00830806" w:rsidP="006F497A">
            <w:pPr>
              <w:pStyle w:val="Subtitle"/>
              <w:jc w:val="left"/>
              <w:rPr>
                <w:b w:val="0"/>
                <w:bCs w:val="0"/>
                <w:sz w:val="22"/>
                <w:szCs w:val="22"/>
                <w:lang w:eastAsia="zh-CN"/>
              </w:rPr>
            </w:pPr>
            <w:r>
              <w:rPr>
                <w:rFonts w:hint="eastAsia"/>
                <w:b w:val="0"/>
                <w:bCs w:val="0"/>
                <w:sz w:val="22"/>
                <w:szCs w:val="22"/>
                <w:lang w:eastAsia="zh-CN"/>
              </w:rPr>
              <w:t>15</w:t>
            </w:r>
            <w:r w:rsidR="006750D2">
              <w:rPr>
                <w:rFonts w:hint="eastAsia"/>
                <w:b w:val="0"/>
                <w:bCs w:val="0"/>
                <w:sz w:val="22"/>
                <w:szCs w:val="22"/>
                <w:lang w:eastAsia="zh-CN"/>
              </w:rPr>
              <w:t>%</w:t>
            </w:r>
          </w:p>
        </w:tc>
      </w:tr>
      <w:tr w:rsidR="00830806" w14:paraId="60F2850A" w14:textId="77777777" w:rsidTr="006F497A">
        <w:trPr>
          <w:trHeight w:val="287"/>
        </w:trPr>
        <w:tc>
          <w:tcPr>
            <w:tcW w:w="4788" w:type="dxa"/>
          </w:tcPr>
          <w:p w14:paraId="2E5E03F5" w14:textId="77777777" w:rsidR="00830806" w:rsidRDefault="00830806" w:rsidP="006F497A">
            <w:pPr>
              <w:pStyle w:val="Subtitle"/>
              <w:jc w:val="left"/>
              <w:rPr>
                <w:b w:val="0"/>
                <w:bCs w:val="0"/>
                <w:sz w:val="22"/>
                <w:szCs w:val="22"/>
                <w:lang w:eastAsia="zh-CN"/>
              </w:rPr>
            </w:pPr>
            <w:r>
              <w:rPr>
                <w:rFonts w:hint="eastAsia"/>
                <w:b w:val="0"/>
                <w:bCs w:val="0"/>
                <w:sz w:val="22"/>
                <w:szCs w:val="22"/>
                <w:lang w:eastAsia="zh-CN"/>
              </w:rPr>
              <w:t>Final Exam (</w:t>
            </w:r>
            <w:proofErr w:type="spellStart"/>
            <w:r>
              <w:rPr>
                <w:rFonts w:hint="eastAsia"/>
                <w:b w:val="0"/>
                <w:bCs w:val="0"/>
                <w:sz w:val="22"/>
                <w:szCs w:val="22"/>
                <w:lang w:eastAsia="zh-CN"/>
              </w:rPr>
              <w:t>Exam</w:t>
            </w:r>
            <w:proofErr w:type="spellEnd"/>
            <w:r>
              <w:rPr>
                <w:rFonts w:hint="eastAsia"/>
                <w:b w:val="0"/>
                <w:bCs w:val="0"/>
                <w:sz w:val="22"/>
                <w:szCs w:val="22"/>
                <w:lang w:eastAsia="zh-CN"/>
              </w:rPr>
              <w:t xml:space="preserve"> 3)</w:t>
            </w:r>
          </w:p>
        </w:tc>
        <w:tc>
          <w:tcPr>
            <w:tcW w:w="4788" w:type="dxa"/>
          </w:tcPr>
          <w:p w14:paraId="67CA8F90" w14:textId="4A794928" w:rsidR="00830806" w:rsidRDefault="00830806" w:rsidP="006F497A">
            <w:pPr>
              <w:pStyle w:val="Subtitle"/>
              <w:jc w:val="left"/>
              <w:rPr>
                <w:b w:val="0"/>
                <w:bCs w:val="0"/>
                <w:sz w:val="22"/>
                <w:szCs w:val="22"/>
                <w:lang w:eastAsia="zh-CN"/>
              </w:rPr>
            </w:pPr>
            <w:r>
              <w:rPr>
                <w:rFonts w:hint="eastAsia"/>
                <w:b w:val="0"/>
                <w:bCs w:val="0"/>
                <w:sz w:val="22"/>
                <w:szCs w:val="22"/>
                <w:lang w:eastAsia="zh-CN"/>
              </w:rPr>
              <w:t>30</w:t>
            </w:r>
            <w:r w:rsidR="006750D2">
              <w:rPr>
                <w:rFonts w:hint="eastAsia"/>
                <w:b w:val="0"/>
                <w:bCs w:val="0"/>
                <w:sz w:val="22"/>
                <w:szCs w:val="22"/>
                <w:lang w:eastAsia="zh-CN"/>
              </w:rPr>
              <w:t>%</w:t>
            </w:r>
          </w:p>
        </w:tc>
      </w:tr>
      <w:tr w:rsidR="00830806" w14:paraId="29BEAA7D" w14:textId="77777777" w:rsidTr="006F497A">
        <w:trPr>
          <w:trHeight w:val="278"/>
        </w:trPr>
        <w:tc>
          <w:tcPr>
            <w:tcW w:w="4788" w:type="dxa"/>
          </w:tcPr>
          <w:p w14:paraId="52E6C8E4" w14:textId="77777777" w:rsidR="00830806" w:rsidRDefault="00830806" w:rsidP="006F497A">
            <w:pPr>
              <w:pStyle w:val="Subtitle"/>
              <w:jc w:val="left"/>
              <w:rPr>
                <w:b w:val="0"/>
                <w:bCs w:val="0"/>
                <w:sz w:val="22"/>
                <w:szCs w:val="22"/>
                <w:lang w:eastAsia="zh-CN"/>
              </w:rPr>
            </w:pPr>
            <w:r>
              <w:rPr>
                <w:rFonts w:hint="eastAsia"/>
                <w:b w:val="0"/>
                <w:bCs w:val="0"/>
                <w:sz w:val="22"/>
                <w:szCs w:val="22"/>
                <w:lang w:eastAsia="zh-CN"/>
              </w:rPr>
              <w:t>Lecture Assignments</w:t>
            </w:r>
          </w:p>
        </w:tc>
        <w:tc>
          <w:tcPr>
            <w:tcW w:w="4788" w:type="dxa"/>
          </w:tcPr>
          <w:p w14:paraId="7AB5C11F" w14:textId="29F85894" w:rsidR="00830806" w:rsidRDefault="00830806" w:rsidP="006F497A">
            <w:pPr>
              <w:pStyle w:val="Subtitle"/>
              <w:jc w:val="left"/>
              <w:rPr>
                <w:b w:val="0"/>
                <w:bCs w:val="0"/>
                <w:sz w:val="22"/>
                <w:szCs w:val="22"/>
                <w:lang w:eastAsia="zh-CN"/>
              </w:rPr>
            </w:pPr>
            <w:r>
              <w:rPr>
                <w:rFonts w:hint="eastAsia"/>
                <w:b w:val="0"/>
                <w:bCs w:val="0"/>
                <w:sz w:val="22"/>
                <w:szCs w:val="22"/>
                <w:lang w:eastAsia="zh-CN"/>
              </w:rPr>
              <w:t>12</w:t>
            </w:r>
            <w:r w:rsidR="006750D2">
              <w:rPr>
                <w:rFonts w:hint="eastAsia"/>
                <w:b w:val="0"/>
                <w:bCs w:val="0"/>
                <w:sz w:val="22"/>
                <w:szCs w:val="22"/>
                <w:lang w:eastAsia="zh-CN"/>
              </w:rPr>
              <w:t>%</w:t>
            </w:r>
          </w:p>
        </w:tc>
      </w:tr>
      <w:tr w:rsidR="00830806" w14:paraId="59CB28EE" w14:textId="77777777" w:rsidTr="006F497A">
        <w:tc>
          <w:tcPr>
            <w:tcW w:w="4788" w:type="dxa"/>
          </w:tcPr>
          <w:p w14:paraId="129F4A5D" w14:textId="77777777" w:rsidR="00830806" w:rsidRDefault="00830806" w:rsidP="006F497A">
            <w:pPr>
              <w:pStyle w:val="Subtitle"/>
              <w:jc w:val="left"/>
              <w:rPr>
                <w:b w:val="0"/>
                <w:bCs w:val="0"/>
                <w:sz w:val="22"/>
                <w:szCs w:val="22"/>
              </w:rPr>
            </w:pPr>
            <w:r w:rsidRPr="00946E24">
              <w:rPr>
                <w:b w:val="0"/>
                <w:bCs w:val="0"/>
                <w:sz w:val="22"/>
                <w:szCs w:val="22"/>
              </w:rPr>
              <w:t>Lab Assignments/Participation</w:t>
            </w:r>
          </w:p>
        </w:tc>
        <w:tc>
          <w:tcPr>
            <w:tcW w:w="4788" w:type="dxa"/>
          </w:tcPr>
          <w:p w14:paraId="03F49A2B" w14:textId="376ADF76" w:rsidR="00830806" w:rsidRDefault="00830806" w:rsidP="006F497A">
            <w:pPr>
              <w:pStyle w:val="Subtitle"/>
              <w:jc w:val="left"/>
              <w:rPr>
                <w:b w:val="0"/>
                <w:bCs w:val="0"/>
                <w:sz w:val="22"/>
                <w:szCs w:val="22"/>
                <w:lang w:eastAsia="zh-CN"/>
              </w:rPr>
            </w:pPr>
            <w:r>
              <w:rPr>
                <w:rFonts w:hint="eastAsia"/>
                <w:b w:val="0"/>
                <w:bCs w:val="0"/>
                <w:sz w:val="22"/>
                <w:szCs w:val="22"/>
                <w:lang w:eastAsia="zh-CN"/>
              </w:rPr>
              <w:t>25</w:t>
            </w:r>
            <w:r w:rsidR="006750D2">
              <w:rPr>
                <w:rFonts w:hint="eastAsia"/>
                <w:b w:val="0"/>
                <w:bCs w:val="0"/>
                <w:sz w:val="22"/>
                <w:szCs w:val="22"/>
                <w:lang w:eastAsia="zh-CN"/>
              </w:rPr>
              <w:t>%</w:t>
            </w:r>
          </w:p>
        </w:tc>
      </w:tr>
      <w:tr w:rsidR="00830806" w14:paraId="07BDC75A" w14:textId="77777777" w:rsidTr="006F497A">
        <w:tc>
          <w:tcPr>
            <w:tcW w:w="4788" w:type="dxa"/>
          </w:tcPr>
          <w:p w14:paraId="61EE0CF9" w14:textId="77777777" w:rsidR="00830806" w:rsidRPr="00946E24" w:rsidRDefault="00830806" w:rsidP="006F497A">
            <w:pPr>
              <w:pStyle w:val="Subtitle"/>
              <w:jc w:val="left"/>
              <w:rPr>
                <w:b w:val="0"/>
                <w:bCs w:val="0"/>
                <w:sz w:val="22"/>
                <w:szCs w:val="22"/>
              </w:rPr>
            </w:pPr>
            <w:r>
              <w:rPr>
                <w:b w:val="0"/>
                <w:bCs w:val="0"/>
                <w:sz w:val="22"/>
                <w:szCs w:val="22"/>
              </w:rPr>
              <w:t xml:space="preserve">Research via </w:t>
            </w:r>
            <w:proofErr w:type="spellStart"/>
            <w:r>
              <w:rPr>
                <w:b w:val="0"/>
                <w:bCs w:val="0"/>
                <w:sz w:val="22"/>
                <w:szCs w:val="22"/>
              </w:rPr>
              <w:t>Sona</w:t>
            </w:r>
            <w:proofErr w:type="spellEnd"/>
            <w:r>
              <w:rPr>
                <w:b w:val="0"/>
                <w:bCs w:val="0"/>
                <w:sz w:val="22"/>
                <w:szCs w:val="22"/>
              </w:rPr>
              <w:t xml:space="preserve"> Systems</w:t>
            </w:r>
          </w:p>
        </w:tc>
        <w:tc>
          <w:tcPr>
            <w:tcW w:w="4788" w:type="dxa"/>
          </w:tcPr>
          <w:p w14:paraId="0474967C" w14:textId="1A0B8677" w:rsidR="00830806" w:rsidRDefault="00830806" w:rsidP="006F497A">
            <w:pPr>
              <w:pStyle w:val="Subtitle"/>
              <w:jc w:val="left"/>
              <w:rPr>
                <w:b w:val="0"/>
                <w:bCs w:val="0"/>
                <w:sz w:val="22"/>
                <w:szCs w:val="22"/>
                <w:lang w:eastAsia="zh-CN"/>
              </w:rPr>
            </w:pPr>
            <w:r>
              <w:rPr>
                <w:rFonts w:hint="eastAsia"/>
                <w:b w:val="0"/>
                <w:bCs w:val="0"/>
                <w:sz w:val="22"/>
                <w:szCs w:val="22"/>
                <w:lang w:eastAsia="zh-CN"/>
              </w:rPr>
              <w:t>3</w:t>
            </w:r>
            <w:r w:rsidR="006750D2">
              <w:rPr>
                <w:rFonts w:hint="eastAsia"/>
                <w:b w:val="0"/>
                <w:bCs w:val="0"/>
                <w:sz w:val="22"/>
                <w:szCs w:val="22"/>
                <w:lang w:eastAsia="zh-CN"/>
              </w:rPr>
              <w:t>%</w:t>
            </w:r>
          </w:p>
        </w:tc>
      </w:tr>
    </w:tbl>
    <w:p w14:paraId="4CB43E73" w14:textId="4732397A" w:rsidR="00830806" w:rsidRPr="006750D2" w:rsidRDefault="00830806" w:rsidP="00830806">
      <w:pPr>
        <w:pStyle w:val="Subtitle"/>
        <w:jc w:val="left"/>
        <w:rPr>
          <w:b w:val="0"/>
          <w:bCs w:val="0"/>
          <w:sz w:val="22"/>
          <w:szCs w:val="22"/>
          <w:lang w:eastAsia="zh-CN"/>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   </w:t>
      </w:r>
      <w:r>
        <w:rPr>
          <w:b w:val="0"/>
          <w:bCs w:val="0"/>
          <w:sz w:val="22"/>
          <w:szCs w:val="22"/>
        </w:rPr>
        <w:tab/>
        <w:t xml:space="preserve">    </w:t>
      </w:r>
      <w:r>
        <w:rPr>
          <w:b w:val="0"/>
          <w:bCs w:val="0"/>
          <w:sz w:val="22"/>
          <w:szCs w:val="22"/>
        </w:rPr>
        <w:tab/>
      </w:r>
      <w:r>
        <w:rPr>
          <w:b w:val="0"/>
          <w:bCs w:val="0"/>
          <w:sz w:val="22"/>
          <w:szCs w:val="22"/>
        </w:rPr>
        <w:tab/>
      </w:r>
      <w:r>
        <w:rPr>
          <w:b w:val="0"/>
          <w:bCs w:val="0"/>
          <w:sz w:val="22"/>
          <w:szCs w:val="22"/>
        </w:rPr>
        <w:tab/>
      </w:r>
    </w:p>
    <w:p w14:paraId="39CC8D3B" w14:textId="77777777" w:rsidR="00830806" w:rsidRPr="00AC0C35" w:rsidRDefault="00830806" w:rsidP="00830806">
      <w:pPr>
        <w:pStyle w:val="NormalWeb"/>
        <w:rPr>
          <w:b/>
        </w:rPr>
      </w:pPr>
      <w:r w:rsidRPr="00AC0C35">
        <w:rPr>
          <w:b/>
        </w:rPr>
        <w:t>Class Grading Scale</w:t>
      </w:r>
    </w:p>
    <w:p w14:paraId="7752E6E6" w14:textId="77777777" w:rsidR="00830806" w:rsidRDefault="00830806" w:rsidP="00830806">
      <w:pPr>
        <w:pStyle w:val="NormalWeb"/>
        <w:spacing w:before="0" w:beforeAutospacing="0" w:after="0" w:afterAutospacing="0"/>
      </w:pPr>
      <w:r>
        <w:t>97-100</w:t>
      </w:r>
      <w:r>
        <w:tab/>
        <w:t>= A+</w:t>
      </w:r>
    </w:p>
    <w:p w14:paraId="4270F6EC" w14:textId="77777777" w:rsidR="00830806" w:rsidRDefault="00830806" w:rsidP="00830806">
      <w:pPr>
        <w:pStyle w:val="NormalWeb"/>
        <w:spacing w:before="0" w:beforeAutospacing="0" w:after="0" w:afterAutospacing="0"/>
      </w:pPr>
      <w:r>
        <w:t>94-96</w:t>
      </w:r>
      <w:r>
        <w:tab/>
        <w:t>= A</w:t>
      </w:r>
    </w:p>
    <w:p w14:paraId="02BD8ED5" w14:textId="77777777" w:rsidR="00830806" w:rsidRDefault="00830806" w:rsidP="00830806">
      <w:pPr>
        <w:pStyle w:val="NormalWeb"/>
        <w:spacing w:before="0" w:beforeAutospacing="0" w:after="0" w:afterAutospacing="0"/>
      </w:pPr>
      <w:r>
        <w:t>90-93</w:t>
      </w:r>
      <w:r>
        <w:tab/>
        <w:t>= A-</w:t>
      </w:r>
    </w:p>
    <w:p w14:paraId="3D1D45B7" w14:textId="77777777" w:rsidR="00830806" w:rsidRDefault="00830806" w:rsidP="00830806">
      <w:pPr>
        <w:pStyle w:val="NormalWeb"/>
        <w:spacing w:before="0" w:beforeAutospacing="0" w:after="0" w:afterAutospacing="0"/>
      </w:pPr>
      <w:r>
        <w:t>87-89</w:t>
      </w:r>
      <w:r>
        <w:tab/>
        <w:t>= B+</w:t>
      </w:r>
    </w:p>
    <w:p w14:paraId="27084A23" w14:textId="77777777" w:rsidR="00830806" w:rsidRDefault="00830806" w:rsidP="00830806">
      <w:pPr>
        <w:pStyle w:val="NormalWeb"/>
        <w:spacing w:before="0" w:beforeAutospacing="0" w:after="0" w:afterAutospacing="0"/>
      </w:pPr>
      <w:r>
        <w:t>84-86</w:t>
      </w:r>
      <w:r>
        <w:tab/>
        <w:t>= B</w:t>
      </w:r>
    </w:p>
    <w:p w14:paraId="0410E43B" w14:textId="77777777" w:rsidR="00830806" w:rsidRDefault="00830806" w:rsidP="00830806">
      <w:pPr>
        <w:pStyle w:val="NormalWeb"/>
        <w:spacing w:before="0" w:beforeAutospacing="0" w:after="0" w:afterAutospacing="0"/>
      </w:pPr>
      <w:r>
        <w:t>80-83</w:t>
      </w:r>
      <w:r>
        <w:tab/>
        <w:t>= B-</w:t>
      </w:r>
    </w:p>
    <w:p w14:paraId="171051CD" w14:textId="77777777" w:rsidR="00830806" w:rsidRDefault="00830806" w:rsidP="00830806">
      <w:pPr>
        <w:pStyle w:val="NormalWeb"/>
        <w:spacing w:before="0" w:beforeAutospacing="0" w:after="0" w:afterAutospacing="0"/>
      </w:pPr>
      <w:r>
        <w:t>77-79</w:t>
      </w:r>
      <w:r>
        <w:tab/>
        <w:t>= C+</w:t>
      </w:r>
    </w:p>
    <w:p w14:paraId="681ED8F2" w14:textId="77777777" w:rsidR="00830806" w:rsidRDefault="00830806" w:rsidP="00830806">
      <w:pPr>
        <w:pStyle w:val="NormalWeb"/>
        <w:spacing w:before="0" w:beforeAutospacing="0" w:after="0" w:afterAutospacing="0"/>
      </w:pPr>
      <w:r>
        <w:lastRenderedPageBreak/>
        <w:t>74-76</w:t>
      </w:r>
      <w:r>
        <w:tab/>
        <w:t>= C</w:t>
      </w:r>
    </w:p>
    <w:p w14:paraId="0275B3F4" w14:textId="77777777" w:rsidR="00830806" w:rsidRDefault="00830806" w:rsidP="00830806">
      <w:pPr>
        <w:pStyle w:val="NormalWeb"/>
        <w:spacing w:before="0" w:beforeAutospacing="0" w:after="0" w:afterAutospacing="0"/>
      </w:pPr>
      <w:r>
        <w:t>70-73</w:t>
      </w:r>
      <w:r>
        <w:tab/>
        <w:t>= C-</w:t>
      </w:r>
    </w:p>
    <w:p w14:paraId="78854AAA" w14:textId="77777777" w:rsidR="00830806" w:rsidRDefault="00830806" w:rsidP="00830806">
      <w:pPr>
        <w:pStyle w:val="NormalWeb"/>
        <w:spacing w:before="0" w:beforeAutospacing="0" w:after="0" w:afterAutospacing="0"/>
      </w:pPr>
      <w:r>
        <w:t>60-69</w:t>
      </w:r>
      <w:r>
        <w:tab/>
        <w:t>= D</w:t>
      </w:r>
    </w:p>
    <w:p w14:paraId="2C8E505A" w14:textId="77777777" w:rsidR="00830806" w:rsidRDefault="00830806" w:rsidP="00830806">
      <w:pPr>
        <w:pStyle w:val="NormalWeb"/>
        <w:spacing w:before="0" w:beforeAutospacing="0" w:after="0" w:afterAutospacing="0"/>
      </w:pPr>
      <w:r>
        <w:t>0-59</w:t>
      </w:r>
      <w:r>
        <w:tab/>
        <w:t>= F</w:t>
      </w:r>
    </w:p>
    <w:p w14:paraId="6AAD4929" w14:textId="77777777" w:rsidR="00830806" w:rsidRDefault="00830806" w:rsidP="00830806">
      <w:pPr>
        <w:pStyle w:val="Subtitle"/>
        <w:jc w:val="left"/>
        <w:rPr>
          <w:sz w:val="22"/>
          <w:szCs w:val="22"/>
          <w:lang w:eastAsia="zh-CN"/>
        </w:rPr>
      </w:pPr>
    </w:p>
    <w:p w14:paraId="14DC9A24" w14:textId="77777777" w:rsidR="00830806" w:rsidRDefault="00830806" w:rsidP="00830806">
      <w:pPr>
        <w:pStyle w:val="Subtitle"/>
        <w:jc w:val="left"/>
        <w:rPr>
          <w:sz w:val="22"/>
          <w:szCs w:val="22"/>
          <w:lang w:eastAsia="zh-CN"/>
        </w:rPr>
      </w:pPr>
    </w:p>
    <w:p w14:paraId="6E120E4C" w14:textId="77777777" w:rsidR="00830806" w:rsidRPr="0082746E" w:rsidRDefault="00830806" w:rsidP="00830806">
      <w:pPr>
        <w:pStyle w:val="Subtitle"/>
        <w:jc w:val="left"/>
        <w:rPr>
          <w:b w:val="0"/>
          <w:bCs w:val="0"/>
          <w:sz w:val="22"/>
          <w:szCs w:val="22"/>
        </w:rPr>
      </w:pPr>
      <w:r w:rsidRPr="008A0064">
        <w:rPr>
          <w:sz w:val="22"/>
          <w:szCs w:val="22"/>
        </w:rPr>
        <w:t>General Policies</w:t>
      </w:r>
    </w:p>
    <w:p w14:paraId="45BB74CB" w14:textId="77777777" w:rsidR="00830806" w:rsidRPr="008A0064" w:rsidRDefault="00830806" w:rsidP="00830806">
      <w:pPr>
        <w:pStyle w:val="Subtitle"/>
        <w:jc w:val="left"/>
        <w:rPr>
          <w:sz w:val="22"/>
          <w:szCs w:val="22"/>
        </w:rPr>
      </w:pPr>
    </w:p>
    <w:p w14:paraId="437C5AE6" w14:textId="77777777" w:rsidR="00830806" w:rsidRPr="008A0064" w:rsidRDefault="00830806" w:rsidP="00830806">
      <w:pPr>
        <w:pStyle w:val="Subtitle"/>
        <w:ind w:left="288"/>
        <w:jc w:val="left"/>
        <w:rPr>
          <w:b w:val="0"/>
          <w:bCs w:val="0"/>
          <w:sz w:val="22"/>
          <w:szCs w:val="22"/>
          <w:lang w:eastAsia="zh-CN"/>
        </w:rPr>
      </w:pPr>
      <w:r w:rsidRPr="008A0064">
        <w:rPr>
          <w:sz w:val="22"/>
          <w:szCs w:val="22"/>
        </w:rPr>
        <w:t>Attendance:</w:t>
      </w:r>
      <w:r w:rsidRPr="008A0064">
        <w:rPr>
          <w:b w:val="0"/>
          <w:bCs w:val="0"/>
          <w:sz w:val="22"/>
          <w:szCs w:val="22"/>
        </w:rPr>
        <w:t xml:space="preserve"> Although I will not take attendance in lecture, coming to class is important. Material will be presented in lecture that is not covered in the book and you will be held responsible for that information (i.e., you will be tested on information presented in lectures). You may also miss announcements about scheduling changes and extra credit opportunities. </w:t>
      </w:r>
      <w:r w:rsidRPr="008A0064">
        <w:rPr>
          <w:sz w:val="22"/>
          <w:szCs w:val="22"/>
        </w:rPr>
        <w:t xml:space="preserve">You are responsible for all announcements made in lecture regardless of </w:t>
      </w:r>
      <w:proofErr w:type="gramStart"/>
      <w:r w:rsidRPr="008A0064">
        <w:rPr>
          <w:sz w:val="22"/>
          <w:szCs w:val="22"/>
        </w:rPr>
        <w:t>whether or not</w:t>
      </w:r>
      <w:proofErr w:type="gramEnd"/>
      <w:r w:rsidRPr="008A0064">
        <w:rPr>
          <w:sz w:val="22"/>
          <w:szCs w:val="22"/>
        </w:rPr>
        <w:t xml:space="preserve"> you attend class. </w:t>
      </w:r>
    </w:p>
    <w:p w14:paraId="14B80A84" w14:textId="77777777" w:rsidR="00830806" w:rsidRPr="008A0064" w:rsidRDefault="00830806" w:rsidP="00830806">
      <w:pPr>
        <w:pStyle w:val="Subtitle"/>
        <w:ind w:left="288" w:hanging="288"/>
        <w:jc w:val="left"/>
        <w:rPr>
          <w:b w:val="0"/>
          <w:bCs w:val="0"/>
          <w:sz w:val="22"/>
          <w:szCs w:val="22"/>
        </w:rPr>
      </w:pPr>
    </w:p>
    <w:p w14:paraId="73781F13" w14:textId="5CFA3260" w:rsidR="00830806" w:rsidRDefault="00830806" w:rsidP="00830806">
      <w:pPr>
        <w:pStyle w:val="Subtitle"/>
        <w:ind w:left="288"/>
        <w:jc w:val="left"/>
        <w:rPr>
          <w:b w:val="0"/>
          <w:bCs w:val="0"/>
          <w:sz w:val="22"/>
          <w:szCs w:val="22"/>
        </w:rPr>
      </w:pPr>
      <w:r w:rsidRPr="008A0064">
        <w:rPr>
          <w:sz w:val="22"/>
          <w:szCs w:val="22"/>
        </w:rPr>
        <w:t>Late work:</w:t>
      </w:r>
      <w:r w:rsidRPr="008A0064">
        <w:rPr>
          <w:b w:val="0"/>
          <w:bCs w:val="0"/>
          <w:sz w:val="22"/>
          <w:szCs w:val="22"/>
        </w:rPr>
        <w:t xml:space="preserve"> </w:t>
      </w:r>
      <w:r>
        <w:rPr>
          <w:b w:val="0"/>
          <w:bCs w:val="0"/>
          <w:sz w:val="22"/>
          <w:szCs w:val="22"/>
        </w:rPr>
        <w:t>W</w:t>
      </w:r>
      <w:r w:rsidRPr="008A0064">
        <w:rPr>
          <w:b w:val="0"/>
          <w:bCs w:val="0"/>
          <w:sz w:val="22"/>
          <w:szCs w:val="22"/>
        </w:rPr>
        <w:t xml:space="preserve">ork will be penalized at a rate of 5 percent per day. For example, if </w:t>
      </w:r>
      <w:r>
        <w:rPr>
          <w:rFonts w:hint="eastAsia"/>
          <w:b w:val="0"/>
          <w:bCs w:val="0"/>
          <w:sz w:val="22"/>
          <w:szCs w:val="22"/>
          <w:lang w:eastAsia="zh-CN"/>
        </w:rPr>
        <w:t xml:space="preserve">an </w:t>
      </w:r>
      <w:r>
        <w:rPr>
          <w:b w:val="0"/>
          <w:bCs w:val="0"/>
          <w:sz w:val="22"/>
          <w:szCs w:val="22"/>
        </w:rPr>
        <w:t>assignment</w:t>
      </w:r>
      <w:r w:rsidRPr="008A0064">
        <w:rPr>
          <w:b w:val="0"/>
          <w:bCs w:val="0"/>
          <w:sz w:val="22"/>
          <w:szCs w:val="22"/>
        </w:rPr>
        <w:t xml:space="preserve"> that would have received a grade of </w:t>
      </w:r>
      <w:r w:rsidR="00682DA2">
        <w:rPr>
          <w:b w:val="0"/>
          <w:bCs w:val="0"/>
          <w:sz w:val="22"/>
          <w:szCs w:val="22"/>
        </w:rPr>
        <w:t>5</w:t>
      </w:r>
      <w:r w:rsidRPr="008A0064">
        <w:rPr>
          <w:b w:val="0"/>
          <w:bCs w:val="0"/>
          <w:sz w:val="22"/>
          <w:szCs w:val="22"/>
        </w:rPr>
        <w:t xml:space="preserve"> points is turned in four days late it will be worth 80 p</w:t>
      </w:r>
      <w:r w:rsidR="00682DA2">
        <w:rPr>
          <w:b w:val="0"/>
          <w:bCs w:val="0"/>
          <w:sz w:val="22"/>
          <w:szCs w:val="22"/>
        </w:rPr>
        <w:t>ercent of the original grade (4</w:t>
      </w:r>
      <w:r w:rsidRPr="008A0064">
        <w:rPr>
          <w:b w:val="0"/>
          <w:bCs w:val="0"/>
          <w:sz w:val="22"/>
          <w:szCs w:val="22"/>
        </w:rPr>
        <w:t xml:space="preserve"> points). Non-penalty extensions will be considered in the case of a family or medical emergency. </w:t>
      </w:r>
    </w:p>
    <w:p w14:paraId="624D13C9" w14:textId="77777777" w:rsidR="00830806" w:rsidRDefault="00830806" w:rsidP="00830806">
      <w:pPr>
        <w:pStyle w:val="Subtitle"/>
        <w:ind w:left="288"/>
        <w:jc w:val="left"/>
        <w:rPr>
          <w:sz w:val="22"/>
          <w:szCs w:val="22"/>
        </w:rPr>
      </w:pPr>
    </w:p>
    <w:p w14:paraId="41FCF7D6" w14:textId="77777777" w:rsidR="00830806" w:rsidRPr="008F64B1" w:rsidRDefault="00830806" w:rsidP="00830806">
      <w:pPr>
        <w:pStyle w:val="Subtitle"/>
        <w:ind w:left="288"/>
        <w:jc w:val="left"/>
        <w:rPr>
          <w:b w:val="0"/>
          <w:bCs w:val="0"/>
          <w:sz w:val="22"/>
          <w:szCs w:val="22"/>
        </w:rPr>
      </w:pPr>
      <w:r>
        <w:rPr>
          <w:b w:val="0"/>
          <w:bCs w:val="0"/>
          <w:sz w:val="22"/>
          <w:szCs w:val="22"/>
        </w:rPr>
        <w:t xml:space="preserve">You have one week from when I post an assignment grade on </w:t>
      </w:r>
      <w:proofErr w:type="spellStart"/>
      <w:r>
        <w:rPr>
          <w:b w:val="0"/>
          <w:bCs w:val="0"/>
          <w:sz w:val="22"/>
          <w:szCs w:val="22"/>
        </w:rPr>
        <w:t>BlackBoard</w:t>
      </w:r>
      <w:proofErr w:type="spellEnd"/>
      <w:r>
        <w:rPr>
          <w:b w:val="0"/>
          <w:bCs w:val="0"/>
          <w:sz w:val="22"/>
          <w:szCs w:val="22"/>
        </w:rPr>
        <w:t xml:space="preserve"> to dispute your grade. Please do not come to me at the end of the semester and tell me that you were present in a lecture two months ago and got a zero for the in-class assignment. My responsibility is to post points in a timely fashion; your responsibility is to confirm that you receive your earned points. </w:t>
      </w:r>
    </w:p>
    <w:p w14:paraId="20BCA336" w14:textId="77777777" w:rsidR="00830806" w:rsidRDefault="00830806" w:rsidP="00830806">
      <w:pPr>
        <w:pStyle w:val="Subtitle"/>
        <w:jc w:val="left"/>
        <w:rPr>
          <w:sz w:val="22"/>
          <w:szCs w:val="22"/>
        </w:rPr>
      </w:pPr>
    </w:p>
    <w:p w14:paraId="7FCE199E" w14:textId="77777777" w:rsidR="00830806" w:rsidRPr="008A0064" w:rsidRDefault="00830806" w:rsidP="00830806">
      <w:pPr>
        <w:pStyle w:val="Subtitle"/>
        <w:jc w:val="left"/>
        <w:rPr>
          <w:sz w:val="22"/>
          <w:szCs w:val="22"/>
        </w:rPr>
      </w:pPr>
    </w:p>
    <w:p w14:paraId="20B9BBC9" w14:textId="1D2C1C9C" w:rsidR="00830806" w:rsidRDefault="00830806" w:rsidP="00830806">
      <w:pPr>
        <w:pStyle w:val="Subtitle"/>
        <w:ind w:left="288"/>
        <w:jc w:val="left"/>
        <w:rPr>
          <w:b w:val="0"/>
          <w:bCs w:val="0"/>
          <w:sz w:val="22"/>
          <w:szCs w:val="22"/>
          <w:lang w:eastAsia="zh-CN"/>
        </w:rPr>
      </w:pPr>
      <w:r w:rsidRPr="008A0064">
        <w:rPr>
          <w:sz w:val="22"/>
          <w:szCs w:val="22"/>
        </w:rPr>
        <w:t>Make-up policy:</w:t>
      </w:r>
      <w:r w:rsidRPr="008A0064">
        <w:rPr>
          <w:b w:val="0"/>
          <w:bCs w:val="0"/>
          <w:sz w:val="22"/>
          <w:szCs w:val="22"/>
        </w:rPr>
        <w:t xml:space="preserve"> </w:t>
      </w:r>
      <w:r>
        <w:rPr>
          <w:rFonts w:hint="eastAsia"/>
          <w:b w:val="0"/>
          <w:bCs w:val="0"/>
          <w:sz w:val="22"/>
          <w:szCs w:val="22"/>
          <w:lang w:eastAsia="zh-CN"/>
        </w:rPr>
        <w:t xml:space="preserve">If you miss any of the </w:t>
      </w:r>
      <w:r w:rsidR="00CC63DA">
        <w:rPr>
          <w:rFonts w:hint="eastAsia"/>
          <w:b w:val="0"/>
          <w:bCs w:val="0"/>
          <w:sz w:val="22"/>
          <w:szCs w:val="22"/>
          <w:lang w:eastAsia="zh-CN"/>
        </w:rPr>
        <w:t xml:space="preserve">mid-term </w:t>
      </w:r>
      <w:r>
        <w:rPr>
          <w:rFonts w:hint="eastAsia"/>
          <w:b w:val="0"/>
          <w:bCs w:val="0"/>
          <w:sz w:val="22"/>
          <w:szCs w:val="22"/>
          <w:lang w:eastAsia="zh-CN"/>
        </w:rPr>
        <w:t xml:space="preserve">exams for any reasons, you have an opportunity to take an alternative exam that covers all materials </w:t>
      </w:r>
      <w:r w:rsidR="00CC63DA">
        <w:rPr>
          <w:rFonts w:hint="eastAsia"/>
          <w:b w:val="0"/>
          <w:bCs w:val="0"/>
          <w:sz w:val="22"/>
          <w:szCs w:val="22"/>
          <w:lang w:eastAsia="zh-CN"/>
        </w:rPr>
        <w:t xml:space="preserve">in Exam 1 and Exam 2 </w:t>
      </w:r>
      <w:r>
        <w:rPr>
          <w:rFonts w:hint="eastAsia"/>
          <w:b w:val="0"/>
          <w:bCs w:val="0"/>
          <w:sz w:val="22"/>
          <w:szCs w:val="22"/>
          <w:lang w:eastAsia="zh-CN"/>
        </w:rPr>
        <w:t xml:space="preserve">at the end of semester. We will only have ONE make-up exam. </w:t>
      </w:r>
    </w:p>
    <w:p w14:paraId="1065CB64" w14:textId="77777777" w:rsidR="00830806" w:rsidRDefault="00830806" w:rsidP="00830806">
      <w:pPr>
        <w:pStyle w:val="Subtitle"/>
        <w:ind w:left="288"/>
        <w:jc w:val="left"/>
        <w:rPr>
          <w:b w:val="0"/>
          <w:bCs w:val="0"/>
          <w:sz w:val="22"/>
          <w:szCs w:val="22"/>
          <w:lang w:eastAsia="zh-CN"/>
        </w:rPr>
      </w:pPr>
    </w:p>
    <w:p w14:paraId="2C3865BD" w14:textId="77777777" w:rsidR="00830806" w:rsidRPr="008F480F" w:rsidRDefault="00830806" w:rsidP="00830806">
      <w:pPr>
        <w:pStyle w:val="Subtitle"/>
        <w:ind w:left="288"/>
        <w:jc w:val="left"/>
        <w:rPr>
          <w:rFonts w:ascii="Raleway Light" w:eastAsia="Times New Roman" w:hAnsi="Raleway Light"/>
          <w:b w:val="0"/>
          <w:color w:val="000000"/>
          <w:lang w:eastAsia="zh-CN"/>
        </w:rPr>
      </w:pPr>
      <w:r w:rsidRPr="00066541">
        <w:rPr>
          <w:sz w:val="22"/>
          <w:szCs w:val="22"/>
        </w:rPr>
        <w:t xml:space="preserve">Class Cancellation Policy: </w:t>
      </w:r>
      <w:r w:rsidRPr="00066541">
        <w:rPr>
          <w:b w:val="0"/>
          <w:sz w:val="22"/>
          <w:szCs w:val="22"/>
        </w:rPr>
        <w:t>This class will entail frequent use of email, blackboard, PowerPoint, etc. Please check blackboard and your email regularly. If class is cancelled, I will notify you by email/blackboard and how we will make the time up.</w:t>
      </w:r>
    </w:p>
    <w:p w14:paraId="0AA3D629" w14:textId="77777777" w:rsidR="00830806" w:rsidRPr="008A0064" w:rsidRDefault="00830806" w:rsidP="00830806">
      <w:pPr>
        <w:pStyle w:val="Subtitle"/>
        <w:ind w:left="288" w:hanging="288"/>
        <w:jc w:val="left"/>
        <w:rPr>
          <w:b w:val="0"/>
          <w:bCs w:val="0"/>
          <w:sz w:val="22"/>
          <w:szCs w:val="22"/>
        </w:rPr>
      </w:pPr>
    </w:p>
    <w:p w14:paraId="4A5B95D8" w14:textId="77777777" w:rsidR="00830806" w:rsidRPr="008A0064" w:rsidRDefault="00830806" w:rsidP="00830806">
      <w:pPr>
        <w:pStyle w:val="Subtitle"/>
        <w:ind w:left="288"/>
        <w:jc w:val="left"/>
        <w:rPr>
          <w:b w:val="0"/>
          <w:bCs w:val="0"/>
          <w:sz w:val="22"/>
          <w:szCs w:val="22"/>
        </w:rPr>
      </w:pPr>
      <w:r w:rsidRPr="008A0064">
        <w:rPr>
          <w:sz w:val="22"/>
          <w:szCs w:val="22"/>
        </w:rPr>
        <w:t xml:space="preserve">Academic Integrity: </w:t>
      </w:r>
      <w:r w:rsidRPr="008A0064">
        <w:rPr>
          <w:b w:val="0"/>
          <w:bCs w:val="0"/>
          <w:sz w:val="22"/>
          <w:szCs w:val="22"/>
        </w:rPr>
        <w:t xml:space="preserve">Academic integrity refers to honest and ethical behavior in all aspects of academic activity. This includes: not cheating on exams or homework assignments (e.g., copying the work of others), not passing off someone else's ideas as your own (plagiarism), not engaging in dishonesty of any kind </w:t>
      </w:r>
      <w:proofErr w:type="gramStart"/>
      <w:r w:rsidRPr="008A0064">
        <w:rPr>
          <w:b w:val="0"/>
          <w:bCs w:val="0"/>
          <w:sz w:val="22"/>
          <w:szCs w:val="22"/>
        </w:rPr>
        <w:t>with regard to</w:t>
      </w:r>
      <w:proofErr w:type="gramEnd"/>
      <w:r w:rsidRPr="008A0064">
        <w:rPr>
          <w:b w:val="0"/>
          <w:bCs w:val="0"/>
          <w:sz w:val="22"/>
          <w:szCs w:val="22"/>
        </w:rPr>
        <w:t xml:space="preserve"> your class participation and assignments.</w:t>
      </w:r>
    </w:p>
    <w:p w14:paraId="36906D17" w14:textId="77777777" w:rsidR="00830806" w:rsidRPr="008A0064" w:rsidRDefault="00830806" w:rsidP="00830806">
      <w:pPr>
        <w:pStyle w:val="Subtitle"/>
        <w:ind w:left="360" w:hanging="180"/>
        <w:jc w:val="left"/>
        <w:rPr>
          <w:b w:val="0"/>
          <w:bCs w:val="0"/>
          <w:sz w:val="22"/>
          <w:szCs w:val="22"/>
        </w:rPr>
      </w:pPr>
      <w:r w:rsidRPr="008A0064">
        <w:rPr>
          <w:b w:val="0"/>
          <w:bCs w:val="0"/>
          <w:sz w:val="22"/>
          <w:szCs w:val="22"/>
        </w:rPr>
        <w:t> </w:t>
      </w:r>
    </w:p>
    <w:p w14:paraId="5DB5DB3A" w14:textId="77777777" w:rsidR="00830806" w:rsidRPr="008A0064" w:rsidRDefault="00830806" w:rsidP="00830806">
      <w:pPr>
        <w:autoSpaceDE w:val="0"/>
        <w:autoSpaceDN w:val="0"/>
        <w:adjustRightInd w:val="0"/>
        <w:ind w:left="720"/>
        <w:rPr>
          <w:sz w:val="22"/>
          <w:szCs w:val="22"/>
        </w:rPr>
      </w:pPr>
      <w:r w:rsidRPr="008A0064">
        <w:rPr>
          <w:b/>
          <w:bCs/>
          <w:sz w:val="22"/>
          <w:szCs w:val="22"/>
        </w:rPr>
        <w:t>Plagiarism</w:t>
      </w:r>
      <w:r w:rsidRPr="008A0064">
        <w:rPr>
          <w:sz w:val="22"/>
          <w:szCs w:val="22"/>
        </w:rPr>
        <w:t xml:space="preserve">: Plagiarism is the </w:t>
      </w:r>
      <w:r w:rsidRPr="00B433B7">
        <w:rPr>
          <w:i/>
          <w:sz w:val="22"/>
          <w:szCs w:val="22"/>
        </w:rPr>
        <w:t>unacknowledged</w:t>
      </w:r>
      <w:r w:rsidRPr="008A0064">
        <w:rPr>
          <w:sz w:val="22"/>
          <w:szCs w:val="22"/>
        </w:rPr>
        <w:t xml:space="preserve"> use of another person's labor, another person's ideas, another person's words, or another person's assistance. Unless otherwise stated in class, all work done for courses </w:t>
      </w:r>
      <w:r>
        <w:rPr>
          <w:sz w:val="22"/>
          <w:szCs w:val="22"/>
        </w:rPr>
        <w:t>–</w:t>
      </w:r>
      <w:r w:rsidRPr="008A0064">
        <w:rPr>
          <w:sz w:val="22"/>
          <w:szCs w:val="22"/>
        </w:rPr>
        <w:t xml:space="preserve"> </w:t>
      </w:r>
      <w:r>
        <w:rPr>
          <w:sz w:val="22"/>
          <w:szCs w:val="22"/>
        </w:rPr>
        <w:t>writing assignments</w:t>
      </w:r>
      <w:r w:rsidRPr="008A0064">
        <w:rPr>
          <w:sz w:val="22"/>
          <w:szCs w:val="22"/>
        </w:rPr>
        <w:t xml:space="preserve">,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24A8320A" w14:textId="77777777" w:rsidR="00830806" w:rsidRDefault="00830806" w:rsidP="00830806">
      <w:pPr>
        <w:autoSpaceDE w:val="0"/>
        <w:autoSpaceDN w:val="0"/>
        <w:adjustRightInd w:val="0"/>
        <w:rPr>
          <w:sz w:val="22"/>
          <w:szCs w:val="22"/>
        </w:rPr>
      </w:pPr>
    </w:p>
    <w:p w14:paraId="639467AC" w14:textId="77777777" w:rsidR="00830806" w:rsidRPr="009A278D" w:rsidRDefault="00830806" w:rsidP="00830806">
      <w:pPr>
        <w:spacing w:line="257" w:lineRule="atLeast"/>
        <w:ind w:left="720" w:right="432"/>
        <w:rPr>
          <w:color w:val="222222"/>
          <w:sz w:val="22"/>
          <w:szCs w:val="22"/>
        </w:rPr>
      </w:pPr>
      <w:r w:rsidRPr="009A278D">
        <w:rPr>
          <w:b/>
          <w:sz w:val="22"/>
          <w:szCs w:val="22"/>
        </w:rPr>
        <w:lastRenderedPageBreak/>
        <w:t xml:space="preserve">Honor Code: </w:t>
      </w:r>
      <w:r w:rsidRPr="009A278D">
        <w:rPr>
          <w:color w:val="222222"/>
          <w:sz w:val="22"/>
          <w:szCs w:val="22"/>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w:t>
      </w:r>
      <w:r w:rsidRPr="009A278D">
        <w:rPr>
          <w:rStyle w:val="apple-converted-space"/>
          <w:color w:val="222222"/>
          <w:sz w:val="22"/>
          <w:szCs w:val="22"/>
        </w:rPr>
        <w:t> </w:t>
      </w:r>
      <w:hyperlink r:id="rId7" w:history="1">
        <w:r w:rsidRPr="009A278D">
          <w:rPr>
            <w:rStyle w:val="Hyperlink"/>
            <w:color w:val="0B6F73"/>
            <w:sz w:val="22"/>
            <w:szCs w:val="22"/>
          </w:rPr>
          <w:t>honorcode.gmu.edu</w:t>
        </w:r>
      </w:hyperlink>
      <w:r w:rsidRPr="009A278D">
        <w:rPr>
          <w:rStyle w:val="apple-converted-space"/>
          <w:color w:val="222222"/>
          <w:sz w:val="22"/>
          <w:szCs w:val="22"/>
        </w:rPr>
        <w:t> </w:t>
      </w:r>
      <w:r w:rsidRPr="009A278D">
        <w:rPr>
          <w:color w:val="222222"/>
          <w:sz w:val="22"/>
          <w:szCs w:val="22"/>
        </w:rPr>
        <w:t>for detailed information.</w:t>
      </w:r>
    </w:p>
    <w:p w14:paraId="4F5A1A9C" w14:textId="77777777" w:rsidR="00830806" w:rsidRDefault="00830806" w:rsidP="00830806">
      <w:pPr>
        <w:autoSpaceDE w:val="0"/>
        <w:autoSpaceDN w:val="0"/>
        <w:adjustRightInd w:val="0"/>
        <w:rPr>
          <w:sz w:val="22"/>
          <w:szCs w:val="22"/>
        </w:rPr>
      </w:pPr>
    </w:p>
    <w:p w14:paraId="4EBBA671" w14:textId="77777777" w:rsidR="00830806" w:rsidRPr="009A278D" w:rsidRDefault="00830806" w:rsidP="00830806">
      <w:pPr>
        <w:autoSpaceDE w:val="0"/>
        <w:autoSpaceDN w:val="0"/>
        <w:adjustRightInd w:val="0"/>
        <w:rPr>
          <w:sz w:val="22"/>
          <w:szCs w:val="22"/>
        </w:rPr>
      </w:pPr>
    </w:p>
    <w:p w14:paraId="0FED19BE" w14:textId="62BF0EB5" w:rsidR="00830806" w:rsidRPr="008A0064" w:rsidRDefault="00830806" w:rsidP="00830806">
      <w:pPr>
        <w:widowControl w:val="0"/>
        <w:ind w:left="342"/>
        <w:rPr>
          <w:rFonts w:hint="eastAsia"/>
          <w:sz w:val="22"/>
          <w:szCs w:val="22"/>
          <w:lang w:eastAsia="zh-CN"/>
        </w:rPr>
      </w:pPr>
      <w:r w:rsidRPr="008A0064">
        <w:rPr>
          <w:b/>
          <w:bCs/>
          <w:sz w:val="22"/>
          <w:szCs w:val="22"/>
        </w:rPr>
        <w:t>Classroom needs</w:t>
      </w:r>
      <w:r w:rsidRPr="008A0064">
        <w:rPr>
          <w:sz w:val="22"/>
          <w:szCs w:val="22"/>
        </w:rPr>
        <w:t>: If you have any specific needs (e.g., related to vision, hearing, learning, or medical conditions) or any religious or cultural practices, please let me know by the second week of class so that I can make the appropriate arrangements. Disabilities</w:t>
      </w:r>
      <w:r w:rsidRPr="008A0064">
        <w:rPr>
          <w:b/>
          <w:sz w:val="22"/>
          <w:szCs w:val="22"/>
        </w:rPr>
        <w:t xml:space="preserve"> </w:t>
      </w:r>
      <w:r w:rsidRPr="008A0064">
        <w:rPr>
          <w:sz w:val="22"/>
          <w:szCs w:val="22"/>
        </w:rPr>
        <w:t xml:space="preserve">must be documented by the </w:t>
      </w:r>
      <w:r w:rsidRPr="00ED7BA7">
        <w:rPr>
          <w:sz w:val="22"/>
          <w:szCs w:val="22"/>
        </w:rPr>
        <w:t>Disability Resourc</w:t>
      </w:r>
      <w:r>
        <w:rPr>
          <w:sz w:val="22"/>
          <w:szCs w:val="22"/>
        </w:rPr>
        <w:t xml:space="preserve">es Center (703-993-2474) </w:t>
      </w:r>
      <w:r w:rsidRPr="008A0064">
        <w:rPr>
          <w:sz w:val="22"/>
          <w:szCs w:val="22"/>
        </w:rPr>
        <w:t>for reasonable accommodations to be provided.</w:t>
      </w:r>
      <w:r w:rsidR="000362E3">
        <w:rPr>
          <w:rFonts w:hint="eastAsia"/>
          <w:sz w:val="22"/>
          <w:szCs w:val="22"/>
          <w:lang w:eastAsia="zh-CN"/>
        </w:rPr>
        <w:t xml:space="preserve"> </w:t>
      </w:r>
      <w:bookmarkStart w:id="0" w:name="_GoBack"/>
      <w:r w:rsidR="000362E3">
        <w:rPr>
          <w:rFonts w:hint="eastAsia"/>
          <w:sz w:val="22"/>
          <w:szCs w:val="22"/>
          <w:lang w:eastAsia="zh-CN"/>
        </w:rPr>
        <w:t xml:space="preserve">More information can be found at </w:t>
      </w:r>
      <w:hyperlink r:id="rId8" w:history="1">
        <w:r w:rsidR="000362E3" w:rsidRPr="00595348">
          <w:rPr>
            <w:rStyle w:val="Hyperlink"/>
            <w:sz w:val="22"/>
            <w:szCs w:val="22"/>
            <w:lang w:eastAsia="zh-CN"/>
          </w:rPr>
          <w:t>http://ds.gmu.edu</w:t>
        </w:r>
      </w:hyperlink>
      <w:r w:rsidR="000362E3">
        <w:rPr>
          <w:rFonts w:hint="eastAsia"/>
          <w:sz w:val="22"/>
          <w:szCs w:val="22"/>
          <w:lang w:eastAsia="zh-CN"/>
        </w:rPr>
        <w:t xml:space="preserve">. </w:t>
      </w:r>
      <w:bookmarkEnd w:id="0"/>
    </w:p>
    <w:p w14:paraId="16013597" w14:textId="77777777" w:rsidR="00830806" w:rsidRDefault="00830806" w:rsidP="00830806">
      <w:pPr>
        <w:widowControl w:val="0"/>
        <w:ind w:left="342"/>
        <w:rPr>
          <w:sz w:val="22"/>
          <w:szCs w:val="22"/>
        </w:rPr>
      </w:pPr>
    </w:p>
    <w:p w14:paraId="477191BC" w14:textId="77777777" w:rsidR="00830806" w:rsidRPr="00FF5D74" w:rsidRDefault="00830806" w:rsidP="00830806">
      <w:pPr>
        <w:ind w:left="342"/>
        <w:rPr>
          <w:sz w:val="22"/>
          <w:szCs w:val="22"/>
        </w:rPr>
      </w:pPr>
      <w:r w:rsidRPr="00FF5D74">
        <w:rPr>
          <w:b/>
          <w:color w:val="000000"/>
          <w:sz w:val="22"/>
          <w:szCs w:val="22"/>
          <w:shd w:val="clear" w:color="auto" w:fill="FFFFFF"/>
        </w:rPr>
        <w:t>Official Communications via GMU E-mail:</w:t>
      </w:r>
      <w:r w:rsidRPr="00FF5D74">
        <w:rPr>
          <w:color w:val="000000"/>
          <w:sz w:val="22"/>
          <w:szCs w:val="22"/>
          <w:shd w:val="clear" w:color="auto" w:fill="FFFFFF"/>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Pr>
          <w:color w:val="000000"/>
          <w:sz w:val="22"/>
          <w:szCs w:val="22"/>
          <w:shd w:val="clear" w:color="auto" w:fill="FFFFFF"/>
        </w:rPr>
        <w:t xml:space="preserve"> </w:t>
      </w:r>
      <w:proofErr w:type="gramStart"/>
      <w:r>
        <w:rPr>
          <w:color w:val="000000"/>
          <w:sz w:val="22"/>
          <w:szCs w:val="22"/>
          <w:shd w:val="clear" w:color="auto" w:fill="FFFFFF"/>
        </w:rPr>
        <w:t>In the event that</w:t>
      </w:r>
      <w:proofErr w:type="gramEnd"/>
      <w:r>
        <w:rPr>
          <w:color w:val="000000"/>
          <w:sz w:val="22"/>
          <w:szCs w:val="22"/>
          <w:shd w:val="clear" w:color="auto" w:fill="FFFFFF"/>
        </w:rPr>
        <w:t xml:space="preserve"> class is canceled, I will notify you via email; this email will include information about making up the missed class.</w:t>
      </w:r>
    </w:p>
    <w:p w14:paraId="6AF0B5C2" w14:textId="77777777" w:rsidR="00830806" w:rsidRDefault="00830806" w:rsidP="00830806">
      <w:pPr>
        <w:widowControl w:val="0"/>
        <w:ind w:left="342"/>
        <w:rPr>
          <w:sz w:val="22"/>
          <w:szCs w:val="22"/>
        </w:rPr>
      </w:pPr>
    </w:p>
    <w:p w14:paraId="6CD3EAA3" w14:textId="77777777" w:rsidR="006750D2" w:rsidRDefault="00830806" w:rsidP="00830806">
      <w:pPr>
        <w:ind w:left="342"/>
        <w:rPr>
          <w:sz w:val="22"/>
          <w:szCs w:val="22"/>
          <w:bdr w:val="none" w:sz="0" w:space="0" w:color="auto" w:frame="1"/>
          <w:lang w:eastAsia="zh-CN"/>
        </w:rPr>
      </w:pPr>
      <w:r>
        <w:rPr>
          <w:b/>
          <w:sz w:val="22"/>
          <w:szCs w:val="22"/>
        </w:rPr>
        <w:t xml:space="preserve">Technology: </w:t>
      </w:r>
      <w:r w:rsidRPr="00947FB4">
        <w:rPr>
          <w:sz w:val="22"/>
          <w:szCs w:val="22"/>
          <w:bdr w:val="none" w:sz="0" w:space="0" w:color="auto" w:frame="1"/>
        </w:rPr>
        <w:t>Regarding electronic devices (such as laptops, cell phones, etc.), please be respectful of your peers and your instructor and do not engage in activities that are unrelated to class. Such disruptions show a lack of professionalism and may affect your participation grade.</w:t>
      </w:r>
      <w:r>
        <w:rPr>
          <w:sz w:val="22"/>
          <w:szCs w:val="22"/>
          <w:bdr w:val="none" w:sz="0" w:space="0" w:color="auto" w:frame="1"/>
        </w:rPr>
        <w:t xml:space="preserve"> </w:t>
      </w:r>
    </w:p>
    <w:p w14:paraId="021C4CCB" w14:textId="77777777" w:rsidR="006750D2" w:rsidRDefault="006750D2" w:rsidP="00830806">
      <w:pPr>
        <w:ind w:left="342"/>
        <w:rPr>
          <w:sz w:val="22"/>
          <w:szCs w:val="22"/>
          <w:bdr w:val="none" w:sz="0" w:space="0" w:color="auto" w:frame="1"/>
          <w:lang w:eastAsia="zh-CN"/>
        </w:rPr>
      </w:pPr>
    </w:p>
    <w:p w14:paraId="12BAABDD" w14:textId="77777777" w:rsidR="006750D2" w:rsidRDefault="00830806" w:rsidP="00830806">
      <w:pPr>
        <w:ind w:left="342"/>
        <w:rPr>
          <w:sz w:val="22"/>
          <w:szCs w:val="22"/>
          <w:bdr w:val="none" w:sz="0" w:space="0" w:color="auto" w:frame="1"/>
          <w:lang w:eastAsia="zh-CN"/>
        </w:rPr>
      </w:pPr>
      <w:r>
        <w:rPr>
          <w:sz w:val="22"/>
          <w:szCs w:val="22"/>
          <w:bdr w:val="none" w:sz="0" w:space="0" w:color="auto" w:frame="1"/>
        </w:rPr>
        <w:t xml:space="preserve">Please bring a </w:t>
      </w:r>
      <w:r w:rsidRPr="006750D2">
        <w:rPr>
          <w:sz w:val="22"/>
          <w:szCs w:val="22"/>
          <w:u w:val="single"/>
          <w:bdr w:val="none" w:sz="0" w:space="0" w:color="auto" w:frame="1"/>
        </w:rPr>
        <w:t>calculator</w:t>
      </w:r>
      <w:r>
        <w:rPr>
          <w:sz w:val="22"/>
          <w:szCs w:val="22"/>
          <w:bdr w:val="none" w:sz="0" w:space="0" w:color="auto" w:frame="1"/>
        </w:rPr>
        <w:t xml:space="preserve"> to every class. You do not need a graphing calculator; a basic calculator will suffice. We will be using a statistical software package (SPSS) during lab time. </w:t>
      </w:r>
    </w:p>
    <w:p w14:paraId="64CEED0B" w14:textId="77777777" w:rsidR="006750D2" w:rsidRDefault="006750D2" w:rsidP="00830806">
      <w:pPr>
        <w:ind w:left="342"/>
        <w:rPr>
          <w:sz w:val="22"/>
          <w:szCs w:val="22"/>
          <w:bdr w:val="none" w:sz="0" w:space="0" w:color="auto" w:frame="1"/>
          <w:lang w:eastAsia="zh-CN"/>
        </w:rPr>
      </w:pPr>
    </w:p>
    <w:p w14:paraId="2F79B2DD" w14:textId="1E6005E5" w:rsidR="00830806" w:rsidRPr="00947FB4" w:rsidRDefault="00830806" w:rsidP="00830806">
      <w:pPr>
        <w:ind w:left="342"/>
        <w:rPr>
          <w:rFonts w:ascii="Times" w:hAnsi="Times"/>
          <w:sz w:val="22"/>
          <w:szCs w:val="22"/>
        </w:rPr>
      </w:pPr>
      <w:r>
        <w:rPr>
          <w:sz w:val="22"/>
          <w:szCs w:val="22"/>
          <w:bdr w:val="none" w:sz="0" w:space="0" w:color="auto" w:frame="1"/>
        </w:rPr>
        <w:t xml:space="preserve">You are not required to access SPSS outside of lab; however, you do have access to SPSS on any campus computer or off campus via the Virtual Computing Lab (vcl.gmu.edu). </w:t>
      </w:r>
    </w:p>
    <w:p w14:paraId="6ACF849A" w14:textId="77777777" w:rsidR="00830806" w:rsidRPr="00947FB4" w:rsidRDefault="00830806" w:rsidP="00830806">
      <w:pPr>
        <w:rPr>
          <w:sz w:val="22"/>
          <w:szCs w:val="22"/>
        </w:rPr>
      </w:pPr>
    </w:p>
    <w:p w14:paraId="361EEA41" w14:textId="77777777" w:rsidR="00830806" w:rsidRPr="009B2930" w:rsidRDefault="00830806" w:rsidP="00830806">
      <w:pPr>
        <w:pStyle w:val="Subtitle"/>
        <w:ind w:left="360"/>
        <w:jc w:val="left"/>
        <w:rPr>
          <w:b w:val="0"/>
          <w:color w:val="222222"/>
          <w:sz w:val="22"/>
          <w:szCs w:val="22"/>
        </w:rPr>
      </w:pPr>
      <w:r w:rsidRPr="009A278D">
        <w:rPr>
          <w:sz w:val="22"/>
          <w:szCs w:val="22"/>
        </w:rPr>
        <w:t>Enrollment:</w:t>
      </w:r>
      <w:r>
        <w:rPr>
          <w:sz w:val="22"/>
          <w:szCs w:val="22"/>
        </w:rPr>
        <w:t xml:space="preserve"> </w:t>
      </w:r>
      <w:r w:rsidRPr="009A278D">
        <w:rPr>
          <w:b w:val="0"/>
          <w:color w:val="222222"/>
          <w:sz w:val="22"/>
          <w:szCs w:val="22"/>
        </w:rPr>
        <w:t>Students are responsible for verifying their en</w:t>
      </w:r>
      <w:r>
        <w:rPr>
          <w:b w:val="0"/>
          <w:color w:val="222222"/>
          <w:sz w:val="22"/>
          <w:szCs w:val="22"/>
        </w:rPr>
        <w:t>rollment in this class. </w:t>
      </w:r>
      <w:r w:rsidRPr="009A278D">
        <w:rPr>
          <w:b w:val="0"/>
          <w:color w:val="222222"/>
          <w:sz w:val="22"/>
          <w:szCs w:val="22"/>
        </w:rPr>
        <w:t>Schedule adjustments should be made by the deadlines publis</w:t>
      </w:r>
      <w:r>
        <w:rPr>
          <w:b w:val="0"/>
          <w:color w:val="222222"/>
          <w:sz w:val="22"/>
          <w:szCs w:val="22"/>
        </w:rPr>
        <w:t xml:space="preserve">hed in the Schedule of Classes </w:t>
      </w:r>
      <w:r w:rsidRPr="009A278D">
        <w:rPr>
          <w:b w:val="0"/>
          <w:color w:val="222222"/>
          <w:sz w:val="22"/>
          <w:szCs w:val="22"/>
        </w:rPr>
        <w:t>(available from the Registrar's Website</w:t>
      </w:r>
      <w:r>
        <w:rPr>
          <w:b w:val="0"/>
          <w:color w:val="222222"/>
          <w:sz w:val="22"/>
          <w:szCs w:val="22"/>
        </w:rPr>
        <w:t>:</w:t>
      </w:r>
      <w:r w:rsidRPr="009A278D">
        <w:rPr>
          <w:b w:val="0"/>
          <w:color w:val="222222"/>
          <w:sz w:val="22"/>
          <w:szCs w:val="22"/>
        </w:rPr>
        <w:t xml:space="preserve"> registrar.gmu.edu.)</w:t>
      </w:r>
      <w:r>
        <w:rPr>
          <w:b w:val="0"/>
          <w:color w:val="222222"/>
          <w:sz w:val="22"/>
          <w:szCs w:val="22"/>
        </w:rPr>
        <w:t xml:space="preserve">.  </w:t>
      </w:r>
      <w:r>
        <w:rPr>
          <w:color w:val="222222"/>
          <w:sz w:val="22"/>
          <w:szCs w:val="22"/>
        </w:rPr>
        <w:t xml:space="preserve">Last Day to Add: </w:t>
      </w:r>
      <w:r>
        <w:rPr>
          <w:color w:val="222222"/>
          <w:sz w:val="22"/>
          <w:szCs w:val="22"/>
          <w:u w:val="single"/>
        </w:rPr>
        <w:t>Sept. 6</w:t>
      </w:r>
      <w:r w:rsidRPr="009B2930">
        <w:rPr>
          <w:color w:val="222222"/>
          <w:sz w:val="22"/>
          <w:szCs w:val="22"/>
        </w:rPr>
        <w:t>.  Last Day to Drop</w:t>
      </w:r>
      <w:r>
        <w:rPr>
          <w:color w:val="222222"/>
          <w:sz w:val="22"/>
          <w:szCs w:val="22"/>
        </w:rPr>
        <w:t>:</w:t>
      </w:r>
      <w:r w:rsidRPr="009B2930">
        <w:rPr>
          <w:color w:val="222222"/>
          <w:sz w:val="22"/>
          <w:szCs w:val="22"/>
        </w:rPr>
        <w:t xml:space="preserve"> </w:t>
      </w:r>
      <w:r w:rsidRPr="00232E16">
        <w:rPr>
          <w:color w:val="222222"/>
          <w:sz w:val="22"/>
          <w:szCs w:val="22"/>
          <w:u w:val="single"/>
        </w:rPr>
        <w:t xml:space="preserve">Sept </w:t>
      </w:r>
      <w:r>
        <w:rPr>
          <w:rFonts w:hint="eastAsia"/>
          <w:color w:val="222222"/>
          <w:sz w:val="22"/>
          <w:szCs w:val="22"/>
          <w:u w:val="single"/>
          <w:lang w:eastAsia="zh-CN"/>
        </w:rPr>
        <w:t>5</w:t>
      </w:r>
      <w:r>
        <w:rPr>
          <w:color w:val="222222"/>
          <w:sz w:val="22"/>
          <w:szCs w:val="22"/>
        </w:rPr>
        <w:t xml:space="preserve"> (no tuition penalty); </w:t>
      </w:r>
      <w:r w:rsidRPr="00232E16">
        <w:rPr>
          <w:color w:val="222222"/>
          <w:sz w:val="22"/>
          <w:szCs w:val="22"/>
          <w:u w:val="single"/>
        </w:rPr>
        <w:t xml:space="preserve">Sept. </w:t>
      </w:r>
      <w:r>
        <w:rPr>
          <w:color w:val="222222"/>
          <w:sz w:val="22"/>
          <w:szCs w:val="22"/>
          <w:u w:val="single"/>
        </w:rPr>
        <w:t>1</w:t>
      </w:r>
      <w:r>
        <w:rPr>
          <w:rFonts w:hint="eastAsia"/>
          <w:color w:val="222222"/>
          <w:sz w:val="22"/>
          <w:szCs w:val="22"/>
          <w:u w:val="single"/>
          <w:lang w:eastAsia="zh-CN"/>
        </w:rPr>
        <w:t>9</w:t>
      </w:r>
      <w:r>
        <w:rPr>
          <w:color w:val="222222"/>
          <w:sz w:val="22"/>
          <w:szCs w:val="22"/>
        </w:rPr>
        <w:t xml:space="preserve"> (33% tuition penalty); </w:t>
      </w:r>
      <w:r>
        <w:rPr>
          <w:color w:val="222222"/>
          <w:sz w:val="22"/>
          <w:szCs w:val="22"/>
          <w:u w:val="single"/>
        </w:rPr>
        <w:t>Sept. 29 (67% tuition penalty)</w:t>
      </w:r>
      <w:r w:rsidRPr="009B2930">
        <w:rPr>
          <w:color w:val="222222"/>
          <w:sz w:val="22"/>
          <w:szCs w:val="22"/>
          <w:u w:val="single"/>
        </w:rPr>
        <w:t>. </w:t>
      </w:r>
    </w:p>
    <w:p w14:paraId="5B0D7F14" w14:textId="77777777" w:rsidR="00830806" w:rsidRPr="009A278D" w:rsidRDefault="00830806" w:rsidP="00830806">
      <w:pPr>
        <w:pStyle w:val="Subtitle"/>
        <w:ind w:left="342"/>
        <w:jc w:val="left"/>
        <w:rPr>
          <w:b w:val="0"/>
          <w:sz w:val="22"/>
          <w:szCs w:val="22"/>
        </w:rPr>
      </w:pPr>
      <w:r w:rsidRPr="009A278D">
        <w:rPr>
          <w:b w:val="0"/>
          <w:color w:val="222222"/>
          <w:sz w:val="22"/>
          <w:szCs w:val="22"/>
        </w:rPr>
        <w:t>After the last day to drop a class, withdrawing from this class requires the approval of the dean and is only a</w:t>
      </w:r>
      <w:r>
        <w:rPr>
          <w:b w:val="0"/>
          <w:color w:val="222222"/>
          <w:sz w:val="22"/>
          <w:szCs w:val="22"/>
        </w:rPr>
        <w:t xml:space="preserve">llowed for nonacademic reasons. </w:t>
      </w:r>
      <w:r w:rsidRPr="009A278D">
        <w:rPr>
          <w:b w:val="0"/>
          <w:color w:val="222222"/>
          <w:sz w:val="22"/>
          <w:szCs w:val="22"/>
        </w:rPr>
        <w:t>Undergraduate students may choose to exercise a selective withdrawal. See the Schedule of Classes for selective withdrawal procedures.</w:t>
      </w:r>
    </w:p>
    <w:p w14:paraId="7F4E6AB8" w14:textId="7E3A497D" w:rsidR="00A90F85" w:rsidRPr="009A278D" w:rsidRDefault="00A90F85" w:rsidP="00830806">
      <w:pPr>
        <w:rPr>
          <w:b/>
          <w:sz w:val="22"/>
          <w:szCs w:val="22"/>
        </w:rPr>
      </w:pPr>
    </w:p>
    <w:sectPr w:rsidR="00A90F85" w:rsidRPr="009A278D" w:rsidSect="00A9318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aleway Light">
    <w:altName w:val="Arial Black"/>
    <w:charset w:val="00"/>
    <w:family w:val="auto"/>
    <w:pitch w:val="variable"/>
    <w:sig w:usb0="A00002FF" w:usb1="5000205B" w:usb2="00000000" w:usb3="00000000" w:csb0="0000009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EC0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52F715B6"/>
    <w:multiLevelType w:val="multilevel"/>
    <w:tmpl w:val="2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76782F20"/>
    <w:multiLevelType w:val="multilevel"/>
    <w:tmpl w:val="22FA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8B"/>
    <w:rsid w:val="00001F61"/>
    <w:rsid w:val="000137C5"/>
    <w:rsid w:val="00016A86"/>
    <w:rsid w:val="00021A5F"/>
    <w:rsid w:val="000255F6"/>
    <w:rsid w:val="000362E3"/>
    <w:rsid w:val="000364F3"/>
    <w:rsid w:val="00036CD4"/>
    <w:rsid w:val="000463AA"/>
    <w:rsid w:val="00050CC6"/>
    <w:rsid w:val="0005300B"/>
    <w:rsid w:val="00055352"/>
    <w:rsid w:val="00060017"/>
    <w:rsid w:val="0006011A"/>
    <w:rsid w:val="000723FF"/>
    <w:rsid w:val="000B5A55"/>
    <w:rsid w:val="000C67C6"/>
    <w:rsid w:val="000D0F1D"/>
    <w:rsid w:val="000D719B"/>
    <w:rsid w:val="000E5997"/>
    <w:rsid w:val="000F2D4D"/>
    <w:rsid w:val="000F3DF4"/>
    <w:rsid w:val="000F5BDA"/>
    <w:rsid w:val="00107C52"/>
    <w:rsid w:val="00124030"/>
    <w:rsid w:val="001250A3"/>
    <w:rsid w:val="00132431"/>
    <w:rsid w:val="00135007"/>
    <w:rsid w:val="001459D5"/>
    <w:rsid w:val="0014794B"/>
    <w:rsid w:val="0015321F"/>
    <w:rsid w:val="0015740D"/>
    <w:rsid w:val="001A1357"/>
    <w:rsid w:val="001A1C89"/>
    <w:rsid w:val="001B7BA8"/>
    <w:rsid w:val="001C32C4"/>
    <w:rsid w:val="001C441F"/>
    <w:rsid w:val="001E1F05"/>
    <w:rsid w:val="001E308B"/>
    <w:rsid w:val="001E4886"/>
    <w:rsid w:val="001E6DA3"/>
    <w:rsid w:val="001F0C44"/>
    <w:rsid w:val="001F14CD"/>
    <w:rsid w:val="001F31D7"/>
    <w:rsid w:val="001F7FE4"/>
    <w:rsid w:val="00203D3B"/>
    <w:rsid w:val="002154F6"/>
    <w:rsid w:val="00216B26"/>
    <w:rsid w:val="0022138B"/>
    <w:rsid w:val="00232D9F"/>
    <w:rsid w:val="00232E16"/>
    <w:rsid w:val="00233617"/>
    <w:rsid w:val="00236596"/>
    <w:rsid w:val="00241AD9"/>
    <w:rsid w:val="002439F8"/>
    <w:rsid w:val="0025302F"/>
    <w:rsid w:val="0027282D"/>
    <w:rsid w:val="002740D4"/>
    <w:rsid w:val="0027769F"/>
    <w:rsid w:val="00277936"/>
    <w:rsid w:val="002807E3"/>
    <w:rsid w:val="00295CB6"/>
    <w:rsid w:val="002A3EF0"/>
    <w:rsid w:val="002B0513"/>
    <w:rsid w:val="002C5C21"/>
    <w:rsid w:val="002E4615"/>
    <w:rsid w:val="002F004F"/>
    <w:rsid w:val="002F3859"/>
    <w:rsid w:val="003041AC"/>
    <w:rsid w:val="00306098"/>
    <w:rsid w:val="0030617D"/>
    <w:rsid w:val="00315ECC"/>
    <w:rsid w:val="0031732C"/>
    <w:rsid w:val="003522A0"/>
    <w:rsid w:val="00353649"/>
    <w:rsid w:val="003624C6"/>
    <w:rsid w:val="0038454E"/>
    <w:rsid w:val="003A3049"/>
    <w:rsid w:val="003B068E"/>
    <w:rsid w:val="003D2C0F"/>
    <w:rsid w:val="003E3DCF"/>
    <w:rsid w:val="003E5C0C"/>
    <w:rsid w:val="003F120E"/>
    <w:rsid w:val="003F1428"/>
    <w:rsid w:val="003F64B2"/>
    <w:rsid w:val="004024FE"/>
    <w:rsid w:val="00402855"/>
    <w:rsid w:val="00414953"/>
    <w:rsid w:val="00414FD6"/>
    <w:rsid w:val="0041616F"/>
    <w:rsid w:val="004311DE"/>
    <w:rsid w:val="004338E6"/>
    <w:rsid w:val="0044344D"/>
    <w:rsid w:val="004453E4"/>
    <w:rsid w:val="0044676B"/>
    <w:rsid w:val="00451AAB"/>
    <w:rsid w:val="00463DFA"/>
    <w:rsid w:val="00465006"/>
    <w:rsid w:val="00475CAD"/>
    <w:rsid w:val="00481B61"/>
    <w:rsid w:val="00483E7B"/>
    <w:rsid w:val="00484F6A"/>
    <w:rsid w:val="00487478"/>
    <w:rsid w:val="00492405"/>
    <w:rsid w:val="004944CE"/>
    <w:rsid w:val="004A0CFD"/>
    <w:rsid w:val="004A258F"/>
    <w:rsid w:val="004A30B8"/>
    <w:rsid w:val="004A6640"/>
    <w:rsid w:val="004B507E"/>
    <w:rsid w:val="004C43BD"/>
    <w:rsid w:val="004E308A"/>
    <w:rsid w:val="004E5236"/>
    <w:rsid w:val="004F13E7"/>
    <w:rsid w:val="004F7003"/>
    <w:rsid w:val="00501933"/>
    <w:rsid w:val="00501E14"/>
    <w:rsid w:val="00502569"/>
    <w:rsid w:val="00520A2A"/>
    <w:rsid w:val="00530E35"/>
    <w:rsid w:val="00535360"/>
    <w:rsid w:val="005461DF"/>
    <w:rsid w:val="005478F2"/>
    <w:rsid w:val="00547A32"/>
    <w:rsid w:val="00553782"/>
    <w:rsid w:val="00563AF7"/>
    <w:rsid w:val="0058182E"/>
    <w:rsid w:val="00593FCE"/>
    <w:rsid w:val="005A6FAE"/>
    <w:rsid w:val="005B7D6B"/>
    <w:rsid w:val="005C33FC"/>
    <w:rsid w:val="005D14DC"/>
    <w:rsid w:val="005E2405"/>
    <w:rsid w:val="005E548E"/>
    <w:rsid w:val="005F2F7E"/>
    <w:rsid w:val="00604553"/>
    <w:rsid w:val="00604E14"/>
    <w:rsid w:val="00604E21"/>
    <w:rsid w:val="00611128"/>
    <w:rsid w:val="00614620"/>
    <w:rsid w:val="0062696D"/>
    <w:rsid w:val="00643C2F"/>
    <w:rsid w:val="00650640"/>
    <w:rsid w:val="006610AF"/>
    <w:rsid w:val="006661CA"/>
    <w:rsid w:val="00671B0A"/>
    <w:rsid w:val="006727A6"/>
    <w:rsid w:val="00674099"/>
    <w:rsid w:val="006750D2"/>
    <w:rsid w:val="00680300"/>
    <w:rsid w:val="006811F7"/>
    <w:rsid w:val="00682DA2"/>
    <w:rsid w:val="00687891"/>
    <w:rsid w:val="006A0554"/>
    <w:rsid w:val="006A638B"/>
    <w:rsid w:val="006B1BEA"/>
    <w:rsid w:val="006B341D"/>
    <w:rsid w:val="006D1607"/>
    <w:rsid w:val="006D3B86"/>
    <w:rsid w:val="006D72A5"/>
    <w:rsid w:val="006E551F"/>
    <w:rsid w:val="006E6C44"/>
    <w:rsid w:val="006F5BF6"/>
    <w:rsid w:val="00713930"/>
    <w:rsid w:val="007149CB"/>
    <w:rsid w:val="0072047C"/>
    <w:rsid w:val="00727900"/>
    <w:rsid w:val="0073382C"/>
    <w:rsid w:val="00735A18"/>
    <w:rsid w:val="007404C1"/>
    <w:rsid w:val="00744C5D"/>
    <w:rsid w:val="00745511"/>
    <w:rsid w:val="00750834"/>
    <w:rsid w:val="00752922"/>
    <w:rsid w:val="0076228E"/>
    <w:rsid w:val="007706B7"/>
    <w:rsid w:val="00773199"/>
    <w:rsid w:val="00784846"/>
    <w:rsid w:val="007B1E19"/>
    <w:rsid w:val="007B7658"/>
    <w:rsid w:val="007C013A"/>
    <w:rsid w:val="007C497C"/>
    <w:rsid w:val="007C4A6B"/>
    <w:rsid w:val="007D042E"/>
    <w:rsid w:val="007D30AE"/>
    <w:rsid w:val="007D3BF7"/>
    <w:rsid w:val="007E6CFD"/>
    <w:rsid w:val="007F72A9"/>
    <w:rsid w:val="00800AA8"/>
    <w:rsid w:val="00800D6E"/>
    <w:rsid w:val="0080378E"/>
    <w:rsid w:val="0080575C"/>
    <w:rsid w:val="00814356"/>
    <w:rsid w:val="0082746E"/>
    <w:rsid w:val="00827854"/>
    <w:rsid w:val="00830806"/>
    <w:rsid w:val="00843C10"/>
    <w:rsid w:val="0085136F"/>
    <w:rsid w:val="00881DB1"/>
    <w:rsid w:val="00884461"/>
    <w:rsid w:val="00885A14"/>
    <w:rsid w:val="00887570"/>
    <w:rsid w:val="008A0064"/>
    <w:rsid w:val="008A2E9E"/>
    <w:rsid w:val="008A7215"/>
    <w:rsid w:val="008B08F5"/>
    <w:rsid w:val="008B4B6D"/>
    <w:rsid w:val="008B75E0"/>
    <w:rsid w:val="008C0AEB"/>
    <w:rsid w:val="008C52E1"/>
    <w:rsid w:val="008D08F1"/>
    <w:rsid w:val="008D1EBC"/>
    <w:rsid w:val="008E33FE"/>
    <w:rsid w:val="008E39BB"/>
    <w:rsid w:val="008E5103"/>
    <w:rsid w:val="008E527A"/>
    <w:rsid w:val="008E5382"/>
    <w:rsid w:val="008E65D1"/>
    <w:rsid w:val="008F64B1"/>
    <w:rsid w:val="009020D3"/>
    <w:rsid w:val="009046F6"/>
    <w:rsid w:val="0092231D"/>
    <w:rsid w:val="00922CE0"/>
    <w:rsid w:val="00936BF9"/>
    <w:rsid w:val="00945DA9"/>
    <w:rsid w:val="00946E24"/>
    <w:rsid w:val="00947FB4"/>
    <w:rsid w:val="00952AF0"/>
    <w:rsid w:val="009579B0"/>
    <w:rsid w:val="00960554"/>
    <w:rsid w:val="009611EF"/>
    <w:rsid w:val="0096337C"/>
    <w:rsid w:val="00970DB0"/>
    <w:rsid w:val="00973B81"/>
    <w:rsid w:val="00975FFE"/>
    <w:rsid w:val="009903AB"/>
    <w:rsid w:val="009A278D"/>
    <w:rsid w:val="009B2930"/>
    <w:rsid w:val="009C4DA0"/>
    <w:rsid w:val="009C70FF"/>
    <w:rsid w:val="009D16FF"/>
    <w:rsid w:val="009F0C9D"/>
    <w:rsid w:val="009F5368"/>
    <w:rsid w:val="00A030DB"/>
    <w:rsid w:val="00A16472"/>
    <w:rsid w:val="00A24573"/>
    <w:rsid w:val="00A24C49"/>
    <w:rsid w:val="00A45030"/>
    <w:rsid w:val="00A47B8C"/>
    <w:rsid w:val="00A56E07"/>
    <w:rsid w:val="00A7385F"/>
    <w:rsid w:val="00A8302C"/>
    <w:rsid w:val="00A90F85"/>
    <w:rsid w:val="00A9318A"/>
    <w:rsid w:val="00A93273"/>
    <w:rsid w:val="00A967B8"/>
    <w:rsid w:val="00A96A02"/>
    <w:rsid w:val="00AB1197"/>
    <w:rsid w:val="00AC6329"/>
    <w:rsid w:val="00AE321D"/>
    <w:rsid w:val="00AF6F9A"/>
    <w:rsid w:val="00B16F00"/>
    <w:rsid w:val="00B20C11"/>
    <w:rsid w:val="00B2473F"/>
    <w:rsid w:val="00B40476"/>
    <w:rsid w:val="00B41C9C"/>
    <w:rsid w:val="00B433B7"/>
    <w:rsid w:val="00B5238D"/>
    <w:rsid w:val="00B52C9D"/>
    <w:rsid w:val="00B62827"/>
    <w:rsid w:val="00B63535"/>
    <w:rsid w:val="00B64E6E"/>
    <w:rsid w:val="00B71DB1"/>
    <w:rsid w:val="00B83795"/>
    <w:rsid w:val="00B855AC"/>
    <w:rsid w:val="00B85761"/>
    <w:rsid w:val="00B93C7D"/>
    <w:rsid w:val="00B97ACD"/>
    <w:rsid w:val="00BB4DD7"/>
    <w:rsid w:val="00BC4883"/>
    <w:rsid w:val="00BC6F80"/>
    <w:rsid w:val="00BE0D6E"/>
    <w:rsid w:val="00BE12A9"/>
    <w:rsid w:val="00BF5531"/>
    <w:rsid w:val="00BF64AE"/>
    <w:rsid w:val="00BF7179"/>
    <w:rsid w:val="00C031F6"/>
    <w:rsid w:val="00C0459B"/>
    <w:rsid w:val="00C14212"/>
    <w:rsid w:val="00C225C9"/>
    <w:rsid w:val="00C414FC"/>
    <w:rsid w:val="00C46C14"/>
    <w:rsid w:val="00C61304"/>
    <w:rsid w:val="00C676D5"/>
    <w:rsid w:val="00C70458"/>
    <w:rsid w:val="00C74CD2"/>
    <w:rsid w:val="00C869A2"/>
    <w:rsid w:val="00C907BF"/>
    <w:rsid w:val="00C946D1"/>
    <w:rsid w:val="00C9490E"/>
    <w:rsid w:val="00C95D1E"/>
    <w:rsid w:val="00CA4BE6"/>
    <w:rsid w:val="00CA6133"/>
    <w:rsid w:val="00CA7E3A"/>
    <w:rsid w:val="00CB4F41"/>
    <w:rsid w:val="00CC13A1"/>
    <w:rsid w:val="00CC63DA"/>
    <w:rsid w:val="00CD2F7C"/>
    <w:rsid w:val="00CE122C"/>
    <w:rsid w:val="00CE342D"/>
    <w:rsid w:val="00CF12A6"/>
    <w:rsid w:val="00D022E5"/>
    <w:rsid w:val="00D054D0"/>
    <w:rsid w:val="00D14D30"/>
    <w:rsid w:val="00D16CBC"/>
    <w:rsid w:val="00D20C30"/>
    <w:rsid w:val="00D32625"/>
    <w:rsid w:val="00D3651B"/>
    <w:rsid w:val="00D4052D"/>
    <w:rsid w:val="00D5160B"/>
    <w:rsid w:val="00D526C8"/>
    <w:rsid w:val="00D600B6"/>
    <w:rsid w:val="00D62858"/>
    <w:rsid w:val="00D70420"/>
    <w:rsid w:val="00D706A0"/>
    <w:rsid w:val="00D7730C"/>
    <w:rsid w:val="00D86019"/>
    <w:rsid w:val="00D90290"/>
    <w:rsid w:val="00D90419"/>
    <w:rsid w:val="00DB15CE"/>
    <w:rsid w:val="00DD4A36"/>
    <w:rsid w:val="00DD4F33"/>
    <w:rsid w:val="00DE3652"/>
    <w:rsid w:val="00DF467A"/>
    <w:rsid w:val="00DF595A"/>
    <w:rsid w:val="00E00F60"/>
    <w:rsid w:val="00E15A77"/>
    <w:rsid w:val="00E2378A"/>
    <w:rsid w:val="00E27433"/>
    <w:rsid w:val="00E37DEB"/>
    <w:rsid w:val="00E501FE"/>
    <w:rsid w:val="00E509D2"/>
    <w:rsid w:val="00E63528"/>
    <w:rsid w:val="00E650F7"/>
    <w:rsid w:val="00E67C5B"/>
    <w:rsid w:val="00E838E9"/>
    <w:rsid w:val="00E848FC"/>
    <w:rsid w:val="00E87A3C"/>
    <w:rsid w:val="00E91A82"/>
    <w:rsid w:val="00E96F59"/>
    <w:rsid w:val="00E97284"/>
    <w:rsid w:val="00EA0308"/>
    <w:rsid w:val="00EA53B3"/>
    <w:rsid w:val="00EA5CBD"/>
    <w:rsid w:val="00EB146C"/>
    <w:rsid w:val="00EB4732"/>
    <w:rsid w:val="00ED4B90"/>
    <w:rsid w:val="00ED6E8A"/>
    <w:rsid w:val="00ED7BA7"/>
    <w:rsid w:val="00EE0C2C"/>
    <w:rsid w:val="00EE4E08"/>
    <w:rsid w:val="00EF3378"/>
    <w:rsid w:val="00F139DA"/>
    <w:rsid w:val="00F2184F"/>
    <w:rsid w:val="00F26194"/>
    <w:rsid w:val="00F31346"/>
    <w:rsid w:val="00F41114"/>
    <w:rsid w:val="00F427A1"/>
    <w:rsid w:val="00F51AC1"/>
    <w:rsid w:val="00F526C1"/>
    <w:rsid w:val="00F5788A"/>
    <w:rsid w:val="00F60A82"/>
    <w:rsid w:val="00F61B09"/>
    <w:rsid w:val="00F61DF5"/>
    <w:rsid w:val="00F775B6"/>
    <w:rsid w:val="00F85667"/>
    <w:rsid w:val="00F9573B"/>
    <w:rsid w:val="00F959B7"/>
    <w:rsid w:val="00FB3BCF"/>
    <w:rsid w:val="00FC7203"/>
    <w:rsid w:val="00FD4F69"/>
    <w:rsid w:val="00FD5F61"/>
    <w:rsid w:val="00FF0693"/>
    <w:rsid w:val="00FF073C"/>
    <w:rsid w:val="00FF48AF"/>
    <w:rsid w:val="00FF540E"/>
    <w:rsid w:val="00FF5D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312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4"/>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000000"/>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0F85"/>
  </w:style>
  <w:style w:type="character" w:styleId="Emphasis">
    <w:name w:val="Emphasis"/>
    <w:basedOn w:val="DefaultParagraphFont"/>
    <w:uiPriority w:val="20"/>
    <w:qFormat/>
    <w:rsid w:val="00947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944">
      <w:bodyDiv w:val="1"/>
      <w:marLeft w:val="0"/>
      <w:marRight w:val="0"/>
      <w:marTop w:val="0"/>
      <w:marBottom w:val="0"/>
      <w:divBdr>
        <w:top w:val="none" w:sz="0" w:space="0" w:color="auto"/>
        <w:left w:val="none" w:sz="0" w:space="0" w:color="auto"/>
        <w:bottom w:val="none" w:sz="0" w:space="0" w:color="auto"/>
        <w:right w:val="none" w:sz="0" w:space="0" w:color="auto"/>
      </w:divBdr>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186992054">
      <w:bodyDiv w:val="1"/>
      <w:marLeft w:val="0"/>
      <w:marRight w:val="0"/>
      <w:marTop w:val="0"/>
      <w:marBottom w:val="0"/>
      <w:divBdr>
        <w:top w:val="none" w:sz="0" w:space="0" w:color="auto"/>
        <w:left w:val="none" w:sz="0" w:space="0" w:color="auto"/>
        <w:bottom w:val="none" w:sz="0" w:space="0" w:color="auto"/>
        <w:right w:val="none" w:sz="0" w:space="0" w:color="auto"/>
      </w:divBdr>
    </w:div>
    <w:div w:id="197161514">
      <w:bodyDiv w:val="1"/>
      <w:marLeft w:val="0"/>
      <w:marRight w:val="0"/>
      <w:marTop w:val="0"/>
      <w:marBottom w:val="0"/>
      <w:divBdr>
        <w:top w:val="none" w:sz="0" w:space="0" w:color="auto"/>
        <w:left w:val="none" w:sz="0" w:space="0" w:color="auto"/>
        <w:bottom w:val="none" w:sz="0" w:space="0" w:color="auto"/>
        <w:right w:val="none" w:sz="0" w:space="0" w:color="auto"/>
      </w:divBdr>
    </w:div>
    <w:div w:id="422992100">
      <w:bodyDiv w:val="1"/>
      <w:marLeft w:val="0"/>
      <w:marRight w:val="0"/>
      <w:marTop w:val="0"/>
      <w:marBottom w:val="0"/>
      <w:divBdr>
        <w:top w:val="none" w:sz="0" w:space="0" w:color="auto"/>
        <w:left w:val="none" w:sz="0" w:space="0" w:color="auto"/>
        <w:bottom w:val="none" w:sz="0" w:space="0" w:color="auto"/>
        <w:right w:val="none" w:sz="0" w:space="0" w:color="auto"/>
      </w:divBdr>
    </w:div>
    <w:div w:id="560406403">
      <w:bodyDiv w:val="1"/>
      <w:marLeft w:val="0"/>
      <w:marRight w:val="0"/>
      <w:marTop w:val="0"/>
      <w:marBottom w:val="0"/>
      <w:divBdr>
        <w:top w:val="none" w:sz="0" w:space="0" w:color="auto"/>
        <w:left w:val="none" w:sz="0" w:space="0" w:color="auto"/>
        <w:bottom w:val="none" w:sz="0" w:space="0" w:color="auto"/>
        <w:right w:val="none" w:sz="0" w:space="0" w:color="auto"/>
      </w:divBdr>
    </w:div>
    <w:div w:id="1420637317">
      <w:bodyDiv w:val="1"/>
      <w:marLeft w:val="0"/>
      <w:marRight w:val="0"/>
      <w:marTop w:val="0"/>
      <w:marBottom w:val="0"/>
      <w:divBdr>
        <w:top w:val="none" w:sz="0" w:space="0" w:color="auto"/>
        <w:left w:val="none" w:sz="0" w:space="0" w:color="auto"/>
        <w:bottom w:val="none" w:sz="0" w:space="0" w:color="auto"/>
        <w:right w:val="none" w:sz="0" w:space="0" w:color="auto"/>
      </w:divBdr>
    </w:div>
    <w:div w:id="1497764643">
      <w:bodyDiv w:val="1"/>
      <w:marLeft w:val="0"/>
      <w:marRight w:val="0"/>
      <w:marTop w:val="0"/>
      <w:marBottom w:val="0"/>
      <w:divBdr>
        <w:top w:val="none" w:sz="0" w:space="0" w:color="auto"/>
        <w:left w:val="none" w:sz="0" w:space="0" w:color="auto"/>
        <w:bottom w:val="none" w:sz="0" w:space="0" w:color="auto"/>
        <w:right w:val="none" w:sz="0" w:space="0" w:color="auto"/>
      </w:divBdr>
    </w:div>
    <w:div w:id="1790316577">
      <w:bodyDiv w:val="1"/>
      <w:marLeft w:val="0"/>
      <w:marRight w:val="0"/>
      <w:marTop w:val="0"/>
      <w:marBottom w:val="0"/>
      <w:divBdr>
        <w:top w:val="none" w:sz="0" w:space="0" w:color="auto"/>
        <w:left w:val="none" w:sz="0" w:space="0" w:color="auto"/>
        <w:bottom w:val="none" w:sz="0" w:space="0" w:color="auto"/>
        <w:right w:val="none" w:sz="0" w:space="0" w:color="auto"/>
      </w:divBdr>
    </w:div>
    <w:div w:id="1994410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mu.sona-systems.com/" TargetMode="External"/><Relationship Id="rId7" Type="http://schemas.openxmlformats.org/officeDocument/2006/relationships/hyperlink" Target="http://honorcode.gmu.edu/" TargetMode="External"/><Relationship Id="rId8" Type="http://schemas.openxmlformats.org/officeDocument/2006/relationships/hyperlink" Target="http://ds.gm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2DB7-DB67-9949-ADCC-0AEFC99D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1469</Words>
  <Characters>8379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9829</CharactersWithSpaces>
  <SharedDoc>false</SharedDoc>
  <HLinks>
    <vt:vector size="12" baseType="variant">
      <vt:variant>
        <vt:i4>5701672</vt:i4>
      </vt:variant>
      <vt:variant>
        <vt:i4>3</vt:i4>
      </vt:variant>
      <vt:variant>
        <vt:i4>0</vt:i4>
      </vt:variant>
      <vt:variant>
        <vt:i4>5</vt:i4>
      </vt:variant>
      <vt:variant>
        <vt:lpwstr>http://honorcode.gmu.edu/</vt:lpwstr>
      </vt:variant>
      <vt:variant>
        <vt:lpwstr/>
      </vt:variant>
      <vt:variant>
        <vt:i4>458844</vt:i4>
      </vt:variant>
      <vt:variant>
        <vt:i4>0</vt:i4>
      </vt:variant>
      <vt:variant>
        <vt:i4>0</vt:i4>
      </vt:variant>
      <vt:variant>
        <vt:i4>5</vt:i4>
      </vt:variant>
      <vt:variant>
        <vt:lpwstr>http://gmu.sona-systems.com/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Preferred Customer</dc:creator>
  <cp:keywords/>
  <cp:lastModifiedBy>zzhu5</cp:lastModifiedBy>
  <cp:revision>17</cp:revision>
  <cp:lastPrinted>2010-01-12T16:04:00Z</cp:lastPrinted>
  <dcterms:created xsi:type="dcterms:W3CDTF">2017-06-17T16:18:00Z</dcterms:created>
  <dcterms:modified xsi:type="dcterms:W3CDTF">2017-08-17T16:18:00Z</dcterms:modified>
</cp:coreProperties>
</file>