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88BE" w14:textId="77777777" w:rsidR="00012F22" w:rsidRPr="005677AF" w:rsidRDefault="008F0616" w:rsidP="0044362B">
      <w:pPr>
        <w:spacing w:line="480" w:lineRule="auto"/>
      </w:pPr>
      <w:r w:rsidRPr="005677AF">
        <w:t xml:space="preserve">On behalf of the </w:t>
      </w:r>
      <w:r w:rsidR="00CC195A" w:rsidRPr="005677AF">
        <w:t>Society for Maternal-Fetal Medicine</w:t>
      </w:r>
      <w:r w:rsidRPr="005677AF">
        <w:t xml:space="preserve"> (SMFM), I am</w:t>
      </w:r>
      <w:r w:rsidR="00CC195A" w:rsidRPr="005677AF">
        <w:t xml:space="preserve"> pleased to submit testimony in support of</w:t>
      </w:r>
      <w:r w:rsidR="008E09F2" w:rsidRPr="005677AF">
        <w:t xml:space="preserve"> the important work related to women’s and infants’ health being conducted at the U.S. Department of Health and Human Services</w:t>
      </w:r>
      <w:r w:rsidR="00331E79" w:rsidRPr="005677AF">
        <w:t xml:space="preserve"> for FY2020</w:t>
      </w:r>
      <w:r w:rsidR="008E09F2" w:rsidRPr="005677AF">
        <w:t>. SMFM urges Congress to ensure that the Centers for Medicare and Medicaid Services (CMS), Centers for Disease Control and Prevention (CDC), National Institutes of Health (NIH)</w:t>
      </w:r>
      <w:r w:rsidR="00274C3E" w:rsidRPr="005677AF">
        <w:t xml:space="preserve">, </w:t>
      </w:r>
      <w:r w:rsidR="008E09F2" w:rsidRPr="005677AF">
        <w:t xml:space="preserve">Health Resources and </w:t>
      </w:r>
      <w:r w:rsidR="00C96A83" w:rsidRPr="005677AF">
        <w:t>Services Administration (HRSA)</w:t>
      </w:r>
      <w:r w:rsidR="00274C3E" w:rsidRPr="005677AF">
        <w:t xml:space="preserve"> and Agency for Healthcare Research and Quality (AHRQ)</w:t>
      </w:r>
      <w:r w:rsidR="00C96A83" w:rsidRPr="005677AF">
        <w:t xml:space="preserve"> are adequately funded in </w:t>
      </w:r>
      <w:r w:rsidR="00331E79" w:rsidRPr="005677AF">
        <w:t>FY2020</w:t>
      </w:r>
      <w:r w:rsidR="008E09F2" w:rsidRPr="005677AF">
        <w:t xml:space="preserve">. </w:t>
      </w:r>
      <w:r w:rsidR="00012F22" w:rsidRPr="005677AF">
        <w:t xml:space="preserve">Specifically, we urge the Committee to support </w:t>
      </w:r>
      <w:r w:rsidR="008F1842" w:rsidRPr="005677AF">
        <w:t>a total of $41.6 billion</w:t>
      </w:r>
      <w:r w:rsidR="00012F22" w:rsidRPr="005677AF">
        <w:t xml:space="preserve"> for the NIH,</w:t>
      </w:r>
      <w:r w:rsidR="008F1842" w:rsidRPr="005677AF">
        <w:t xml:space="preserve"> with $1.6 billion of that total to fund </w:t>
      </w:r>
      <w:r w:rsidR="00012F22" w:rsidRPr="005677AF">
        <w:t xml:space="preserve">the </w:t>
      </w:r>
      <w:r w:rsidR="00012F22" w:rsidRPr="005677AF">
        <w:rPr>
          <w:i/>
          <w:iCs/>
        </w:rPr>
        <w:t xml:space="preserve">Eunice Kennedy Shriver </w:t>
      </w:r>
      <w:r w:rsidR="00012F22" w:rsidRPr="005677AF">
        <w:t>National Institute of Child Health and Human Development (NICHD)</w:t>
      </w:r>
      <w:r w:rsidR="00300CD0" w:rsidRPr="005677AF">
        <w:t xml:space="preserve">, </w:t>
      </w:r>
      <w:r w:rsidR="00735A08" w:rsidRPr="005677AF">
        <w:t>$</w:t>
      </w:r>
      <w:r w:rsidR="004C62B2" w:rsidRPr="005677AF">
        <w:t>7.8 billion</w:t>
      </w:r>
      <w:r w:rsidR="00735A08" w:rsidRPr="005677AF">
        <w:t xml:space="preserve"> for the CDC,</w:t>
      </w:r>
      <w:r w:rsidR="007E143E" w:rsidRPr="005677AF">
        <w:t xml:space="preserve"> $</w:t>
      </w:r>
      <w:r w:rsidR="007E143E" w:rsidRPr="005677AF">
        <w:rPr>
          <w:color w:val="000000"/>
          <w:shd w:val="clear" w:color="auto" w:fill="FFFFFF"/>
        </w:rPr>
        <w:t>8.56 billion for the Health Services and Resources Administration (HRSA), including</w:t>
      </w:r>
      <w:r w:rsidR="00735A08" w:rsidRPr="005677AF">
        <w:t xml:space="preserve"> </w:t>
      </w:r>
      <w:r w:rsidR="00300CD0" w:rsidRPr="005677AF">
        <w:t>$</w:t>
      </w:r>
      <w:r w:rsidR="004C089D" w:rsidRPr="005677AF">
        <w:t>698</w:t>
      </w:r>
      <w:r w:rsidR="00A42B32" w:rsidRPr="005677AF">
        <w:t xml:space="preserve"> million for the Maternal and Child Health Block Grant program, </w:t>
      </w:r>
      <w:r w:rsidR="00012F22" w:rsidRPr="005677AF">
        <w:t>$17</w:t>
      </w:r>
      <w:r w:rsidR="00A30925" w:rsidRPr="005677AF">
        <w:t>5</w:t>
      </w:r>
      <w:r w:rsidR="00012F22" w:rsidRPr="005677AF">
        <w:t xml:space="preserve"> million for the National Center for Health Statistics (NCHS), </w:t>
      </w:r>
      <w:r w:rsidR="00E25D6F" w:rsidRPr="005677AF">
        <w:t>$</w:t>
      </w:r>
      <w:r w:rsidR="00A56FEF" w:rsidRPr="005677AF">
        <w:t>460</w:t>
      </w:r>
      <w:r w:rsidR="00E25D6F" w:rsidRPr="005677AF">
        <w:t xml:space="preserve"> million for AHRQ, </w:t>
      </w:r>
      <w:r w:rsidR="00012F22" w:rsidRPr="005677AF">
        <w:t>and continued</w:t>
      </w:r>
      <w:r w:rsidR="00DC7191" w:rsidRPr="005677AF">
        <w:t xml:space="preserve">, sustained, </w:t>
      </w:r>
      <w:r w:rsidR="00012F22" w:rsidRPr="005677AF">
        <w:t xml:space="preserve">broad support for the U.S. Department of Health and Human Services and programs relevant to pregnant </w:t>
      </w:r>
      <w:r w:rsidR="00CB1F26" w:rsidRPr="005677AF">
        <w:t xml:space="preserve">and post-partum </w:t>
      </w:r>
      <w:r w:rsidR="00012F22" w:rsidRPr="005677AF">
        <w:t xml:space="preserve">women and their children. </w:t>
      </w:r>
    </w:p>
    <w:p w14:paraId="5669B4F1" w14:textId="1A609F20" w:rsidR="00935ED2" w:rsidRPr="005677AF" w:rsidRDefault="00FB1CF8" w:rsidP="0044362B">
      <w:pPr>
        <w:spacing w:line="480" w:lineRule="auto"/>
      </w:pPr>
      <w:r w:rsidRPr="005677AF">
        <w:t xml:space="preserve">Established in 1977, SMFM is the medical professional society for obstetricians who have additional training in the area of high-risk, complicated pregnancies. Our members see the sickest </w:t>
      </w:r>
      <w:r w:rsidR="00AF0710" w:rsidRPr="005677AF">
        <w:t>and most complex patients</w:t>
      </w:r>
      <w:r w:rsidR="00C96A83" w:rsidRPr="005677AF">
        <w:t xml:space="preserve">, </w:t>
      </w:r>
      <w:r w:rsidR="00AF0710" w:rsidRPr="005677AF">
        <w:t xml:space="preserve">with the goal of optimizing care for </w:t>
      </w:r>
      <w:r w:rsidRPr="005677AF">
        <w:t>pregnant women</w:t>
      </w:r>
      <w:r w:rsidR="00AF0710" w:rsidRPr="005677AF">
        <w:t xml:space="preserve"> and their children</w:t>
      </w:r>
      <w:r w:rsidRPr="005677AF">
        <w:t xml:space="preserve">. </w:t>
      </w:r>
      <w:r w:rsidR="008E09F2" w:rsidRPr="005677AF">
        <w:t>The complex problems faced by some mothers may lead to short-term or life-long problems for both mothers and their babies</w:t>
      </w:r>
      <w:r w:rsidR="003A1E99" w:rsidRPr="005677AF">
        <w:t>, and in some cases, even death</w:t>
      </w:r>
      <w:r w:rsidR="008E09F2" w:rsidRPr="005677AF">
        <w:t>.  Such complications</w:t>
      </w:r>
      <w:r w:rsidR="00C96A83" w:rsidRPr="005677AF">
        <w:t xml:space="preserve"> can</w:t>
      </w:r>
      <w:r w:rsidR="008E09F2" w:rsidRPr="005677AF">
        <w:t xml:space="preserve"> be understood, treated, prevented and eventually solved through research</w:t>
      </w:r>
      <w:r w:rsidR="00C96A83" w:rsidRPr="005677AF">
        <w:t xml:space="preserve">, quality improvement and sustained healthcare </w:t>
      </w:r>
      <w:r w:rsidR="000A7FB6" w:rsidRPr="005677AF">
        <w:t>with adequate research and public health services</w:t>
      </w:r>
      <w:r w:rsidR="008E09F2" w:rsidRPr="005677AF">
        <w:t>.</w:t>
      </w:r>
    </w:p>
    <w:p w14:paraId="304F6C2D" w14:textId="77777777" w:rsidR="007062D5" w:rsidRPr="005677AF" w:rsidRDefault="007062D5" w:rsidP="0044362B">
      <w:pPr>
        <w:spacing w:line="480" w:lineRule="auto"/>
        <w:rPr>
          <w:sz w:val="16"/>
          <w:szCs w:val="16"/>
        </w:rPr>
      </w:pPr>
    </w:p>
    <w:p w14:paraId="71F5C007" w14:textId="77777777" w:rsidR="007062D5" w:rsidRPr="005677AF" w:rsidRDefault="007062D5" w:rsidP="0044362B">
      <w:pPr>
        <w:spacing w:line="480" w:lineRule="auto"/>
        <w:rPr>
          <w:sz w:val="16"/>
          <w:szCs w:val="16"/>
        </w:rPr>
      </w:pPr>
    </w:p>
    <w:p w14:paraId="7BD4C9E5" w14:textId="77777777" w:rsidR="007062D5" w:rsidRPr="005677AF" w:rsidRDefault="007062D5" w:rsidP="0044362B">
      <w:pPr>
        <w:spacing w:line="480" w:lineRule="auto"/>
        <w:rPr>
          <w:sz w:val="16"/>
          <w:szCs w:val="16"/>
        </w:rPr>
      </w:pPr>
    </w:p>
    <w:p w14:paraId="2D52520D" w14:textId="77777777" w:rsidR="00C96A83" w:rsidRPr="005677AF" w:rsidRDefault="00C96A83" w:rsidP="0044362B">
      <w:pPr>
        <w:spacing w:line="480" w:lineRule="auto"/>
        <w:rPr>
          <w:b/>
        </w:rPr>
      </w:pPr>
      <w:r w:rsidRPr="005677AF">
        <w:rPr>
          <w:sz w:val="16"/>
          <w:szCs w:val="16"/>
        </w:rPr>
        <w:lastRenderedPageBreak/>
        <w:t xml:space="preserve"> </w:t>
      </w:r>
      <w:r w:rsidR="00077F5D" w:rsidRPr="005677AF">
        <w:rPr>
          <w:b/>
        </w:rPr>
        <w:t>NATIONAL INSTITUTES OF HEALTH/NICHD</w:t>
      </w:r>
    </w:p>
    <w:p w14:paraId="4A2279F0" w14:textId="77777777" w:rsidR="00E75ABC" w:rsidRPr="005677AF" w:rsidRDefault="00E75ABC" w:rsidP="0044362B">
      <w:pPr>
        <w:spacing w:line="480" w:lineRule="auto"/>
      </w:pPr>
      <w:r w:rsidRPr="005677AF">
        <w:t xml:space="preserve">The </w:t>
      </w:r>
      <w:r w:rsidRPr="005677AF">
        <w:rPr>
          <w:i/>
          <w:iCs/>
        </w:rPr>
        <w:t>Eunice Kennedy Shriver</w:t>
      </w:r>
      <w:r w:rsidRPr="005677AF">
        <w:t xml:space="preserve"> National Institute for Child Health and Human Development (NICHD)’s investment in maternal and child health outcomes is essential to understanding the rising maternal mortality rates and to optimize maternal and child health. </w:t>
      </w:r>
    </w:p>
    <w:p w14:paraId="27ACD563" w14:textId="56CAD2B9" w:rsidR="007F52F7" w:rsidRPr="005677AF" w:rsidRDefault="00B41FA4" w:rsidP="0044362B">
      <w:pPr>
        <w:spacing w:line="480" w:lineRule="auto"/>
      </w:pPr>
      <w:r w:rsidRPr="005677AF">
        <w:rPr>
          <w:b/>
          <w:i/>
        </w:rPr>
        <w:t>Task Force Specific to Pregnant Women and Lactating Women (PRGLAC):</w:t>
      </w:r>
      <w:r w:rsidRPr="005677AF">
        <w:rPr>
          <w:b/>
        </w:rPr>
        <w:t xml:space="preserve"> </w:t>
      </w:r>
      <w:r w:rsidRPr="005677AF">
        <w:t xml:space="preserve">SMFM urges Congress to continue its strong support for the PRGLAC Task Force, housed at NICHD. </w:t>
      </w:r>
      <w:r w:rsidR="00331E79" w:rsidRPr="005677AF">
        <w:t xml:space="preserve">PRGLAC submitted its report to the Secretary in the fall of </w:t>
      </w:r>
      <w:r w:rsidR="00AC5A56" w:rsidRPr="005677AF">
        <w:t xml:space="preserve">2018 </w:t>
      </w:r>
      <w:r w:rsidR="00331E79" w:rsidRPr="005677AF">
        <w:t>with 15 recommendations on including pregnant women and breastfeeding women in clinical trials and broad research initiatives. We urge Congress to continue</w:t>
      </w:r>
      <w:r w:rsidR="00FD467D" w:rsidRPr="005677AF">
        <w:t xml:space="preserve"> to support the implementation of the</w:t>
      </w:r>
      <w:r w:rsidR="00331E79" w:rsidRPr="005677AF">
        <w:t xml:space="preserve"> PRGLA</w:t>
      </w:r>
      <w:r w:rsidR="00FD467D" w:rsidRPr="005677AF">
        <w:t xml:space="preserve">C </w:t>
      </w:r>
      <w:r w:rsidR="00331E79" w:rsidRPr="005677AF">
        <w:t xml:space="preserve">  recommendations. </w:t>
      </w:r>
      <w:r w:rsidR="00FD467D" w:rsidRPr="005677AF">
        <w:t xml:space="preserve">It is essential that Congress support </w:t>
      </w:r>
      <w:r w:rsidR="00F0167F" w:rsidRPr="005677AF">
        <w:t>broader inclusion of pregnant and lactating women in research</w:t>
      </w:r>
      <w:r w:rsidR="00FD467D" w:rsidRPr="005677AF">
        <w:t xml:space="preserve"> is supported</w:t>
      </w:r>
      <w:r w:rsidR="00F0167F" w:rsidRPr="005677AF">
        <w:t>,</w:t>
      </w:r>
      <w:r w:rsidR="00CE2267" w:rsidRPr="005677AF">
        <w:t xml:space="preserve"> so that lifesaving interventions and treatments can be </w:t>
      </w:r>
      <w:r w:rsidR="006D3F2F" w:rsidRPr="005677AF">
        <w:t xml:space="preserve">addressed </w:t>
      </w:r>
      <w:r w:rsidR="00CE2267" w:rsidRPr="005677AF">
        <w:t xml:space="preserve">for this population. </w:t>
      </w:r>
    </w:p>
    <w:p w14:paraId="2C8311B4" w14:textId="0E0990FE" w:rsidR="00C35CAF" w:rsidRPr="005677AF" w:rsidRDefault="00CC195A" w:rsidP="0044362B">
      <w:pPr>
        <w:spacing w:line="480" w:lineRule="auto"/>
      </w:pPr>
      <w:r w:rsidRPr="005677AF">
        <w:rPr>
          <w:b/>
          <w:bCs/>
          <w:i/>
          <w:iCs/>
        </w:rPr>
        <w:t xml:space="preserve">Preterm birth: </w:t>
      </w:r>
      <w:r w:rsidRPr="005677AF">
        <w:t xml:space="preserve">Delivery before 37 weeks’ gestation is associated with increased risks of death in the immediate newborn period as well as in </w:t>
      </w:r>
      <w:r w:rsidR="007F52F7" w:rsidRPr="005677AF">
        <w:t>infancy and</w:t>
      </w:r>
      <w:r w:rsidRPr="005677AF">
        <w:t xml:space="preserve"> can cause long-term complications. About 20% of premature babies die within the first year of life</w:t>
      </w:r>
      <w:r w:rsidR="006D3F2F" w:rsidRPr="005677AF">
        <w:t>. A</w:t>
      </w:r>
      <w:r w:rsidRPr="005677AF">
        <w:t>lthough the survival rate is improving, many preterm babies have life-long disabilities including cerebral palsy, mental retardation, respiratory problems, and hearing and vision impairment. Preterm birth costs the U.S. $</w:t>
      </w:r>
      <w:r w:rsidR="00BD420E" w:rsidRPr="005677AF">
        <w:t xml:space="preserve">32.5 </w:t>
      </w:r>
      <w:r w:rsidRPr="005677AF">
        <w:t xml:space="preserve">billion annually. </w:t>
      </w:r>
      <w:r w:rsidR="00C35CAF" w:rsidRPr="005677AF">
        <w:t xml:space="preserve"> </w:t>
      </w:r>
      <w:r w:rsidRPr="005677AF">
        <w:t xml:space="preserve">Great strides are being made through NICHD-supported research to address the complex situations faced by mothers and their babies. One of the most successful approaches for testing research questions is the NICHD research networks which allow researchers from across the country to collaborate and coordinate their work to change the way we think about pregnancy complications and change medical practice across the country. These networks deal with different aspects of </w:t>
      </w:r>
      <w:r w:rsidR="005713FC" w:rsidRPr="005677AF">
        <w:t>pregnancy the</w:t>
      </w:r>
      <w:r w:rsidRPr="005677AF">
        <w:t xml:space="preserve"> problem of preterm birth and its consequence. </w:t>
      </w:r>
    </w:p>
    <w:p w14:paraId="3B4AFEF5" w14:textId="30AC0050" w:rsidR="00E75ABC" w:rsidRPr="005677AF" w:rsidRDefault="00C35CAF" w:rsidP="0044362B">
      <w:pPr>
        <w:spacing w:line="480" w:lineRule="auto"/>
      </w:pPr>
      <w:r w:rsidRPr="005677AF">
        <w:rPr>
          <w:b/>
          <w:bCs/>
          <w:i/>
          <w:iCs/>
        </w:rPr>
        <w:t>Maternal-</w:t>
      </w:r>
      <w:r w:rsidRPr="005677AF">
        <w:rPr>
          <w:b/>
          <w:i/>
        </w:rPr>
        <w:t>Fetal Medicine Units Network (MFMU):</w:t>
      </w:r>
      <w:r w:rsidRPr="005677AF">
        <w:t xml:space="preserve"> </w:t>
      </w:r>
      <w:r w:rsidR="00C96A83" w:rsidRPr="005677AF">
        <w:t>We urge co</w:t>
      </w:r>
      <w:r w:rsidR="00E75ABC" w:rsidRPr="005677AF">
        <w:t xml:space="preserve">ntinued strong </w:t>
      </w:r>
      <w:r w:rsidR="00C96A83" w:rsidRPr="005677AF">
        <w:t xml:space="preserve">support of the </w:t>
      </w:r>
      <w:r w:rsidRPr="005677AF">
        <w:t>MFMU,</w:t>
      </w:r>
      <w:r w:rsidRPr="005677AF">
        <w:rPr>
          <w:b/>
        </w:rPr>
        <w:t xml:space="preserve"> </w:t>
      </w:r>
      <w:r w:rsidR="00CC195A" w:rsidRPr="005677AF">
        <w:t xml:space="preserve">established in 1986 to achieve a greater understanding and pursue development of effective treatments for the prevention of preterm births, low birth weight infants and medical complications during pregnancy. </w:t>
      </w:r>
      <w:r w:rsidR="00E75ABC" w:rsidRPr="005677AF">
        <w:t>We hope that the NICHD will leverage the MFMU to build on its success by ensuring its highly efficient structure of multicenter collaborative research. The MFMU has a strong history of changing and improving clinical practice and obstetric management, improving outcomes of pregnant women and babies in the United States, and is extremely successful, as 25</w:t>
      </w:r>
      <w:r w:rsidR="006D3F2F" w:rsidRPr="005677AF">
        <w:t>.6</w:t>
      </w:r>
      <w:r w:rsidR="00E75ABC" w:rsidRPr="005677AF">
        <w:t>% of all publications from the network are cited in clinical practice guidelines</w:t>
      </w:r>
      <w:r w:rsidR="00A77ABA" w:rsidRPr="005677AF">
        <w:t xml:space="preserve">. These guidelines are relied upon by Medicaid and Medicare programs to define evidence-based services covered under the plans. </w:t>
      </w:r>
      <w:r w:rsidR="00E75ABC" w:rsidRPr="005677AF">
        <w:t xml:space="preserve">The work of the network is even more urgent given the increase in maternal mortality and severe morbidity in the US. </w:t>
      </w:r>
      <w:r w:rsidR="00FD467D" w:rsidRPr="005677AF">
        <w:t xml:space="preserve">We urge Congress to ensure stable and sustained funding and infrastructure for the MFMU, and to </w:t>
      </w:r>
      <w:r w:rsidR="0044362B" w:rsidRPr="005677AF">
        <w:t xml:space="preserve">ensure that any proposed </w:t>
      </w:r>
      <w:r w:rsidR="00E75ABC" w:rsidRPr="005677AF">
        <w:t xml:space="preserve">change in the funding mechanism or structure for the MFMU </w:t>
      </w:r>
      <w:r w:rsidR="0044362B" w:rsidRPr="005677AF">
        <w:t>not</w:t>
      </w:r>
      <w:r w:rsidR="00E75ABC" w:rsidRPr="005677AF">
        <w:t xml:space="preserve"> compromise the ability of the network to remain nimble and directly address the changing landscape of women’s health, including to reduce health disparities. </w:t>
      </w:r>
    </w:p>
    <w:p w14:paraId="4723CB4E" w14:textId="77777777" w:rsidR="0044362B" w:rsidRPr="005677AF" w:rsidRDefault="0044362B" w:rsidP="0044362B">
      <w:pPr>
        <w:spacing w:line="480" w:lineRule="auto"/>
        <w:rPr>
          <w:b/>
        </w:rPr>
      </w:pPr>
    </w:p>
    <w:p w14:paraId="433B420F" w14:textId="77777777" w:rsidR="00935ED2" w:rsidRPr="005677AF" w:rsidRDefault="00556AC3" w:rsidP="00FB1CF8">
      <w:pPr>
        <w:spacing w:line="480" w:lineRule="auto"/>
        <w:rPr>
          <w:b/>
        </w:rPr>
      </w:pPr>
      <w:r w:rsidRPr="005677AF">
        <w:rPr>
          <w:b/>
        </w:rPr>
        <w:t>CENTERS FOR DISEASE CONTROL AND PREVENTION (CDC)</w:t>
      </w:r>
    </w:p>
    <w:p w14:paraId="5362014E" w14:textId="1375666D" w:rsidR="00B763F0" w:rsidRPr="005677AF" w:rsidRDefault="00B763F0" w:rsidP="00FB1CF8">
      <w:pPr>
        <w:spacing w:line="480" w:lineRule="auto"/>
      </w:pPr>
      <w:r w:rsidRPr="005677AF">
        <w:t xml:space="preserve">CDC’s Division of Reproductive Health (DRH) as well as the National Center for Birth </w:t>
      </w:r>
      <w:r w:rsidR="00FE6CE0" w:rsidRPr="005677AF">
        <w:t>Defects</w:t>
      </w:r>
      <w:r w:rsidRPr="005677AF">
        <w:t xml:space="preserve"> and Developmental Disabilities (NCBDDD) are doing important work related to pregnant mothers. The data collection efforts related to pregnancy outcomes, maternal mortality and </w:t>
      </w:r>
      <w:r w:rsidR="004D6EE4" w:rsidRPr="005677AF">
        <w:t>medications in pregnancy must continue.</w:t>
      </w:r>
      <w:r w:rsidR="00FE6CE0" w:rsidRPr="005677AF">
        <w:t xml:space="preserve"> </w:t>
      </w:r>
      <w:r w:rsidR="004D6EE4" w:rsidRPr="005677AF">
        <w:t xml:space="preserve"> </w:t>
      </w:r>
      <w:r w:rsidR="00D22655" w:rsidRPr="005677AF">
        <w:t xml:space="preserve">The support from CDC to states </w:t>
      </w:r>
      <w:r w:rsidR="00D30C22" w:rsidRPr="005677AF">
        <w:t>related to data collection and especially maternal mortality review committees will go a long way to</w:t>
      </w:r>
      <w:r w:rsidR="002F7182" w:rsidRPr="005677AF">
        <w:t>ward</w:t>
      </w:r>
      <w:r w:rsidR="00D30C22" w:rsidRPr="005677AF">
        <w:t xml:space="preserve"> tackling this growing public health problem. </w:t>
      </w:r>
      <w:r w:rsidR="00FE6CE0" w:rsidRPr="005677AF">
        <w:t xml:space="preserve">An estimated 700 to 900 women in the U.S. died from pregnancy-related causes in 2016, and </w:t>
      </w:r>
      <w:r w:rsidR="00130A5C" w:rsidRPr="005677AF">
        <w:t xml:space="preserve">that number is only rising. </w:t>
      </w:r>
      <w:r w:rsidR="004F5959" w:rsidRPr="005677AF">
        <w:t>SMFM fully supports Congress’ attention to reducing maternal mortality through CDC’s Safe Motherhood Ini</w:t>
      </w:r>
      <w:r w:rsidR="00F3129C" w:rsidRPr="005677AF">
        <w:t xml:space="preserve">tiative, supporting </w:t>
      </w:r>
      <w:r w:rsidR="00F77050" w:rsidRPr="005677AF">
        <w:t>the highest possible allocation</w:t>
      </w:r>
      <w:r w:rsidR="00F3129C" w:rsidRPr="005677AF">
        <w:t xml:space="preserve"> f</w:t>
      </w:r>
      <w:r w:rsidR="004F5959" w:rsidRPr="005677AF">
        <w:t>or this work</w:t>
      </w:r>
      <w:r w:rsidR="00C94321" w:rsidRPr="005677AF">
        <w:t xml:space="preserve">. Funding for maternal mortality review committees (MMRCs), perinatal quality collaboratives (PQCs), and other initiatives that would investigate and transparently report on maternal mortality causes while reducing health disparities are essential in tackling our nation’s rising maternal mortality rates. </w:t>
      </w:r>
      <w:r w:rsidR="00F77050" w:rsidRPr="005677AF">
        <w:t xml:space="preserve"> </w:t>
      </w:r>
    </w:p>
    <w:p w14:paraId="19E719EC" w14:textId="77777777" w:rsidR="00782DCE" w:rsidRPr="005677AF" w:rsidRDefault="00782DCE" w:rsidP="00FB1CF8">
      <w:pPr>
        <w:spacing w:line="480" w:lineRule="auto"/>
      </w:pPr>
    </w:p>
    <w:p w14:paraId="71D8EE97" w14:textId="25A2D002" w:rsidR="00C35CAF" w:rsidRPr="005677AF" w:rsidRDefault="00B47B40" w:rsidP="00FB1CF8">
      <w:pPr>
        <w:spacing w:line="480" w:lineRule="auto"/>
      </w:pPr>
      <w:r w:rsidRPr="005677AF">
        <w:rPr>
          <w:b/>
        </w:rPr>
        <w:t>HEALTH RESOURCES AND SERVICES ADMINISTRATION</w:t>
      </w:r>
      <w:r w:rsidR="006D3F2F" w:rsidRPr="005677AF">
        <w:rPr>
          <w:b/>
        </w:rPr>
        <w:t xml:space="preserve"> (H</w:t>
      </w:r>
      <w:r w:rsidR="008E09F2" w:rsidRPr="005677AF">
        <w:rPr>
          <w:b/>
        </w:rPr>
        <w:t>RSA</w:t>
      </w:r>
      <w:r w:rsidR="006D3F2F" w:rsidRPr="005677AF">
        <w:t>)</w:t>
      </w:r>
    </w:p>
    <w:p w14:paraId="2A460E38" w14:textId="51DA40A9" w:rsidR="00CB1F26" w:rsidRPr="005677AF" w:rsidRDefault="00300CD0">
      <w:pPr>
        <w:spacing w:line="480" w:lineRule="auto"/>
      </w:pPr>
      <w:r w:rsidRPr="005677AF">
        <w:t>T</w:t>
      </w:r>
      <w:r w:rsidR="00FB1CF8" w:rsidRPr="005677AF">
        <w:t>he work of HRSA is critical to maternal and child health</w:t>
      </w:r>
      <w:r w:rsidR="002F7182" w:rsidRPr="005677AF">
        <w:t>. HRSA’s</w:t>
      </w:r>
      <w:r w:rsidR="00FB1CF8" w:rsidRPr="005677AF">
        <w:t xml:space="preserve"> initiatives reduce infant mortality,</w:t>
      </w:r>
      <w:r w:rsidR="002F7182" w:rsidRPr="005677AF">
        <w:t xml:space="preserve"> improve</w:t>
      </w:r>
      <w:r w:rsidR="00FB1CF8" w:rsidRPr="005677AF">
        <w:t xml:space="preserve"> maternal health and wellbeing</w:t>
      </w:r>
      <w:r w:rsidR="002F7182" w:rsidRPr="005677AF">
        <w:t>,</w:t>
      </w:r>
      <w:r w:rsidR="00FB1CF8" w:rsidRPr="005677AF">
        <w:t xml:space="preserve"> and serve more than 50 million people through the MCH block grant. The MCH block grant is critical to ensure that women and their children have access to quality care</w:t>
      </w:r>
      <w:r w:rsidR="002F7182" w:rsidRPr="005677AF">
        <w:t>. These funds</w:t>
      </w:r>
      <w:r w:rsidR="00FB1CF8" w:rsidRPr="005677AF">
        <w:t xml:space="preserve"> provide and ensure access to comprehensive prenatal and postnatal care to women – especially low income and at-risk pregnant women. </w:t>
      </w:r>
      <w:r w:rsidR="00EC7362" w:rsidRPr="005677AF">
        <w:t>T</w:t>
      </w:r>
      <w:r w:rsidR="00FB1CF8" w:rsidRPr="005677AF">
        <w:t xml:space="preserve">he Title V MCH Block Grant programs save federal and state governments money by ensuring </w:t>
      </w:r>
      <w:r w:rsidR="002F7182" w:rsidRPr="005677AF">
        <w:t xml:space="preserve">delivery of </w:t>
      </w:r>
      <w:r w:rsidR="00FB1CF8" w:rsidRPr="005677AF">
        <w:t>preventive services to avoid more costly chronic conditions later in life. Additionally, HRSA’s family planning initiatives ensur</w:t>
      </w:r>
      <w:r w:rsidR="002F7182" w:rsidRPr="005677AF">
        <w:t>e</w:t>
      </w:r>
      <w:r w:rsidR="00FB1CF8" w:rsidRPr="005677AF">
        <w:t xml:space="preserve"> access to comprehensive family planning and preventive health services </w:t>
      </w:r>
      <w:r w:rsidR="002F7182" w:rsidRPr="005677AF">
        <w:t>for</w:t>
      </w:r>
      <w:r w:rsidR="00FB1CF8" w:rsidRPr="005677AF">
        <w:t xml:space="preserve"> more than 4 million people</w:t>
      </w:r>
      <w:r w:rsidR="002F7182" w:rsidRPr="005677AF">
        <w:t>, thereby</w:t>
      </w:r>
      <w:r w:rsidR="00FB1CF8" w:rsidRPr="005677AF">
        <w:t xml:space="preserve"> reducing unintended pregnancy rates.</w:t>
      </w:r>
      <w:r w:rsidR="00047DCC" w:rsidRPr="005677AF">
        <w:t xml:space="preserve"> Finally, HRSA’s support for the Alliance for </w:t>
      </w:r>
      <w:r w:rsidR="009540FA" w:rsidRPr="005677AF">
        <w:t>Innovation</w:t>
      </w:r>
      <w:r w:rsidR="00047DCC" w:rsidRPr="005677AF">
        <w:t xml:space="preserve"> in </w:t>
      </w:r>
      <w:r w:rsidR="002F7182" w:rsidRPr="005677AF">
        <w:t xml:space="preserve">Maternal </w:t>
      </w:r>
      <w:r w:rsidR="00047DCC" w:rsidRPr="005677AF">
        <w:t xml:space="preserve">Health </w:t>
      </w:r>
      <w:r w:rsidR="002F7182" w:rsidRPr="005677AF">
        <w:t xml:space="preserve">Care </w:t>
      </w:r>
      <w:r w:rsidR="00047DCC" w:rsidRPr="005677AF">
        <w:t>(AIM) reduce</w:t>
      </w:r>
      <w:r w:rsidR="002F7182" w:rsidRPr="005677AF">
        <w:t>s</w:t>
      </w:r>
      <w:r w:rsidR="00047DCC" w:rsidRPr="005677AF">
        <w:t xml:space="preserve"> </w:t>
      </w:r>
      <w:r w:rsidR="009540FA" w:rsidRPr="005677AF">
        <w:t>maternal</w:t>
      </w:r>
      <w:r w:rsidR="00047DCC" w:rsidRPr="005677AF">
        <w:t xml:space="preserve"> mortality </w:t>
      </w:r>
      <w:r w:rsidR="009540FA" w:rsidRPr="005677AF">
        <w:t>through implementation of care</w:t>
      </w:r>
      <w:r w:rsidR="00047DCC" w:rsidRPr="005677AF">
        <w:t xml:space="preserve"> bundles</w:t>
      </w:r>
      <w:r w:rsidR="000C3F6C" w:rsidRPr="005677AF">
        <w:t xml:space="preserve"> at the state and institutional level. These bundles maternal mortality </w:t>
      </w:r>
      <w:r w:rsidR="002F7182" w:rsidRPr="005677AF">
        <w:t xml:space="preserve">through quality improvement </w:t>
      </w:r>
      <w:r w:rsidR="000C3F6C" w:rsidRPr="005677AF">
        <w:t>in various areas including postpartum hemorrhage</w:t>
      </w:r>
      <w:r w:rsidR="002055D6" w:rsidRPr="005677AF">
        <w:t xml:space="preserve"> and hypertension</w:t>
      </w:r>
      <w:r w:rsidR="00047DCC" w:rsidRPr="005677AF">
        <w:t xml:space="preserve">. We encourage Congress’ support for this important program that will help reduce maternal mortality nationally. </w:t>
      </w:r>
    </w:p>
    <w:p w14:paraId="3CEF69A3" w14:textId="77777777" w:rsidR="00782DCE" w:rsidRPr="005677AF" w:rsidRDefault="00782DCE">
      <w:pPr>
        <w:spacing w:line="480" w:lineRule="auto"/>
      </w:pPr>
    </w:p>
    <w:p w14:paraId="5C9C3B74" w14:textId="77777777" w:rsidR="00FD467D" w:rsidRPr="005677AF" w:rsidRDefault="00FD467D">
      <w:pPr>
        <w:spacing w:line="480" w:lineRule="auto"/>
        <w:rPr>
          <w:u w:val="single"/>
        </w:rPr>
      </w:pPr>
      <w:r w:rsidRPr="005677AF">
        <w:rPr>
          <w:b/>
        </w:rPr>
        <w:t>AHRQ</w:t>
      </w:r>
    </w:p>
    <w:p w14:paraId="70A1CB6C" w14:textId="52ADAD73" w:rsidR="00FD467D" w:rsidRPr="005677AF" w:rsidRDefault="00F33424" w:rsidP="00B47B40">
      <w:pPr>
        <w:pStyle w:val="PlainText"/>
        <w:spacing w:line="480" w:lineRule="auto"/>
        <w:rPr>
          <w:rFonts w:ascii="Times New Roman" w:hAnsi="Times New Roman"/>
        </w:rPr>
      </w:pPr>
      <w:r w:rsidRPr="005677AF">
        <w:rPr>
          <w:rFonts w:ascii="Times New Roman" w:hAnsi="Times New Roman"/>
          <w:sz w:val="24"/>
          <w:szCs w:val="24"/>
          <w:lang w:val="en-US"/>
        </w:rPr>
        <w:t xml:space="preserve">Projects conducted at the Agency for Healthcare Research and Quality (AHRQ) </w:t>
      </w:r>
      <w:r w:rsidR="002F7182" w:rsidRPr="005677AF">
        <w:rPr>
          <w:rFonts w:ascii="Times New Roman" w:hAnsi="Times New Roman"/>
          <w:sz w:val="24"/>
          <w:szCs w:val="24"/>
          <w:lang w:val="en-US"/>
        </w:rPr>
        <w:t>are</w:t>
      </w:r>
      <w:r w:rsidRPr="005677AF">
        <w:rPr>
          <w:rFonts w:ascii="Times New Roman" w:hAnsi="Times New Roman"/>
          <w:sz w:val="24"/>
          <w:szCs w:val="24"/>
          <w:lang w:val="en-US"/>
        </w:rPr>
        <w:t xml:space="preserve"> critical to ensuring that research is translated from bench to bedside </w:t>
      </w:r>
      <w:r w:rsidR="002F7182" w:rsidRPr="005677AF">
        <w:rPr>
          <w:rFonts w:ascii="Times New Roman" w:hAnsi="Times New Roman"/>
          <w:sz w:val="24"/>
          <w:szCs w:val="24"/>
          <w:lang w:val="en-US"/>
        </w:rPr>
        <w:t>through comprehensive</w:t>
      </w:r>
      <w:r w:rsidRPr="005677AF">
        <w:rPr>
          <w:rFonts w:ascii="Times New Roman" w:hAnsi="Times New Roman"/>
          <w:sz w:val="24"/>
          <w:szCs w:val="24"/>
          <w:lang w:val="en-US"/>
        </w:rPr>
        <w:t xml:space="preserve"> implemen</w:t>
      </w:r>
      <w:r w:rsidR="002F7182" w:rsidRPr="005677AF">
        <w:rPr>
          <w:rFonts w:ascii="Times New Roman" w:hAnsi="Times New Roman"/>
          <w:sz w:val="24"/>
          <w:szCs w:val="24"/>
          <w:lang w:val="en-US"/>
        </w:rPr>
        <w:t xml:space="preserve">tation </w:t>
      </w:r>
      <w:r w:rsidRPr="005677AF">
        <w:rPr>
          <w:rFonts w:ascii="Times New Roman" w:hAnsi="Times New Roman"/>
          <w:sz w:val="24"/>
          <w:szCs w:val="24"/>
          <w:lang w:val="en-US"/>
        </w:rPr>
        <w:t xml:space="preserve">in the </w:t>
      </w:r>
      <w:r w:rsidR="00782DCE" w:rsidRPr="005677AF">
        <w:rPr>
          <w:rFonts w:ascii="Times New Roman" w:hAnsi="Times New Roman"/>
          <w:sz w:val="24"/>
          <w:szCs w:val="24"/>
          <w:lang w:val="en-US"/>
        </w:rPr>
        <w:t>everyday</w:t>
      </w:r>
      <w:r w:rsidRPr="005677AF">
        <w:rPr>
          <w:rFonts w:ascii="Times New Roman" w:hAnsi="Times New Roman"/>
          <w:sz w:val="24"/>
          <w:szCs w:val="24"/>
          <w:lang w:val="en-US"/>
        </w:rPr>
        <w:t xml:space="preserve"> practice of medicine. Unfortunately, over the past decade, AHRQ’s existence has been under threat.  </w:t>
      </w:r>
      <w:r w:rsidRPr="005677AF">
        <w:rPr>
          <w:rFonts w:ascii="Times New Roman" w:hAnsi="Times New Roman"/>
          <w:sz w:val="24"/>
          <w:szCs w:val="24"/>
        </w:rPr>
        <w:t xml:space="preserve">AHRQ is the only federal agency that funds research </w:t>
      </w:r>
      <w:r w:rsidR="00782DCE" w:rsidRPr="005677AF">
        <w:rPr>
          <w:rFonts w:ascii="Times New Roman" w:hAnsi="Times New Roman"/>
          <w:sz w:val="24"/>
          <w:szCs w:val="24"/>
        </w:rPr>
        <w:t>on “real</w:t>
      </w:r>
      <w:r w:rsidRPr="005677AF">
        <w:rPr>
          <w:rFonts w:ascii="Times New Roman" w:hAnsi="Times New Roman"/>
          <w:sz w:val="24"/>
          <w:szCs w:val="24"/>
        </w:rPr>
        <w:t>-life” patient</w:t>
      </w:r>
      <w:r w:rsidR="002F7182" w:rsidRPr="005677AF">
        <w:rPr>
          <w:rFonts w:ascii="Times New Roman" w:hAnsi="Times New Roman"/>
          <w:sz w:val="24"/>
          <w:szCs w:val="24"/>
          <w:lang w:val="en-US"/>
        </w:rPr>
        <w:t xml:space="preserve">s </w:t>
      </w:r>
      <w:r w:rsidRPr="005677AF">
        <w:rPr>
          <w:rFonts w:ascii="Times New Roman" w:hAnsi="Times New Roman"/>
          <w:sz w:val="24"/>
          <w:szCs w:val="24"/>
        </w:rPr>
        <w:t>—</w:t>
      </w:r>
      <w:r w:rsidRPr="005677AF">
        <w:rPr>
          <w:rFonts w:ascii="Times New Roman" w:hAnsi="Times New Roman"/>
          <w:sz w:val="24"/>
          <w:szCs w:val="24"/>
          <w:lang w:val="en-US"/>
        </w:rPr>
        <w:t xml:space="preserve"> those with comorbidities and co-existing condition</w:t>
      </w:r>
      <w:r w:rsidR="00806706" w:rsidRPr="005677AF">
        <w:rPr>
          <w:rFonts w:ascii="Times New Roman" w:hAnsi="Times New Roman"/>
          <w:sz w:val="24"/>
          <w:szCs w:val="24"/>
          <w:lang w:val="en-US"/>
        </w:rPr>
        <w:t xml:space="preserve">s, </w:t>
      </w:r>
      <w:r w:rsidR="002F7182" w:rsidRPr="005677AF">
        <w:rPr>
          <w:rFonts w:ascii="Times New Roman" w:hAnsi="Times New Roman"/>
          <w:sz w:val="24"/>
          <w:szCs w:val="24"/>
          <w:lang w:val="en-US"/>
        </w:rPr>
        <w:t>including</w:t>
      </w:r>
      <w:r w:rsidR="00806706" w:rsidRPr="005677AF">
        <w:rPr>
          <w:rFonts w:ascii="Times New Roman" w:hAnsi="Times New Roman"/>
          <w:sz w:val="24"/>
          <w:szCs w:val="24"/>
          <w:lang w:val="en-US"/>
        </w:rPr>
        <w:t xml:space="preserve"> high-risk pregnant women are included. </w:t>
      </w:r>
      <w:r w:rsidRPr="005677AF">
        <w:rPr>
          <w:rFonts w:ascii="Times New Roman" w:hAnsi="Times New Roman"/>
          <w:sz w:val="24"/>
          <w:szCs w:val="24"/>
        </w:rPr>
        <w:t>In 2000, an estimated 60 million Americans had multiple chronic conditions. By 2020, an estimated 81 million people will have multiple chronic conditions</w:t>
      </w:r>
      <w:r w:rsidR="002F7182" w:rsidRPr="005677AF">
        <w:rPr>
          <w:rFonts w:ascii="Times New Roman" w:hAnsi="Times New Roman"/>
          <w:sz w:val="24"/>
          <w:szCs w:val="24"/>
          <w:lang w:val="en-US"/>
        </w:rPr>
        <w:t>,</w:t>
      </w:r>
      <w:r w:rsidRPr="005677AF">
        <w:rPr>
          <w:rFonts w:ascii="Times New Roman" w:hAnsi="Times New Roman"/>
          <w:sz w:val="24"/>
          <w:szCs w:val="24"/>
        </w:rPr>
        <w:t xml:space="preserve"> and the costs of their care will consume 80 percent of publicly funded health insurance programs, such as Medicare and Medicaid. Unfortunately, the $30 million cut AHRQ sustained in FY 2016 resulted in the termination of the agency’s portfolio aimed at optimizing care for patients with multiple chronic conditions. Restoring AHRQ’s budget to the FY 2010 level of $454 million will support research to supply providers with the tools they need to best serve these patients.</w:t>
      </w:r>
      <w:r w:rsidR="00806706" w:rsidRPr="005677AF">
        <w:rPr>
          <w:rFonts w:ascii="Times New Roman" w:hAnsi="Times New Roman"/>
          <w:sz w:val="24"/>
          <w:szCs w:val="24"/>
          <w:lang w:val="en-US"/>
        </w:rPr>
        <w:t xml:space="preserve"> </w:t>
      </w:r>
      <w:r w:rsidR="00806706" w:rsidRPr="005677AF">
        <w:rPr>
          <w:rFonts w:ascii="Times New Roman" w:hAnsi="Times New Roman"/>
          <w:sz w:val="24"/>
          <w:szCs w:val="24"/>
        </w:rPr>
        <w:t xml:space="preserve">SMFM urges the Committee to ensure that AHRQ is prioritized in FY 2010 to ensure that </w:t>
      </w:r>
      <w:r w:rsidRPr="005677AF">
        <w:rPr>
          <w:rFonts w:ascii="Times New Roman" w:hAnsi="Times New Roman"/>
          <w:sz w:val="24"/>
          <w:szCs w:val="24"/>
        </w:rPr>
        <w:t xml:space="preserve">medical progress into better care for patients today. </w:t>
      </w:r>
    </w:p>
    <w:p w14:paraId="0A05D8DC" w14:textId="47B46EAD" w:rsidR="00935ED2" w:rsidRPr="005677AF" w:rsidRDefault="00935ED2" w:rsidP="00FB1CF8">
      <w:pPr>
        <w:spacing w:line="480" w:lineRule="auto"/>
        <w:rPr>
          <w:b/>
          <w:sz w:val="16"/>
          <w:szCs w:val="16"/>
        </w:rPr>
      </w:pPr>
    </w:p>
    <w:p w14:paraId="1D5D35AF" w14:textId="77777777" w:rsidR="00B735A4" w:rsidRPr="005677AF" w:rsidRDefault="00B735A4" w:rsidP="00FB1CF8">
      <w:pPr>
        <w:spacing w:line="480" w:lineRule="auto"/>
      </w:pPr>
      <w:r w:rsidRPr="005677AF">
        <w:rPr>
          <w:b/>
        </w:rPr>
        <w:t>CONCLUSION</w:t>
      </w:r>
    </w:p>
    <w:p w14:paraId="294E9349" w14:textId="5B578FA2" w:rsidR="00B602E0" w:rsidRPr="005677AF" w:rsidRDefault="00CC195A" w:rsidP="005677AF">
      <w:pPr>
        <w:spacing w:line="480" w:lineRule="auto"/>
        <w:rPr>
          <w:rFonts w:asciiTheme="majorHAnsi" w:hAnsiTheme="majorHAnsi" w:cstheme="minorHAnsi"/>
        </w:rPr>
      </w:pPr>
      <w:r w:rsidRPr="005677AF">
        <w:t>With your support</w:t>
      </w:r>
      <w:r w:rsidR="00EE4A42" w:rsidRPr="005677AF">
        <w:t xml:space="preserve"> of vital HHS programs, researchers, clinicians and patients </w:t>
      </w:r>
      <w:r w:rsidRPr="005677AF">
        <w:t xml:space="preserve">can continue to peel away the layers of complex problems of pregnancy that have </w:t>
      </w:r>
      <w:r w:rsidR="00EE4A42" w:rsidRPr="005677AF">
        <w:t>such devastating consequences and truly improve the health and wellbeing of mothers and babies.</w:t>
      </w:r>
      <w:bookmarkStart w:id="0" w:name="_GoBack"/>
      <w:bookmarkEnd w:id="0"/>
    </w:p>
    <w:p w14:paraId="46750E11" w14:textId="77777777" w:rsidR="00B602E0" w:rsidRPr="005677AF" w:rsidRDefault="00B602E0" w:rsidP="00FB1CF8">
      <w:pPr>
        <w:spacing w:line="480" w:lineRule="auto"/>
        <w:ind w:firstLine="720"/>
        <w:rPr>
          <w:rFonts w:asciiTheme="majorHAnsi" w:hAnsiTheme="majorHAnsi" w:cstheme="minorHAnsi"/>
        </w:rPr>
      </w:pPr>
    </w:p>
    <w:sectPr w:rsidR="00B602E0" w:rsidRPr="005677AF" w:rsidSect="00AC2F85">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A614B" w14:textId="77777777" w:rsidR="00C51436" w:rsidRDefault="00C51436" w:rsidP="00C6556A">
      <w:r>
        <w:separator/>
      </w:r>
    </w:p>
  </w:endnote>
  <w:endnote w:type="continuationSeparator" w:id="0">
    <w:p w14:paraId="419832CB" w14:textId="77777777" w:rsidR="00C51436" w:rsidRDefault="00C51436" w:rsidP="00C6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BDD5" w14:textId="77777777" w:rsidR="0083620F" w:rsidRDefault="0083620F">
    <w:pPr>
      <w:pStyle w:val="Footer"/>
      <w:jc w:val="right"/>
    </w:pPr>
    <w:r>
      <w:t xml:space="preserve">SMFM </w:t>
    </w:r>
    <w:r w:rsidR="00FE3214">
      <w:fldChar w:fldCharType="begin"/>
    </w:r>
    <w:r w:rsidR="00FE3214">
      <w:instrText xml:space="preserve"> PAGE   \* MERGEFORMAT </w:instrText>
    </w:r>
    <w:r w:rsidR="00FE3214">
      <w:fldChar w:fldCharType="separate"/>
    </w:r>
    <w:r w:rsidR="00A77ABA">
      <w:rPr>
        <w:noProof/>
      </w:rPr>
      <w:t>3</w:t>
    </w:r>
    <w:r w:rsidR="00FE3214">
      <w:rPr>
        <w:noProof/>
      </w:rPr>
      <w:fldChar w:fldCharType="end"/>
    </w:r>
  </w:p>
  <w:p w14:paraId="342F7CFB" w14:textId="77777777" w:rsidR="00CC195A" w:rsidRDefault="00CC1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B7507" w14:textId="77777777" w:rsidR="00C51436" w:rsidRDefault="00C51436" w:rsidP="00C6556A">
      <w:r>
        <w:separator/>
      </w:r>
    </w:p>
  </w:footnote>
  <w:footnote w:type="continuationSeparator" w:id="0">
    <w:p w14:paraId="7E1D5B68" w14:textId="77777777" w:rsidR="00C51436" w:rsidRDefault="00C51436" w:rsidP="00C6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EB4F" w14:textId="77777777" w:rsidR="0083620F" w:rsidRPr="0083620F" w:rsidRDefault="0083620F" w:rsidP="0083620F">
    <w:pPr>
      <w:pStyle w:val="NoSpacing"/>
      <w:jc w:val="center"/>
      <w:rPr>
        <w:b/>
      </w:rPr>
    </w:pPr>
    <w:r w:rsidRPr="0083620F">
      <w:rPr>
        <w:b/>
      </w:rPr>
      <w:t>TESTIMONY ON BEHALF OF THE SOCIETY FOR MATERNAL-FETALMEDICINE</w:t>
    </w:r>
  </w:p>
  <w:p w14:paraId="6B17DAA3" w14:textId="77777777" w:rsidR="0083620F" w:rsidRPr="0083620F" w:rsidRDefault="0083620F" w:rsidP="0083620F">
    <w:pPr>
      <w:pStyle w:val="NoSpacing"/>
      <w:jc w:val="center"/>
      <w:rPr>
        <w:b/>
      </w:rPr>
    </w:pPr>
    <w:r w:rsidRPr="0083620F">
      <w:rPr>
        <w:b/>
      </w:rPr>
      <w:t xml:space="preserve">SUBMITTED BY DR. </w:t>
    </w:r>
    <w:r w:rsidR="00331E79">
      <w:rPr>
        <w:b/>
      </w:rPr>
      <w:t>BRIAN IRIYE</w:t>
    </w:r>
    <w:r w:rsidRPr="0083620F">
      <w:rPr>
        <w:b/>
      </w:rPr>
      <w:t>, PRESIDENT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A1F"/>
    <w:multiLevelType w:val="hybridMultilevel"/>
    <w:tmpl w:val="84FA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5447856"/>
    <w:multiLevelType w:val="hybridMultilevel"/>
    <w:tmpl w:val="95BCDD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79737A8"/>
    <w:multiLevelType w:val="hybridMultilevel"/>
    <w:tmpl w:val="D9E2302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F1232F1"/>
    <w:multiLevelType w:val="hybridMultilevel"/>
    <w:tmpl w:val="2F0062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340B9D"/>
    <w:multiLevelType w:val="hybridMultilevel"/>
    <w:tmpl w:val="D76E0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B47D30"/>
    <w:multiLevelType w:val="hybridMultilevel"/>
    <w:tmpl w:val="00F879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06E2B1F"/>
    <w:multiLevelType w:val="hybridMultilevel"/>
    <w:tmpl w:val="DF4AC5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5BC2840"/>
    <w:multiLevelType w:val="hybridMultilevel"/>
    <w:tmpl w:val="A5C4D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D77027"/>
    <w:multiLevelType w:val="hybridMultilevel"/>
    <w:tmpl w:val="567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27F16"/>
    <w:multiLevelType w:val="hybridMultilevel"/>
    <w:tmpl w:val="86668B8C"/>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40D9105C"/>
    <w:multiLevelType w:val="hybridMultilevel"/>
    <w:tmpl w:val="F6B88BAC"/>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15:restartNumberingAfterBreak="0">
    <w:nsid w:val="410D4960"/>
    <w:multiLevelType w:val="hybridMultilevel"/>
    <w:tmpl w:val="A7EC7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A94C60"/>
    <w:multiLevelType w:val="hybridMultilevel"/>
    <w:tmpl w:val="ABFE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C3BD5"/>
    <w:multiLevelType w:val="hybridMultilevel"/>
    <w:tmpl w:val="446068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0A44838"/>
    <w:multiLevelType w:val="hybridMultilevel"/>
    <w:tmpl w:val="2E70C92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60DA4A9C"/>
    <w:multiLevelType w:val="hybridMultilevel"/>
    <w:tmpl w:val="25D249EC"/>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15:restartNumberingAfterBreak="0">
    <w:nsid w:val="61996C97"/>
    <w:multiLevelType w:val="hybridMultilevel"/>
    <w:tmpl w:val="798EB1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4031D1"/>
    <w:multiLevelType w:val="hybridMultilevel"/>
    <w:tmpl w:val="876CD3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0900624"/>
    <w:multiLevelType w:val="hybridMultilevel"/>
    <w:tmpl w:val="6E7C17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3"/>
  </w:num>
  <w:num w:numId="4">
    <w:abstractNumId w:val="1"/>
  </w:num>
  <w:num w:numId="5">
    <w:abstractNumId w:val="18"/>
  </w:num>
  <w:num w:numId="6">
    <w:abstractNumId w:val="13"/>
  </w:num>
  <w:num w:numId="7">
    <w:abstractNumId w:val="15"/>
  </w:num>
  <w:num w:numId="8">
    <w:abstractNumId w:val="2"/>
  </w:num>
  <w:num w:numId="9">
    <w:abstractNumId w:val="9"/>
  </w:num>
  <w:num w:numId="10">
    <w:abstractNumId w:val="17"/>
  </w:num>
  <w:num w:numId="11">
    <w:abstractNumId w:val="5"/>
  </w:num>
  <w:num w:numId="12">
    <w:abstractNumId w:val="10"/>
  </w:num>
  <w:num w:numId="13">
    <w:abstractNumId w:val="6"/>
  </w:num>
  <w:num w:numId="14">
    <w:abstractNumId w:val="4"/>
  </w:num>
  <w:num w:numId="15">
    <w:abstractNumId w:val="14"/>
  </w:num>
  <w:num w:numId="16">
    <w:abstractNumId w:val="11"/>
  </w:num>
  <w:num w:numId="17">
    <w:abstractNumId w:val="1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oNotHyphenateCaps/>
  <w:drawingGridHorizontalSpacing w:val="12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5E"/>
    <w:rsid w:val="00012F22"/>
    <w:rsid w:val="00032777"/>
    <w:rsid w:val="0003401E"/>
    <w:rsid w:val="00044A7C"/>
    <w:rsid w:val="00047DCC"/>
    <w:rsid w:val="00053CB8"/>
    <w:rsid w:val="00054797"/>
    <w:rsid w:val="00077F5D"/>
    <w:rsid w:val="00093DC1"/>
    <w:rsid w:val="000A7FB6"/>
    <w:rsid w:val="000C29D9"/>
    <w:rsid w:val="000C3F6C"/>
    <w:rsid w:val="000D38DF"/>
    <w:rsid w:val="000D4CFD"/>
    <w:rsid w:val="000E724A"/>
    <w:rsid w:val="000F778F"/>
    <w:rsid w:val="00130A5C"/>
    <w:rsid w:val="00130A66"/>
    <w:rsid w:val="0018515E"/>
    <w:rsid w:val="001915BC"/>
    <w:rsid w:val="001A2583"/>
    <w:rsid w:val="001C19F4"/>
    <w:rsid w:val="001C3559"/>
    <w:rsid w:val="001E3487"/>
    <w:rsid w:val="001E7D5A"/>
    <w:rsid w:val="002055D6"/>
    <w:rsid w:val="00205B15"/>
    <w:rsid w:val="002115EA"/>
    <w:rsid w:val="00211969"/>
    <w:rsid w:val="00222067"/>
    <w:rsid w:val="00233B35"/>
    <w:rsid w:val="00246F64"/>
    <w:rsid w:val="00254692"/>
    <w:rsid w:val="00272FC8"/>
    <w:rsid w:val="00274C3E"/>
    <w:rsid w:val="00283C5B"/>
    <w:rsid w:val="002943FF"/>
    <w:rsid w:val="002D3DF2"/>
    <w:rsid w:val="002E4294"/>
    <w:rsid w:val="002F7182"/>
    <w:rsid w:val="00300CD0"/>
    <w:rsid w:val="0032723D"/>
    <w:rsid w:val="00331E79"/>
    <w:rsid w:val="003371CA"/>
    <w:rsid w:val="00350939"/>
    <w:rsid w:val="00352C64"/>
    <w:rsid w:val="00354303"/>
    <w:rsid w:val="0035496A"/>
    <w:rsid w:val="00371FE4"/>
    <w:rsid w:val="00376317"/>
    <w:rsid w:val="00381F07"/>
    <w:rsid w:val="00390F18"/>
    <w:rsid w:val="003A1E99"/>
    <w:rsid w:val="003A227A"/>
    <w:rsid w:val="003A6AE6"/>
    <w:rsid w:val="003B0358"/>
    <w:rsid w:val="003B10D3"/>
    <w:rsid w:val="003B5249"/>
    <w:rsid w:val="003D1C3E"/>
    <w:rsid w:val="003D35A9"/>
    <w:rsid w:val="00401E6E"/>
    <w:rsid w:val="0040568F"/>
    <w:rsid w:val="0043307D"/>
    <w:rsid w:val="0044362B"/>
    <w:rsid w:val="0045424E"/>
    <w:rsid w:val="00463C86"/>
    <w:rsid w:val="00473639"/>
    <w:rsid w:val="00484F8A"/>
    <w:rsid w:val="004A3173"/>
    <w:rsid w:val="004A7660"/>
    <w:rsid w:val="004B7862"/>
    <w:rsid w:val="004C089D"/>
    <w:rsid w:val="004C3E91"/>
    <w:rsid w:val="004C62B2"/>
    <w:rsid w:val="004C735F"/>
    <w:rsid w:val="004D4CE4"/>
    <w:rsid w:val="004D6EE4"/>
    <w:rsid w:val="004F5959"/>
    <w:rsid w:val="004F5D3C"/>
    <w:rsid w:val="00504B07"/>
    <w:rsid w:val="005063F9"/>
    <w:rsid w:val="00530A6B"/>
    <w:rsid w:val="0053317B"/>
    <w:rsid w:val="005465BA"/>
    <w:rsid w:val="00556AC3"/>
    <w:rsid w:val="00565AE1"/>
    <w:rsid w:val="005677AF"/>
    <w:rsid w:val="005713FC"/>
    <w:rsid w:val="005848A4"/>
    <w:rsid w:val="005A1E6E"/>
    <w:rsid w:val="005C0F5B"/>
    <w:rsid w:val="005F0F74"/>
    <w:rsid w:val="006058DC"/>
    <w:rsid w:val="00614B66"/>
    <w:rsid w:val="00617C2E"/>
    <w:rsid w:val="00635DD9"/>
    <w:rsid w:val="00644877"/>
    <w:rsid w:val="00656D92"/>
    <w:rsid w:val="006C1A5D"/>
    <w:rsid w:val="006D3F2F"/>
    <w:rsid w:val="006D51C6"/>
    <w:rsid w:val="006E353C"/>
    <w:rsid w:val="006E3FE6"/>
    <w:rsid w:val="006E5DCD"/>
    <w:rsid w:val="007062D5"/>
    <w:rsid w:val="00714910"/>
    <w:rsid w:val="007229C5"/>
    <w:rsid w:val="00727C15"/>
    <w:rsid w:val="00735A08"/>
    <w:rsid w:val="00764755"/>
    <w:rsid w:val="007817F3"/>
    <w:rsid w:val="00782DCE"/>
    <w:rsid w:val="007974DF"/>
    <w:rsid w:val="007A5A5C"/>
    <w:rsid w:val="007B5968"/>
    <w:rsid w:val="007C5177"/>
    <w:rsid w:val="007C687E"/>
    <w:rsid w:val="007C7221"/>
    <w:rsid w:val="007D6681"/>
    <w:rsid w:val="007D6C79"/>
    <w:rsid w:val="007D7CDF"/>
    <w:rsid w:val="007E143E"/>
    <w:rsid w:val="007E4AE9"/>
    <w:rsid w:val="007F12D8"/>
    <w:rsid w:val="007F52F7"/>
    <w:rsid w:val="00801869"/>
    <w:rsid w:val="00806706"/>
    <w:rsid w:val="008260FA"/>
    <w:rsid w:val="0083620F"/>
    <w:rsid w:val="008C2474"/>
    <w:rsid w:val="008E09F2"/>
    <w:rsid w:val="008E7314"/>
    <w:rsid w:val="008F0616"/>
    <w:rsid w:val="008F1842"/>
    <w:rsid w:val="008F212C"/>
    <w:rsid w:val="008F43F1"/>
    <w:rsid w:val="008F4CFA"/>
    <w:rsid w:val="00904773"/>
    <w:rsid w:val="009052A1"/>
    <w:rsid w:val="009153E7"/>
    <w:rsid w:val="00922A02"/>
    <w:rsid w:val="00935ED2"/>
    <w:rsid w:val="0094547C"/>
    <w:rsid w:val="00952814"/>
    <w:rsid w:val="009540FA"/>
    <w:rsid w:val="009860C2"/>
    <w:rsid w:val="00990520"/>
    <w:rsid w:val="0099780F"/>
    <w:rsid w:val="009E1248"/>
    <w:rsid w:val="009F3DB8"/>
    <w:rsid w:val="00A30925"/>
    <w:rsid w:val="00A42B32"/>
    <w:rsid w:val="00A56FEF"/>
    <w:rsid w:val="00A5761C"/>
    <w:rsid w:val="00A57AA0"/>
    <w:rsid w:val="00A632FF"/>
    <w:rsid w:val="00A67987"/>
    <w:rsid w:val="00A71D4B"/>
    <w:rsid w:val="00A77ABA"/>
    <w:rsid w:val="00A77C25"/>
    <w:rsid w:val="00A86EC1"/>
    <w:rsid w:val="00AC2F85"/>
    <w:rsid w:val="00AC5A56"/>
    <w:rsid w:val="00AD1D3C"/>
    <w:rsid w:val="00AD354A"/>
    <w:rsid w:val="00AE11DC"/>
    <w:rsid w:val="00AF0710"/>
    <w:rsid w:val="00AF3602"/>
    <w:rsid w:val="00B143F6"/>
    <w:rsid w:val="00B22071"/>
    <w:rsid w:val="00B330FA"/>
    <w:rsid w:val="00B41FA4"/>
    <w:rsid w:val="00B47B40"/>
    <w:rsid w:val="00B602E0"/>
    <w:rsid w:val="00B6139E"/>
    <w:rsid w:val="00B65271"/>
    <w:rsid w:val="00B735A4"/>
    <w:rsid w:val="00B74657"/>
    <w:rsid w:val="00B763F0"/>
    <w:rsid w:val="00B8647A"/>
    <w:rsid w:val="00BB14A5"/>
    <w:rsid w:val="00BB689E"/>
    <w:rsid w:val="00BD420E"/>
    <w:rsid w:val="00C1560B"/>
    <w:rsid w:val="00C35CAF"/>
    <w:rsid w:val="00C36CA8"/>
    <w:rsid w:val="00C37661"/>
    <w:rsid w:val="00C47968"/>
    <w:rsid w:val="00C51436"/>
    <w:rsid w:val="00C6556A"/>
    <w:rsid w:val="00C800B1"/>
    <w:rsid w:val="00C84484"/>
    <w:rsid w:val="00C87CE8"/>
    <w:rsid w:val="00C94321"/>
    <w:rsid w:val="00C96A83"/>
    <w:rsid w:val="00CA2F4D"/>
    <w:rsid w:val="00CA416D"/>
    <w:rsid w:val="00CB1F26"/>
    <w:rsid w:val="00CB3402"/>
    <w:rsid w:val="00CC195A"/>
    <w:rsid w:val="00CD155F"/>
    <w:rsid w:val="00CD65AB"/>
    <w:rsid w:val="00CE1DFB"/>
    <w:rsid w:val="00CE2267"/>
    <w:rsid w:val="00D13681"/>
    <w:rsid w:val="00D14935"/>
    <w:rsid w:val="00D20677"/>
    <w:rsid w:val="00D22655"/>
    <w:rsid w:val="00D30C22"/>
    <w:rsid w:val="00D43B32"/>
    <w:rsid w:val="00D4515B"/>
    <w:rsid w:val="00D534E0"/>
    <w:rsid w:val="00D775B1"/>
    <w:rsid w:val="00D8698E"/>
    <w:rsid w:val="00D91C62"/>
    <w:rsid w:val="00DC7191"/>
    <w:rsid w:val="00DE11B7"/>
    <w:rsid w:val="00DE2AC0"/>
    <w:rsid w:val="00DF07FA"/>
    <w:rsid w:val="00E03DED"/>
    <w:rsid w:val="00E2081D"/>
    <w:rsid w:val="00E25D6F"/>
    <w:rsid w:val="00E373AE"/>
    <w:rsid w:val="00E75ABC"/>
    <w:rsid w:val="00EB3698"/>
    <w:rsid w:val="00EB5761"/>
    <w:rsid w:val="00EC7362"/>
    <w:rsid w:val="00EE1492"/>
    <w:rsid w:val="00EE4A42"/>
    <w:rsid w:val="00F0167F"/>
    <w:rsid w:val="00F03428"/>
    <w:rsid w:val="00F103EE"/>
    <w:rsid w:val="00F14296"/>
    <w:rsid w:val="00F1777D"/>
    <w:rsid w:val="00F3065E"/>
    <w:rsid w:val="00F3129C"/>
    <w:rsid w:val="00F31C49"/>
    <w:rsid w:val="00F33424"/>
    <w:rsid w:val="00F33599"/>
    <w:rsid w:val="00F46BF2"/>
    <w:rsid w:val="00F46DEC"/>
    <w:rsid w:val="00F70555"/>
    <w:rsid w:val="00F77050"/>
    <w:rsid w:val="00F932AA"/>
    <w:rsid w:val="00F94B06"/>
    <w:rsid w:val="00FA5526"/>
    <w:rsid w:val="00FB1CF8"/>
    <w:rsid w:val="00FB2AD7"/>
    <w:rsid w:val="00FB7F13"/>
    <w:rsid w:val="00FC3425"/>
    <w:rsid w:val="00FD194E"/>
    <w:rsid w:val="00FD467D"/>
    <w:rsid w:val="00FE3214"/>
    <w:rsid w:val="00FE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DC707"/>
  <w15:docId w15:val="{CF9AC0A7-EF17-4517-9849-590C931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65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AE6"/>
    <w:pPr>
      <w:ind w:left="720"/>
    </w:pPr>
  </w:style>
  <w:style w:type="character" w:customStyle="1" w:styleId="EmailStyle16">
    <w:name w:val="EmailStyle16"/>
    <w:basedOn w:val="DefaultParagraphFont"/>
    <w:uiPriority w:val="99"/>
    <w:semiHidden/>
    <w:rsid w:val="001E7D5A"/>
    <w:rPr>
      <w:rFonts w:ascii="Arial" w:hAnsi="Arial" w:cs="Arial"/>
      <w:color w:val="000080"/>
      <w:sz w:val="20"/>
      <w:szCs w:val="20"/>
    </w:rPr>
  </w:style>
  <w:style w:type="paragraph" w:styleId="Header">
    <w:name w:val="header"/>
    <w:basedOn w:val="Normal"/>
    <w:link w:val="HeaderChar"/>
    <w:uiPriority w:val="99"/>
    <w:semiHidden/>
    <w:rsid w:val="00C6556A"/>
    <w:pPr>
      <w:tabs>
        <w:tab w:val="center" w:pos="4680"/>
        <w:tab w:val="right" w:pos="9360"/>
      </w:tabs>
    </w:pPr>
  </w:style>
  <w:style w:type="character" w:customStyle="1" w:styleId="HeaderChar">
    <w:name w:val="Header Char"/>
    <w:basedOn w:val="DefaultParagraphFont"/>
    <w:link w:val="Header"/>
    <w:uiPriority w:val="99"/>
    <w:semiHidden/>
    <w:locked/>
    <w:rsid w:val="00C6556A"/>
    <w:rPr>
      <w:rFonts w:eastAsia="Times New Roman"/>
      <w:sz w:val="24"/>
      <w:szCs w:val="24"/>
    </w:rPr>
  </w:style>
  <w:style w:type="paragraph" w:styleId="Footer">
    <w:name w:val="footer"/>
    <w:basedOn w:val="Normal"/>
    <w:link w:val="FooterChar"/>
    <w:uiPriority w:val="99"/>
    <w:rsid w:val="00C6556A"/>
    <w:pPr>
      <w:tabs>
        <w:tab w:val="center" w:pos="4680"/>
        <w:tab w:val="right" w:pos="9360"/>
      </w:tabs>
    </w:pPr>
  </w:style>
  <w:style w:type="character" w:customStyle="1" w:styleId="FooterChar">
    <w:name w:val="Footer Char"/>
    <w:basedOn w:val="DefaultParagraphFont"/>
    <w:link w:val="Footer"/>
    <w:uiPriority w:val="99"/>
    <w:locked/>
    <w:rsid w:val="00C6556A"/>
    <w:rPr>
      <w:rFonts w:eastAsia="Times New Roman"/>
      <w:sz w:val="24"/>
      <w:szCs w:val="24"/>
    </w:rPr>
  </w:style>
  <w:style w:type="character" w:styleId="Hyperlink">
    <w:name w:val="Hyperlink"/>
    <w:basedOn w:val="DefaultParagraphFont"/>
    <w:uiPriority w:val="99"/>
    <w:rsid w:val="00F1777D"/>
    <w:rPr>
      <w:color w:val="0000FF"/>
      <w:u w:val="single"/>
    </w:rPr>
  </w:style>
  <w:style w:type="paragraph" w:styleId="BalloonText">
    <w:name w:val="Balloon Text"/>
    <w:basedOn w:val="Normal"/>
    <w:link w:val="BalloonTextChar"/>
    <w:uiPriority w:val="99"/>
    <w:semiHidden/>
    <w:rsid w:val="005A1E6E"/>
    <w:rPr>
      <w:rFonts w:ascii="Tahoma" w:hAnsi="Tahoma" w:cs="Tahoma"/>
      <w:sz w:val="16"/>
      <w:szCs w:val="16"/>
    </w:rPr>
  </w:style>
  <w:style w:type="character" w:customStyle="1" w:styleId="BalloonTextChar">
    <w:name w:val="Balloon Text Char"/>
    <w:basedOn w:val="DefaultParagraphFont"/>
    <w:link w:val="BalloonText"/>
    <w:uiPriority w:val="99"/>
    <w:semiHidden/>
    <w:rsid w:val="00027E62"/>
    <w:rPr>
      <w:rFonts w:eastAsia="Times New Roman"/>
      <w:sz w:val="0"/>
      <w:szCs w:val="0"/>
    </w:rPr>
  </w:style>
  <w:style w:type="paragraph" w:styleId="NoSpacing">
    <w:name w:val="No Spacing"/>
    <w:uiPriority w:val="1"/>
    <w:qFormat/>
    <w:rsid w:val="0083620F"/>
    <w:rPr>
      <w:rFonts w:eastAsia="Times New Roman"/>
      <w:sz w:val="24"/>
      <w:szCs w:val="24"/>
    </w:rPr>
  </w:style>
  <w:style w:type="paragraph" w:styleId="NormalWeb">
    <w:name w:val="Normal (Web)"/>
    <w:basedOn w:val="Normal"/>
    <w:uiPriority w:val="99"/>
    <w:semiHidden/>
    <w:unhideWhenUsed/>
    <w:rsid w:val="00614B66"/>
    <w:pPr>
      <w:spacing w:before="100" w:beforeAutospacing="1" w:after="100" w:afterAutospacing="1"/>
    </w:pPr>
  </w:style>
  <w:style w:type="character" w:styleId="CommentReference">
    <w:name w:val="annotation reference"/>
    <w:basedOn w:val="DefaultParagraphFont"/>
    <w:uiPriority w:val="99"/>
    <w:semiHidden/>
    <w:unhideWhenUsed/>
    <w:rsid w:val="00AC5A56"/>
    <w:rPr>
      <w:sz w:val="16"/>
      <w:szCs w:val="16"/>
    </w:rPr>
  </w:style>
  <w:style w:type="paragraph" w:styleId="CommentText">
    <w:name w:val="annotation text"/>
    <w:basedOn w:val="Normal"/>
    <w:link w:val="CommentTextChar"/>
    <w:uiPriority w:val="99"/>
    <w:semiHidden/>
    <w:unhideWhenUsed/>
    <w:rsid w:val="00AC5A56"/>
    <w:rPr>
      <w:sz w:val="20"/>
      <w:szCs w:val="20"/>
    </w:rPr>
  </w:style>
  <w:style w:type="character" w:customStyle="1" w:styleId="CommentTextChar">
    <w:name w:val="Comment Text Char"/>
    <w:basedOn w:val="DefaultParagraphFont"/>
    <w:link w:val="CommentText"/>
    <w:uiPriority w:val="99"/>
    <w:semiHidden/>
    <w:rsid w:val="00AC5A5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C5A56"/>
    <w:rPr>
      <w:b/>
      <w:bCs/>
    </w:rPr>
  </w:style>
  <w:style w:type="character" w:customStyle="1" w:styleId="CommentSubjectChar">
    <w:name w:val="Comment Subject Char"/>
    <w:basedOn w:val="CommentTextChar"/>
    <w:link w:val="CommentSubject"/>
    <w:uiPriority w:val="99"/>
    <w:semiHidden/>
    <w:rsid w:val="00AC5A56"/>
    <w:rPr>
      <w:rFonts w:eastAsia="Times New Roman"/>
      <w:b/>
      <w:bCs/>
      <w:sz w:val="20"/>
      <w:szCs w:val="20"/>
    </w:rPr>
  </w:style>
  <w:style w:type="paragraph" w:styleId="PlainText">
    <w:name w:val="Plain Text"/>
    <w:basedOn w:val="Normal"/>
    <w:link w:val="PlainTextChar"/>
    <w:uiPriority w:val="99"/>
    <w:rsid w:val="00F33424"/>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F33424"/>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3527">
      <w:bodyDiv w:val="1"/>
      <w:marLeft w:val="0"/>
      <w:marRight w:val="0"/>
      <w:marTop w:val="0"/>
      <w:marBottom w:val="0"/>
      <w:divBdr>
        <w:top w:val="none" w:sz="0" w:space="0" w:color="auto"/>
        <w:left w:val="none" w:sz="0" w:space="0" w:color="auto"/>
        <w:bottom w:val="none" w:sz="0" w:space="0" w:color="auto"/>
        <w:right w:val="none" w:sz="0" w:space="0" w:color="auto"/>
      </w:divBdr>
    </w:div>
    <w:div w:id="519202186">
      <w:bodyDiv w:val="1"/>
      <w:marLeft w:val="0"/>
      <w:marRight w:val="0"/>
      <w:marTop w:val="0"/>
      <w:marBottom w:val="0"/>
      <w:divBdr>
        <w:top w:val="none" w:sz="0" w:space="0" w:color="auto"/>
        <w:left w:val="none" w:sz="0" w:space="0" w:color="auto"/>
        <w:bottom w:val="none" w:sz="0" w:space="0" w:color="auto"/>
        <w:right w:val="none" w:sz="0" w:space="0" w:color="auto"/>
      </w:divBdr>
    </w:div>
    <w:div w:id="626278975">
      <w:bodyDiv w:val="1"/>
      <w:marLeft w:val="0"/>
      <w:marRight w:val="0"/>
      <w:marTop w:val="0"/>
      <w:marBottom w:val="0"/>
      <w:divBdr>
        <w:top w:val="none" w:sz="0" w:space="0" w:color="auto"/>
        <w:left w:val="none" w:sz="0" w:space="0" w:color="auto"/>
        <w:bottom w:val="none" w:sz="0" w:space="0" w:color="auto"/>
        <w:right w:val="none" w:sz="0" w:space="0" w:color="auto"/>
      </w:divBdr>
    </w:div>
    <w:div w:id="1018773323">
      <w:marLeft w:val="0"/>
      <w:marRight w:val="0"/>
      <w:marTop w:val="0"/>
      <w:marBottom w:val="0"/>
      <w:divBdr>
        <w:top w:val="none" w:sz="0" w:space="0" w:color="auto"/>
        <w:left w:val="none" w:sz="0" w:space="0" w:color="auto"/>
        <w:bottom w:val="none" w:sz="0" w:space="0" w:color="auto"/>
        <w:right w:val="none" w:sz="0" w:space="0" w:color="auto"/>
      </w:divBdr>
    </w:div>
    <w:div w:id="1018773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1BBB62C52A44BB618686A72DF0203" ma:contentTypeVersion="7" ma:contentTypeDescription="Create a new document." ma:contentTypeScope="" ma:versionID="d67da8f56ba95fd8f6c7990fb9b4ca13">
  <xsd:schema xmlns:xsd="http://www.w3.org/2001/XMLSchema" xmlns:xs="http://www.w3.org/2001/XMLSchema" xmlns:p="http://schemas.microsoft.com/office/2006/metadata/properties" xmlns:ns2="f3e57897-1c42-4b44-8eb6-ccc22826b8cd" xmlns:ns3="bc286e9e-9d38-4199-95ab-600c53f9639c" targetNamespace="http://schemas.microsoft.com/office/2006/metadata/properties" ma:root="true" ma:fieldsID="168e25a93203d0bece1efd7248d3e3b6" ns2:_="" ns3:_="">
    <xsd:import namespace="f3e57897-1c42-4b44-8eb6-ccc22826b8cd"/>
    <xsd:import namespace="bc286e9e-9d38-4199-95ab-600c53f963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57897-1c42-4b44-8eb6-ccc22826b8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86e9e-9d38-4199-95ab-600c53f963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897A-2AA1-446A-86EC-AFEA80F0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57897-1c42-4b44-8eb6-ccc22826b8cd"/>
    <ds:schemaRef ds:uri="bc286e9e-9d38-4199-95ab-600c53f9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D1F97-2AAA-481F-9562-98C23F280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7E06D-FF8C-4B3A-BDCC-9DA2B525E8B9}">
  <ds:schemaRefs>
    <ds:schemaRef ds:uri="http://schemas.microsoft.com/sharepoint/v3/contenttype/forms"/>
  </ds:schemaRefs>
</ds:datastoreItem>
</file>

<file path=customXml/itemProps4.xml><?xml version="1.0" encoding="utf-8"?>
<ds:datastoreItem xmlns:ds="http://schemas.openxmlformats.org/officeDocument/2006/customXml" ds:itemID="{923F594C-2808-44F4-9FE6-81D44D49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 am Dr</vt:lpstr>
    </vt:vector>
  </TitlesOfParts>
  <Company>The MetroHealth System</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Dr</dc:title>
  <dc:creator>Kathryn Schubert</dc:creator>
  <cp:lastModifiedBy>Kathryn Schubert</cp:lastModifiedBy>
  <cp:revision>2</cp:revision>
  <cp:lastPrinted>2017-03-08T16:24:00Z</cp:lastPrinted>
  <dcterms:created xsi:type="dcterms:W3CDTF">2019-03-29T17:47:00Z</dcterms:created>
  <dcterms:modified xsi:type="dcterms:W3CDTF">2019-03-29T17:47:00Z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0x010100E771BBB62C52A44BB618686A72DF0203</vt:lpwstr>
  </property>
  <property fmtid="{D5CDD505-2E9C-101B-9397-08002B2CF9AE}" pid="3" name="AuthorIds_UIVersion_1536">
    <vt:lpwstr>17</vt:lpwstr>
  </property>
</Properties>
</file>