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641457" w14:textId="77777777" w:rsidR="003071D5" w:rsidRPr="00DB4ED4" w:rsidRDefault="003071D5" w:rsidP="003071D5">
      <w:pPr>
        <w:pStyle w:val="NoSpacing"/>
        <w:rPr>
          <w:rFonts w:ascii="Times New Roman" w:hAnsi="Times New Roman" w:cs="Times New Roman"/>
          <w:lang w:bidi="en-US"/>
        </w:rPr>
      </w:pPr>
      <w:r w:rsidRPr="00DB4ED4">
        <w:rPr>
          <w:rFonts w:ascii="Times New Roman" w:hAnsi="Times New Roman" w:cs="Times New Roman"/>
          <w:noProof/>
          <w:lang w:bidi="en-US"/>
        </w:rPr>
        <w:drawing>
          <wp:inline distT="0" distB="0" distL="0" distR="0" wp14:anchorId="5B0A6E94" wp14:editId="3C07A5B0">
            <wp:extent cx="4885223" cy="1001268"/>
            <wp:effectExtent l="0" t="0" r="0" b="0"/>
            <wp:docPr id="1" name="image1.jpeg" descr="University of Virginia Academic Affairs logo featuring the Rotunda icon and text for the Office of the Executive Vice President and Pro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Virginia Academic Affairs logo featuring the Rotunda icon and text for the Office of the Executive Vice President and Provost."/>
                    <pic:cNvPicPr/>
                  </pic:nvPicPr>
                  <pic:blipFill>
                    <a:blip r:embed="rId11" cstate="print"/>
                    <a:stretch>
                      <a:fillRect/>
                    </a:stretch>
                  </pic:blipFill>
                  <pic:spPr>
                    <a:xfrm>
                      <a:off x="0" y="0"/>
                      <a:ext cx="4885223" cy="1001268"/>
                    </a:xfrm>
                    <a:prstGeom prst="rect">
                      <a:avLst/>
                    </a:prstGeom>
                  </pic:spPr>
                </pic:pic>
              </a:graphicData>
            </a:graphic>
          </wp:inline>
        </w:drawing>
      </w:r>
    </w:p>
    <w:p w14:paraId="0F8E6C76" w14:textId="77777777" w:rsidR="003071D5" w:rsidRPr="00DB4ED4" w:rsidRDefault="003071D5" w:rsidP="003071D5">
      <w:pPr>
        <w:pStyle w:val="NoSpacing"/>
        <w:jc w:val="center"/>
        <w:rPr>
          <w:rFonts w:ascii="Times New Roman" w:hAnsi="Times New Roman" w:cs="Times New Roman"/>
          <w:b/>
          <w:sz w:val="56"/>
          <w:szCs w:val="56"/>
          <w:lang w:bidi="en-US"/>
        </w:rPr>
      </w:pPr>
      <w:bookmarkStart w:id="0" w:name="Academic_Program_Review_Handbook_"/>
      <w:bookmarkEnd w:id="0"/>
    </w:p>
    <w:p w14:paraId="1B6D4352" w14:textId="21E5FFAE" w:rsidR="003071D5" w:rsidRPr="00DB4ED4" w:rsidRDefault="003071D5" w:rsidP="007A59C6">
      <w:pPr>
        <w:pStyle w:val="Title"/>
      </w:pPr>
      <w:bookmarkStart w:id="1" w:name="_Toc234416256"/>
      <w:bookmarkStart w:id="2" w:name="_Toc234416377"/>
      <w:bookmarkStart w:id="3" w:name="_Toc234416879"/>
      <w:bookmarkStart w:id="4" w:name="_Toc234417323"/>
      <w:r w:rsidRPr="00DB4ED4">
        <w:t xml:space="preserve">Academic Program Review </w:t>
      </w:r>
      <w:r w:rsidRPr="007A59C6">
        <w:t>Handbook</w:t>
      </w:r>
      <w:bookmarkEnd w:id="1"/>
      <w:bookmarkEnd w:id="2"/>
      <w:bookmarkEnd w:id="3"/>
      <w:bookmarkEnd w:id="4"/>
    </w:p>
    <w:p w14:paraId="49BC620D" w14:textId="1801EE2A" w:rsidR="003071D5" w:rsidRPr="00042C91" w:rsidRDefault="003071D5" w:rsidP="003071D5">
      <w:pPr>
        <w:pStyle w:val="NoSpacing"/>
        <w:jc w:val="center"/>
        <w:rPr>
          <w:rStyle w:val="Emphasis"/>
          <w:rFonts w:ascii="Times New Roman" w:hAnsi="Times New Roman" w:cs="Times New Roman"/>
          <w:sz w:val="36"/>
          <w:szCs w:val="36"/>
          <w:lang w:bidi="en-US"/>
        </w:rPr>
      </w:pPr>
      <w:r w:rsidRPr="00042C91">
        <w:rPr>
          <w:rStyle w:val="Emphasis"/>
          <w:rFonts w:ascii="Times New Roman" w:hAnsi="Times New Roman" w:cs="Times New Roman"/>
          <w:sz w:val="36"/>
          <w:szCs w:val="36"/>
          <w:lang w:bidi="en-US"/>
        </w:rPr>
        <w:t xml:space="preserve">Revised </w:t>
      </w:r>
      <w:r w:rsidR="006B3898" w:rsidRPr="00042C91">
        <w:rPr>
          <w:rStyle w:val="Emphasis"/>
          <w:rFonts w:ascii="Times New Roman" w:hAnsi="Times New Roman" w:cs="Times New Roman"/>
          <w:sz w:val="36"/>
          <w:szCs w:val="36"/>
          <w:lang w:bidi="en-US"/>
        </w:rPr>
        <w:t xml:space="preserve">June </w:t>
      </w:r>
      <w:r w:rsidRPr="00042C91">
        <w:rPr>
          <w:rStyle w:val="Emphasis"/>
          <w:rFonts w:ascii="Times New Roman" w:hAnsi="Times New Roman" w:cs="Times New Roman"/>
          <w:sz w:val="36"/>
          <w:szCs w:val="36"/>
          <w:lang w:bidi="en-US"/>
        </w:rPr>
        <w:t>202</w:t>
      </w:r>
      <w:r w:rsidR="006B3898" w:rsidRPr="00042C91">
        <w:rPr>
          <w:rStyle w:val="Emphasis"/>
          <w:rFonts w:ascii="Times New Roman" w:hAnsi="Times New Roman" w:cs="Times New Roman"/>
          <w:sz w:val="36"/>
          <w:szCs w:val="36"/>
          <w:lang w:bidi="en-US"/>
        </w:rPr>
        <w:t>6</w:t>
      </w:r>
    </w:p>
    <w:p w14:paraId="5DA4EC27" w14:textId="77777777" w:rsidR="00834AFD" w:rsidRPr="00DB4ED4" w:rsidRDefault="00834AFD" w:rsidP="003071D5">
      <w:pPr>
        <w:pStyle w:val="NoSpacing"/>
        <w:rPr>
          <w:rFonts w:ascii="Times New Roman" w:hAnsi="Times New Roman" w:cs="Times New Roman"/>
        </w:rPr>
      </w:pPr>
    </w:p>
    <w:p w14:paraId="4DA46D3E" w14:textId="77777777" w:rsidR="003071D5" w:rsidRPr="00DB4ED4" w:rsidRDefault="003071D5" w:rsidP="003071D5">
      <w:pPr>
        <w:pStyle w:val="NoSpacing"/>
        <w:rPr>
          <w:rFonts w:ascii="Times New Roman" w:hAnsi="Times New Roman" w:cs="Times New Roman"/>
        </w:rPr>
      </w:pPr>
    </w:p>
    <w:p w14:paraId="695E06F7" w14:textId="77777777" w:rsidR="003071D5" w:rsidRPr="00DB4ED4" w:rsidRDefault="003071D5" w:rsidP="003071D5">
      <w:pPr>
        <w:pStyle w:val="NoSpacing"/>
        <w:rPr>
          <w:rFonts w:ascii="Times New Roman" w:hAnsi="Times New Roman" w:cs="Times New Roman"/>
        </w:rPr>
      </w:pPr>
    </w:p>
    <w:p w14:paraId="02D00BE5" w14:textId="3A6D5CBD" w:rsidR="003071D5" w:rsidRPr="00DB4ED4" w:rsidRDefault="003071D5">
      <w:pPr>
        <w:rPr>
          <w:rFonts w:cs="Times New Roman"/>
        </w:rPr>
      </w:pPr>
      <w:r w:rsidRPr="00DB4ED4">
        <w:rPr>
          <w:rFonts w:cs="Times New Roman"/>
        </w:rPr>
        <w:br w:type="page"/>
      </w:r>
    </w:p>
    <w:p w14:paraId="3513E3B7" w14:textId="159CD5A3" w:rsidR="003071D5" w:rsidRPr="007A59C6" w:rsidRDefault="003071D5" w:rsidP="007A59C6">
      <w:pPr>
        <w:pStyle w:val="Heading1"/>
      </w:pPr>
      <w:bookmarkStart w:id="5" w:name="_Toc234416257"/>
      <w:bookmarkStart w:id="6" w:name="_Toc234416378"/>
      <w:bookmarkStart w:id="7" w:name="_Toc234416880"/>
      <w:bookmarkStart w:id="8" w:name="_Toc234417324"/>
      <w:r w:rsidRPr="00DD3ED6">
        <w:lastRenderedPageBreak/>
        <w:t>About this Handbook</w:t>
      </w:r>
      <w:bookmarkEnd w:id="5"/>
      <w:bookmarkEnd w:id="6"/>
      <w:bookmarkEnd w:id="7"/>
      <w:bookmarkEnd w:id="8"/>
    </w:p>
    <w:p w14:paraId="20673D20" w14:textId="360DFEFD" w:rsidR="00A53286" w:rsidRPr="00BE049F" w:rsidRDefault="00A53286" w:rsidP="00BE049F">
      <w:pPr>
        <w:rPr>
          <w:lang w:bidi="en-US"/>
        </w:rPr>
      </w:pPr>
      <w:r w:rsidRPr="00BE049F">
        <w:rPr>
          <w:lang w:bidi="en-US"/>
        </w:rPr>
        <w:t>As interim vice provost for academic affairs (VPAA), I oversee the Academic Program Review process for the executive vice president and provost. The purpose of Academic Program Review is to provide critical and unbiased assessments of the scholarly and educational programs and activities of an academic unit</w:t>
      </w:r>
      <w:r w:rsidR="0002587F">
        <w:rPr>
          <w:rStyle w:val="FootnoteReference"/>
          <w:szCs w:val="24"/>
          <w:lang w:bidi="en-US"/>
        </w:rPr>
        <w:footnoteReference w:id="1"/>
      </w:r>
      <w:r w:rsidRPr="00BE049F">
        <w:rPr>
          <w:lang w:bidi="en-US"/>
        </w:rPr>
        <w:t>. These assessments are a valuable resource for the unit, and for the school and university, in their strategic planning.</w:t>
      </w:r>
    </w:p>
    <w:p w14:paraId="33A0ACD3" w14:textId="77777777" w:rsidR="00A53286" w:rsidRPr="00BE049F" w:rsidRDefault="00A53286" w:rsidP="00BE049F">
      <w:pPr>
        <w:rPr>
          <w:lang w:bidi="en-US"/>
        </w:rPr>
      </w:pPr>
      <w:r w:rsidRPr="00BE049F">
        <w:rPr>
          <w:lang w:bidi="en-US"/>
        </w:rPr>
        <w:t>This handbook provides information which will guide the review process. It was created in collaboration with the Academic Strategy Committee, a group of faculty members that advises the VPAA and the provost on the Academic Program Review process. We recognize and appreciate that those involved in an academic program review will dedicate a large amount of work to preparing for and carrying out a review. If questions arise during preparations for the review or other assistance is required, please feel free to reach out to me.</w:t>
      </w:r>
    </w:p>
    <w:p w14:paraId="3612D6F8" w14:textId="77777777" w:rsidR="00A53286" w:rsidRPr="00BE049F" w:rsidRDefault="00A53286" w:rsidP="00BE049F">
      <w:pPr>
        <w:rPr>
          <w:lang w:bidi="en-US"/>
        </w:rPr>
      </w:pPr>
      <w:r w:rsidRPr="00BE049F">
        <w:rPr>
          <w:lang w:bidi="en-US"/>
        </w:rPr>
        <w:t>Thank you in advance for the time and effort you and your colleagues will devote to Academic Program Review. This process will help us ensure that we continue to fulfill our mission by providing exceptional student experiences while advancing, preserving, and disseminating knowledge more broadly.</w:t>
      </w:r>
    </w:p>
    <w:p w14:paraId="70DA90E1" w14:textId="77777777" w:rsidR="00A53286" w:rsidRPr="00BE049F" w:rsidRDefault="00A53286" w:rsidP="00BE049F">
      <w:pPr>
        <w:rPr>
          <w:lang w:bidi="en-US"/>
        </w:rPr>
      </w:pPr>
      <w:r w:rsidRPr="00BE049F">
        <w:rPr>
          <w:lang w:bidi="en-US"/>
        </w:rPr>
        <w:t>Christian McMillen</w:t>
      </w:r>
    </w:p>
    <w:p w14:paraId="0BF5022D" w14:textId="77777777" w:rsidR="00A53286" w:rsidRPr="00BE049F" w:rsidRDefault="00A53286" w:rsidP="00BE049F">
      <w:pPr>
        <w:rPr>
          <w:lang w:bidi="en-US"/>
        </w:rPr>
      </w:pPr>
      <w:r w:rsidRPr="00BE049F">
        <w:rPr>
          <w:lang w:bidi="en-US"/>
        </w:rPr>
        <w:t>Interim Vice Provost for Academic Affairs</w:t>
      </w:r>
    </w:p>
    <w:p w14:paraId="0AA56D00" w14:textId="24DA1144" w:rsidR="00A53286" w:rsidRPr="00DB4ED4" w:rsidRDefault="00A53286" w:rsidP="003071D5">
      <w:pPr>
        <w:pStyle w:val="NoSpacing"/>
        <w:rPr>
          <w:rFonts w:ascii="Times New Roman" w:hAnsi="Times New Roman" w:cs="Times New Roman"/>
        </w:rPr>
      </w:pPr>
    </w:p>
    <w:p w14:paraId="445F5D32" w14:textId="77777777" w:rsidR="003071D5" w:rsidRPr="00DB4ED4" w:rsidRDefault="003071D5" w:rsidP="003071D5">
      <w:pPr>
        <w:pStyle w:val="NoSpacing"/>
        <w:rPr>
          <w:rFonts w:ascii="Times New Roman" w:hAnsi="Times New Roman" w:cs="Times New Roman"/>
        </w:rPr>
      </w:pPr>
    </w:p>
    <w:p w14:paraId="54CF98E7" w14:textId="77777777" w:rsidR="00E332C8" w:rsidRPr="00DB4ED4" w:rsidRDefault="00E332C8">
      <w:pPr>
        <w:rPr>
          <w:rFonts w:eastAsiaTheme="majorEastAsia" w:cs="Times New Roman"/>
          <w:color w:val="0F4761" w:themeColor="accent1" w:themeShade="BF"/>
          <w:kern w:val="0"/>
          <w:sz w:val="32"/>
          <w:szCs w:val="32"/>
        </w:rPr>
      </w:pPr>
      <w:r w:rsidRPr="00DB4ED4">
        <w:rPr>
          <w:rFonts w:cs="Times New Roman"/>
        </w:rPr>
        <w:br w:type="page"/>
      </w:r>
    </w:p>
    <w:sdt>
      <w:sdtPr>
        <w:rPr>
          <w:rFonts w:ascii="Times New Roman" w:hAnsi="Times New Roman" w:cs="Times New Roman"/>
          <w:b w:val="0"/>
          <w:bCs w:val="0"/>
          <w:color w:val="auto"/>
          <w:kern w:val="2"/>
          <w:sz w:val="24"/>
          <w:szCs w:val="22"/>
        </w:rPr>
        <w:id w:val="-1940508722"/>
        <w:docPartObj>
          <w:docPartGallery w:val="Table of Contents"/>
          <w:docPartUnique/>
        </w:docPartObj>
      </w:sdtPr>
      <w:sdtEndPr>
        <w:rPr>
          <w:noProof/>
        </w:rPr>
      </w:sdtEndPr>
      <w:sdtContent>
        <w:p w14:paraId="5F82D40E" w14:textId="77777777" w:rsidR="00C2280B" w:rsidRDefault="009F217C" w:rsidP="009410BA">
          <w:pPr>
            <w:pStyle w:val="TOCHeading"/>
            <w:rPr>
              <w:noProof/>
            </w:rPr>
          </w:pPr>
          <w:r w:rsidRPr="009410BA">
            <w:rPr>
              <w:rFonts w:ascii="Times New Roman" w:hAnsi="Times New Roman" w:cs="Times New Roman"/>
              <w:b w:val="0"/>
              <w:bCs w:val="0"/>
            </w:rPr>
            <w:t>Table of Contents</w:t>
          </w:r>
          <w:r w:rsidRPr="009410BA">
            <w:rPr>
              <w:rFonts w:ascii="Times New Roman" w:hAnsi="Times New Roman" w:cs="Times New Roman"/>
              <w:b w:val="0"/>
              <w:bCs w:val="0"/>
            </w:rPr>
            <w:fldChar w:fldCharType="begin"/>
          </w:r>
          <w:r w:rsidRPr="009410BA">
            <w:rPr>
              <w:rFonts w:ascii="Times New Roman" w:hAnsi="Times New Roman" w:cs="Times New Roman"/>
              <w:b w:val="0"/>
              <w:bCs w:val="0"/>
            </w:rPr>
            <w:instrText xml:space="preserve"> TOC \o "1-3" \h \z \u </w:instrText>
          </w:r>
          <w:r w:rsidRPr="009410BA">
            <w:rPr>
              <w:rFonts w:ascii="Times New Roman" w:hAnsi="Times New Roman" w:cs="Times New Roman"/>
              <w:b w:val="0"/>
              <w:bCs w:val="0"/>
            </w:rPr>
            <w:fldChar w:fldCharType="separate"/>
          </w:r>
        </w:p>
        <w:p w14:paraId="66408C52" w14:textId="27014F56" w:rsidR="00C2280B" w:rsidRDefault="00C2280B">
          <w:pPr>
            <w:pStyle w:val="TOC1"/>
            <w:tabs>
              <w:tab w:val="right" w:leader="dot" w:pos="9350"/>
            </w:tabs>
            <w:rPr>
              <w:rFonts w:asciiTheme="minorHAnsi" w:eastAsiaTheme="minorEastAsia" w:hAnsiTheme="minorHAnsi"/>
              <w:bCs w:val="0"/>
              <w:iCs w:val="0"/>
              <w:noProof/>
            </w:rPr>
          </w:pPr>
          <w:hyperlink w:anchor="_Toc234417325" w:history="1">
            <w:r w:rsidRPr="004E3C53">
              <w:rPr>
                <w:rStyle w:val="Hyperlink"/>
                <w:noProof/>
              </w:rPr>
              <w:t>Overview of Academic Program Review</w:t>
            </w:r>
            <w:r>
              <w:rPr>
                <w:noProof/>
                <w:webHidden/>
              </w:rPr>
              <w:tab/>
            </w:r>
            <w:r>
              <w:rPr>
                <w:noProof/>
                <w:webHidden/>
              </w:rPr>
              <w:fldChar w:fldCharType="begin"/>
            </w:r>
            <w:r>
              <w:rPr>
                <w:noProof/>
                <w:webHidden/>
              </w:rPr>
              <w:instrText xml:space="preserve"> PAGEREF _Toc234417325 \h </w:instrText>
            </w:r>
            <w:r>
              <w:rPr>
                <w:noProof/>
                <w:webHidden/>
              </w:rPr>
            </w:r>
            <w:r>
              <w:rPr>
                <w:noProof/>
                <w:webHidden/>
              </w:rPr>
              <w:fldChar w:fldCharType="separate"/>
            </w:r>
            <w:r>
              <w:rPr>
                <w:noProof/>
                <w:webHidden/>
              </w:rPr>
              <w:t>1</w:t>
            </w:r>
            <w:r>
              <w:rPr>
                <w:noProof/>
                <w:webHidden/>
              </w:rPr>
              <w:fldChar w:fldCharType="end"/>
            </w:r>
          </w:hyperlink>
        </w:p>
        <w:p w14:paraId="55540339" w14:textId="48A1A30D" w:rsidR="00C2280B" w:rsidRDefault="00C2280B">
          <w:pPr>
            <w:pStyle w:val="TOC2"/>
            <w:rPr>
              <w:rFonts w:asciiTheme="minorHAnsi" w:eastAsiaTheme="minorEastAsia" w:hAnsiTheme="minorHAnsi"/>
              <w:bCs w:val="0"/>
              <w:noProof/>
              <w:szCs w:val="24"/>
            </w:rPr>
          </w:pPr>
          <w:hyperlink w:anchor="_Toc234417326" w:history="1">
            <w:r w:rsidRPr="004E3C53">
              <w:rPr>
                <w:rStyle w:val="Hyperlink"/>
                <w:noProof/>
              </w:rPr>
              <w:t>What is Academic Program Review?</w:t>
            </w:r>
            <w:r>
              <w:rPr>
                <w:noProof/>
                <w:webHidden/>
              </w:rPr>
              <w:tab/>
            </w:r>
            <w:r>
              <w:rPr>
                <w:noProof/>
                <w:webHidden/>
              </w:rPr>
              <w:fldChar w:fldCharType="begin"/>
            </w:r>
            <w:r>
              <w:rPr>
                <w:noProof/>
                <w:webHidden/>
              </w:rPr>
              <w:instrText xml:space="preserve"> PAGEREF _Toc234417326 \h </w:instrText>
            </w:r>
            <w:r>
              <w:rPr>
                <w:noProof/>
                <w:webHidden/>
              </w:rPr>
            </w:r>
            <w:r>
              <w:rPr>
                <w:noProof/>
                <w:webHidden/>
              </w:rPr>
              <w:fldChar w:fldCharType="separate"/>
            </w:r>
            <w:r>
              <w:rPr>
                <w:noProof/>
                <w:webHidden/>
              </w:rPr>
              <w:t>1</w:t>
            </w:r>
            <w:r>
              <w:rPr>
                <w:noProof/>
                <w:webHidden/>
              </w:rPr>
              <w:fldChar w:fldCharType="end"/>
            </w:r>
          </w:hyperlink>
        </w:p>
        <w:p w14:paraId="130C8EF5" w14:textId="18D71656" w:rsidR="00C2280B" w:rsidRDefault="00C2280B">
          <w:pPr>
            <w:pStyle w:val="TOC2"/>
            <w:rPr>
              <w:rFonts w:asciiTheme="minorHAnsi" w:eastAsiaTheme="minorEastAsia" w:hAnsiTheme="minorHAnsi"/>
              <w:bCs w:val="0"/>
              <w:noProof/>
              <w:szCs w:val="24"/>
            </w:rPr>
          </w:pPr>
          <w:hyperlink w:anchor="_Toc234417327" w:history="1">
            <w:r w:rsidRPr="004E3C53">
              <w:rPr>
                <w:rStyle w:val="Hyperlink"/>
                <w:noProof/>
              </w:rPr>
              <w:t>The APR Process</w:t>
            </w:r>
            <w:r>
              <w:rPr>
                <w:noProof/>
                <w:webHidden/>
              </w:rPr>
              <w:tab/>
            </w:r>
            <w:r>
              <w:rPr>
                <w:noProof/>
                <w:webHidden/>
              </w:rPr>
              <w:fldChar w:fldCharType="begin"/>
            </w:r>
            <w:r>
              <w:rPr>
                <w:noProof/>
                <w:webHidden/>
              </w:rPr>
              <w:instrText xml:space="preserve"> PAGEREF _Toc234417327 \h </w:instrText>
            </w:r>
            <w:r>
              <w:rPr>
                <w:noProof/>
                <w:webHidden/>
              </w:rPr>
            </w:r>
            <w:r>
              <w:rPr>
                <w:noProof/>
                <w:webHidden/>
              </w:rPr>
              <w:fldChar w:fldCharType="separate"/>
            </w:r>
            <w:r>
              <w:rPr>
                <w:noProof/>
                <w:webHidden/>
              </w:rPr>
              <w:t>1</w:t>
            </w:r>
            <w:r>
              <w:rPr>
                <w:noProof/>
                <w:webHidden/>
              </w:rPr>
              <w:fldChar w:fldCharType="end"/>
            </w:r>
          </w:hyperlink>
        </w:p>
        <w:p w14:paraId="63D4FA09" w14:textId="761565AB" w:rsidR="00C2280B" w:rsidRDefault="00C2280B">
          <w:pPr>
            <w:pStyle w:val="TOC2"/>
            <w:rPr>
              <w:rFonts w:asciiTheme="minorHAnsi" w:eastAsiaTheme="minorEastAsia" w:hAnsiTheme="minorHAnsi"/>
              <w:bCs w:val="0"/>
              <w:noProof/>
              <w:szCs w:val="24"/>
            </w:rPr>
          </w:pPr>
          <w:hyperlink w:anchor="_Toc234417328" w:history="1">
            <w:r w:rsidRPr="004E3C53">
              <w:rPr>
                <w:rStyle w:val="Hyperlink"/>
                <w:noProof/>
              </w:rPr>
              <w:t>Role of the Academic Strategy Committee</w:t>
            </w:r>
            <w:r>
              <w:rPr>
                <w:noProof/>
                <w:webHidden/>
              </w:rPr>
              <w:tab/>
            </w:r>
            <w:r>
              <w:rPr>
                <w:noProof/>
                <w:webHidden/>
              </w:rPr>
              <w:fldChar w:fldCharType="begin"/>
            </w:r>
            <w:r>
              <w:rPr>
                <w:noProof/>
                <w:webHidden/>
              </w:rPr>
              <w:instrText xml:space="preserve"> PAGEREF _Toc234417328 \h </w:instrText>
            </w:r>
            <w:r>
              <w:rPr>
                <w:noProof/>
                <w:webHidden/>
              </w:rPr>
            </w:r>
            <w:r>
              <w:rPr>
                <w:noProof/>
                <w:webHidden/>
              </w:rPr>
              <w:fldChar w:fldCharType="separate"/>
            </w:r>
            <w:r>
              <w:rPr>
                <w:noProof/>
                <w:webHidden/>
              </w:rPr>
              <w:t>2</w:t>
            </w:r>
            <w:r>
              <w:rPr>
                <w:noProof/>
                <w:webHidden/>
              </w:rPr>
              <w:fldChar w:fldCharType="end"/>
            </w:r>
          </w:hyperlink>
        </w:p>
        <w:p w14:paraId="7C890B79" w14:textId="0F16C7BC" w:rsidR="00C2280B" w:rsidRDefault="00C2280B">
          <w:pPr>
            <w:pStyle w:val="TOC1"/>
            <w:tabs>
              <w:tab w:val="right" w:leader="dot" w:pos="9350"/>
            </w:tabs>
            <w:rPr>
              <w:rFonts w:asciiTheme="minorHAnsi" w:eastAsiaTheme="minorEastAsia" w:hAnsiTheme="minorHAnsi"/>
              <w:bCs w:val="0"/>
              <w:iCs w:val="0"/>
              <w:noProof/>
            </w:rPr>
          </w:pPr>
          <w:hyperlink w:anchor="_Toc234417329" w:history="1">
            <w:r w:rsidRPr="004E3C53">
              <w:rPr>
                <w:rStyle w:val="Hyperlink"/>
                <w:noProof/>
              </w:rPr>
              <w:t>APR Preparation Timeline</w:t>
            </w:r>
            <w:r>
              <w:rPr>
                <w:noProof/>
                <w:webHidden/>
              </w:rPr>
              <w:tab/>
            </w:r>
            <w:r>
              <w:rPr>
                <w:noProof/>
                <w:webHidden/>
              </w:rPr>
              <w:fldChar w:fldCharType="begin"/>
            </w:r>
            <w:r>
              <w:rPr>
                <w:noProof/>
                <w:webHidden/>
              </w:rPr>
              <w:instrText xml:space="preserve"> PAGEREF _Toc234417329 \h </w:instrText>
            </w:r>
            <w:r>
              <w:rPr>
                <w:noProof/>
                <w:webHidden/>
              </w:rPr>
            </w:r>
            <w:r>
              <w:rPr>
                <w:noProof/>
                <w:webHidden/>
              </w:rPr>
              <w:fldChar w:fldCharType="separate"/>
            </w:r>
            <w:r>
              <w:rPr>
                <w:noProof/>
                <w:webHidden/>
              </w:rPr>
              <w:t>3</w:t>
            </w:r>
            <w:r>
              <w:rPr>
                <w:noProof/>
                <w:webHidden/>
              </w:rPr>
              <w:fldChar w:fldCharType="end"/>
            </w:r>
          </w:hyperlink>
        </w:p>
        <w:p w14:paraId="308A29DA" w14:textId="2BBCED2F" w:rsidR="00C2280B" w:rsidRDefault="00C2280B">
          <w:pPr>
            <w:pStyle w:val="TOC1"/>
            <w:tabs>
              <w:tab w:val="right" w:leader="dot" w:pos="9350"/>
            </w:tabs>
            <w:rPr>
              <w:rFonts w:asciiTheme="minorHAnsi" w:eastAsiaTheme="minorEastAsia" w:hAnsiTheme="minorHAnsi"/>
              <w:bCs w:val="0"/>
              <w:iCs w:val="0"/>
              <w:noProof/>
            </w:rPr>
          </w:pPr>
          <w:hyperlink w:anchor="_Toc234417330" w:history="1">
            <w:r w:rsidRPr="004E3C53">
              <w:rPr>
                <w:rStyle w:val="Hyperlink"/>
                <w:noProof/>
              </w:rPr>
              <w:t>The Review Committee</w:t>
            </w:r>
            <w:r>
              <w:rPr>
                <w:noProof/>
                <w:webHidden/>
              </w:rPr>
              <w:tab/>
            </w:r>
            <w:r>
              <w:rPr>
                <w:noProof/>
                <w:webHidden/>
              </w:rPr>
              <w:fldChar w:fldCharType="begin"/>
            </w:r>
            <w:r>
              <w:rPr>
                <w:noProof/>
                <w:webHidden/>
              </w:rPr>
              <w:instrText xml:space="preserve"> PAGEREF _Toc234417330 \h </w:instrText>
            </w:r>
            <w:r>
              <w:rPr>
                <w:noProof/>
                <w:webHidden/>
              </w:rPr>
            </w:r>
            <w:r>
              <w:rPr>
                <w:noProof/>
                <w:webHidden/>
              </w:rPr>
              <w:fldChar w:fldCharType="separate"/>
            </w:r>
            <w:r>
              <w:rPr>
                <w:noProof/>
                <w:webHidden/>
              </w:rPr>
              <w:t>4</w:t>
            </w:r>
            <w:r>
              <w:rPr>
                <w:noProof/>
                <w:webHidden/>
              </w:rPr>
              <w:fldChar w:fldCharType="end"/>
            </w:r>
          </w:hyperlink>
        </w:p>
        <w:p w14:paraId="3F7464A4" w14:textId="065DBC0D" w:rsidR="00C2280B" w:rsidRDefault="00C2280B">
          <w:pPr>
            <w:pStyle w:val="TOC2"/>
            <w:rPr>
              <w:rFonts w:asciiTheme="minorHAnsi" w:eastAsiaTheme="minorEastAsia" w:hAnsiTheme="minorHAnsi"/>
              <w:bCs w:val="0"/>
              <w:noProof/>
              <w:szCs w:val="24"/>
            </w:rPr>
          </w:pPr>
          <w:hyperlink w:anchor="_Toc234417331" w:history="1">
            <w:r w:rsidRPr="004E3C53">
              <w:rPr>
                <w:rStyle w:val="Hyperlink"/>
                <w:noProof/>
              </w:rPr>
              <w:t>Role of the Committee</w:t>
            </w:r>
            <w:r>
              <w:rPr>
                <w:noProof/>
                <w:webHidden/>
              </w:rPr>
              <w:tab/>
            </w:r>
            <w:r>
              <w:rPr>
                <w:noProof/>
                <w:webHidden/>
              </w:rPr>
              <w:fldChar w:fldCharType="begin"/>
            </w:r>
            <w:r>
              <w:rPr>
                <w:noProof/>
                <w:webHidden/>
              </w:rPr>
              <w:instrText xml:space="preserve"> PAGEREF _Toc234417331 \h </w:instrText>
            </w:r>
            <w:r>
              <w:rPr>
                <w:noProof/>
                <w:webHidden/>
              </w:rPr>
            </w:r>
            <w:r>
              <w:rPr>
                <w:noProof/>
                <w:webHidden/>
              </w:rPr>
              <w:fldChar w:fldCharType="separate"/>
            </w:r>
            <w:r>
              <w:rPr>
                <w:noProof/>
                <w:webHidden/>
              </w:rPr>
              <w:t>4</w:t>
            </w:r>
            <w:r>
              <w:rPr>
                <w:noProof/>
                <w:webHidden/>
              </w:rPr>
              <w:fldChar w:fldCharType="end"/>
            </w:r>
          </w:hyperlink>
        </w:p>
        <w:p w14:paraId="6F45B640" w14:textId="1460D557" w:rsidR="00C2280B" w:rsidRDefault="00C2280B">
          <w:pPr>
            <w:pStyle w:val="TOC2"/>
            <w:rPr>
              <w:rFonts w:asciiTheme="minorHAnsi" w:eastAsiaTheme="minorEastAsia" w:hAnsiTheme="minorHAnsi"/>
              <w:bCs w:val="0"/>
              <w:noProof/>
              <w:szCs w:val="24"/>
            </w:rPr>
          </w:pPr>
          <w:hyperlink w:anchor="_Toc234417332" w:history="1">
            <w:r w:rsidRPr="004E3C53">
              <w:rPr>
                <w:rStyle w:val="Hyperlink"/>
                <w:noProof/>
              </w:rPr>
              <w:t>Committee Selection</w:t>
            </w:r>
            <w:r>
              <w:rPr>
                <w:noProof/>
                <w:webHidden/>
              </w:rPr>
              <w:tab/>
            </w:r>
            <w:r>
              <w:rPr>
                <w:noProof/>
                <w:webHidden/>
              </w:rPr>
              <w:fldChar w:fldCharType="begin"/>
            </w:r>
            <w:r>
              <w:rPr>
                <w:noProof/>
                <w:webHidden/>
              </w:rPr>
              <w:instrText xml:space="preserve"> PAGEREF _Toc234417332 \h </w:instrText>
            </w:r>
            <w:r>
              <w:rPr>
                <w:noProof/>
                <w:webHidden/>
              </w:rPr>
            </w:r>
            <w:r>
              <w:rPr>
                <w:noProof/>
                <w:webHidden/>
              </w:rPr>
              <w:fldChar w:fldCharType="separate"/>
            </w:r>
            <w:r>
              <w:rPr>
                <w:noProof/>
                <w:webHidden/>
              </w:rPr>
              <w:t>4</w:t>
            </w:r>
            <w:r>
              <w:rPr>
                <w:noProof/>
                <w:webHidden/>
              </w:rPr>
              <w:fldChar w:fldCharType="end"/>
            </w:r>
          </w:hyperlink>
        </w:p>
        <w:p w14:paraId="606DAAD0" w14:textId="2D8C1FA1" w:rsidR="00C2280B" w:rsidRDefault="00C2280B">
          <w:pPr>
            <w:pStyle w:val="TOC2"/>
            <w:rPr>
              <w:rFonts w:asciiTheme="minorHAnsi" w:eastAsiaTheme="minorEastAsia" w:hAnsiTheme="minorHAnsi"/>
              <w:bCs w:val="0"/>
              <w:noProof/>
              <w:szCs w:val="24"/>
            </w:rPr>
          </w:pPr>
          <w:hyperlink w:anchor="_Toc234417333" w:history="1">
            <w:r w:rsidRPr="004E3C53">
              <w:rPr>
                <w:rStyle w:val="Hyperlink"/>
                <w:noProof/>
              </w:rPr>
              <w:t>Compensation &amp; Accommodations</w:t>
            </w:r>
            <w:r>
              <w:rPr>
                <w:noProof/>
                <w:webHidden/>
              </w:rPr>
              <w:tab/>
            </w:r>
            <w:r>
              <w:rPr>
                <w:noProof/>
                <w:webHidden/>
              </w:rPr>
              <w:fldChar w:fldCharType="begin"/>
            </w:r>
            <w:r>
              <w:rPr>
                <w:noProof/>
                <w:webHidden/>
              </w:rPr>
              <w:instrText xml:space="preserve"> PAGEREF _Toc234417333 \h </w:instrText>
            </w:r>
            <w:r>
              <w:rPr>
                <w:noProof/>
                <w:webHidden/>
              </w:rPr>
            </w:r>
            <w:r>
              <w:rPr>
                <w:noProof/>
                <w:webHidden/>
              </w:rPr>
              <w:fldChar w:fldCharType="separate"/>
            </w:r>
            <w:r>
              <w:rPr>
                <w:noProof/>
                <w:webHidden/>
              </w:rPr>
              <w:t>5</w:t>
            </w:r>
            <w:r>
              <w:rPr>
                <w:noProof/>
                <w:webHidden/>
              </w:rPr>
              <w:fldChar w:fldCharType="end"/>
            </w:r>
          </w:hyperlink>
        </w:p>
        <w:p w14:paraId="6A3EC740" w14:textId="4B18965C" w:rsidR="00C2280B" w:rsidRDefault="00C2280B">
          <w:pPr>
            <w:pStyle w:val="TOC1"/>
            <w:tabs>
              <w:tab w:val="right" w:leader="dot" w:pos="9350"/>
            </w:tabs>
            <w:rPr>
              <w:rFonts w:asciiTheme="minorHAnsi" w:eastAsiaTheme="minorEastAsia" w:hAnsiTheme="minorHAnsi"/>
              <w:bCs w:val="0"/>
              <w:iCs w:val="0"/>
              <w:noProof/>
            </w:rPr>
          </w:pPr>
          <w:hyperlink w:anchor="_Toc234417334" w:history="1">
            <w:r w:rsidRPr="004E3C53">
              <w:rPr>
                <w:rStyle w:val="Hyperlink"/>
                <w:noProof/>
              </w:rPr>
              <w:t>The Self-Study</w:t>
            </w:r>
            <w:r>
              <w:rPr>
                <w:noProof/>
                <w:webHidden/>
              </w:rPr>
              <w:tab/>
            </w:r>
            <w:r>
              <w:rPr>
                <w:noProof/>
                <w:webHidden/>
              </w:rPr>
              <w:fldChar w:fldCharType="begin"/>
            </w:r>
            <w:r>
              <w:rPr>
                <w:noProof/>
                <w:webHidden/>
              </w:rPr>
              <w:instrText xml:space="preserve"> PAGEREF _Toc234417334 \h </w:instrText>
            </w:r>
            <w:r>
              <w:rPr>
                <w:noProof/>
                <w:webHidden/>
              </w:rPr>
            </w:r>
            <w:r>
              <w:rPr>
                <w:noProof/>
                <w:webHidden/>
              </w:rPr>
              <w:fldChar w:fldCharType="separate"/>
            </w:r>
            <w:r>
              <w:rPr>
                <w:noProof/>
                <w:webHidden/>
              </w:rPr>
              <w:t>6</w:t>
            </w:r>
            <w:r>
              <w:rPr>
                <w:noProof/>
                <w:webHidden/>
              </w:rPr>
              <w:fldChar w:fldCharType="end"/>
            </w:r>
          </w:hyperlink>
        </w:p>
        <w:p w14:paraId="056ECC5A" w14:textId="70A58621" w:rsidR="00C2280B" w:rsidRDefault="00C2280B">
          <w:pPr>
            <w:pStyle w:val="TOC1"/>
            <w:tabs>
              <w:tab w:val="right" w:leader="dot" w:pos="9350"/>
            </w:tabs>
            <w:rPr>
              <w:rFonts w:asciiTheme="minorHAnsi" w:eastAsiaTheme="minorEastAsia" w:hAnsiTheme="minorHAnsi"/>
              <w:bCs w:val="0"/>
              <w:iCs w:val="0"/>
              <w:noProof/>
            </w:rPr>
          </w:pPr>
          <w:hyperlink w:anchor="_Toc234417335" w:history="1">
            <w:r w:rsidRPr="004E3C53">
              <w:rPr>
                <w:rStyle w:val="Hyperlink"/>
                <w:noProof/>
              </w:rPr>
              <w:t>The Review Committee Visit</w:t>
            </w:r>
            <w:r>
              <w:rPr>
                <w:noProof/>
                <w:webHidden/>
              </w:rPr>
              <w:tab/>
            </w:r>
            <w:r>
              <w:rPr>
                <w:noProof/>
                <w:webHidden/>
              </w:rPr>
              <w:fldChar w:fldCharType="begin"/>
            </w:r>
            <w:r>
              <w:rPr>
                <w:noProof/>
                <w:webHidden/>
              </w:rPr>
              <w:instrText xml:space="preserve"> PAGEREF _Toc234417335 \h </w:instrText>
            </w:r>
            <w:r>
              <w:rPr>
                <w:noProof/>
                <w:webHidden/>
              </w:rPr>
            </w:r>
            <w:r>
              <w:rPr>
                <w:noProof/>
                <w:webHidden/>
              </w:rPr>
              <w:fldChar w:fldCharType="separate"/>
            </w:r>
            <w:r>
              <w:rPr>
                <w:noProof/>
                <w:webHidden/>
              </w:rPr>
              <w:t>7</w:t>
            </w:r>
            <w:r>
              <w:rPr>
                <w:noProof/>
                <w:webHidden/>
              </w:rPr>
              <w:fldChar w:fldCharType="end"/>
            </w:r>
          </w:hyperlink>
        </w:p>
        <w:p w14:paraId="06A253F8" w14:textId="3669F797" w:rsidR="00C2280B" w:rsidRDefault="00C2280B">
          <w:pPr>
            <w:pStyle w:val="TOC2"/>
            <w:rPr>
              <w:rFonts w:asciiTheme="minorHAnsi" w:eastAsiaTheme="minorEastAsia" w:hAnsiTheme="minorHAnsi"/>
              <w:bCs w:val="0"/>
              <w:noProof/>
              <w:szCs w:val="24"/>
            </w:rPr>
          </w:pPr>
          <w:hyperlink w:anchor="_Toc234417336" w:history="1">
            <w:r w:rsidRPr="004E3C53">
              <w:rPr>
                <w:rStyle w:val="Hyperlink"/>
                <w:noProof/>
              </w:rPr>
              <w:t>Typical Schedule</w:t>
            </w:r>
            <w:r>
              <w:rPr>
                <w:noProof/>
                <w:webHidden/>
              </w:rPr>
              <w:tab/>
            </w:r>
            <w:r>
              <w:rPr>
                <w:noProof/>
                <w:webHidden/>
              </w:rPr>
              <w:fldChar w:fldCharType="begin"/>
            </w:r>
            <w:r>
              <w:rPr>
                <w:noProof/>
                <w:webHidden/>
              </w:rPr>
              <w:instrText xml:space="preserve"> PAGEREF _Toc234417336 \h </w:instrText>
            </w:r>
            <w:r>
              <w:rPr>
                <w:noProof/>
                <w:webHidden/>
              </w:rPr>
            </w:r>
            <w:r>
              <w:rPr>
                <w:noProof/>
                <w:webHidden/>
              </w:rPr>
              <w:fldChar w:fldCharType="separate"/>
            </w:r>
            <w:r>
              <w:rPr>
                <w:noProof/>
                <w:webHidden/>
              </w:rPr>
              <w:t>7</w:t>
            </w:r>
            <w:r>
              <w:rPr>
                <w:noProof/>
                <w:webHidden/>
              </w:rPr>
              <w:fldChar w:fldCharType="end"/>
            </w:r>
          </w:hyperlink>
        </w:p>
        <w:p w14:paraId="1C7BF835" w14:textId="75538643" w:rsidR="00C2280B" w:rsidRDefault="00C2280B">
          <w:pPr>
            <w:pStyle w:val="TOC2"/>
            <w:rPr>
              <w:rFonts w:asciiTheme="minorHAnsi" w:eastAsiaTheme="minorEastAsia" w:hAnsiTheme="minorHAnsi"/>
              <w:bCs w:val="0"/>
              <w:noProof/>
              <w:szCs w:val="24"/>
            </w:rPr>
          </w:pPr>
          <w:hyperlink w:anchor="_Toc234417337" w:history="1">
            <w:r w:rsidRPr="004E3C53">
              <w:rPr>
                <w:rStyle w:val="Hyperlink"/>
                <w:noProof/>
              </w:rPr>
              <w:t>Suggested Meetings</w:t>
            </w:r>
            <w:r>
              <w:rPr>
                <w:noProof/>
                <w:webHidden/>
              </w:rPr>
              <w:tab/>
            </w:r>
            <w:r>
              <w:rPr>
                <w:noProof/>
                <w:webHidden/>
              </w:rPr>
              <w:fldChar w:fldCharType="begin"/>
            </w:r>
            <w:r>
              <w:rPr>
                <w:noProof/>
                <w:webHidden/>
              </w:rPr>
              <w:instrText xml:space="preserve"> PAGEREF _Toc234417337 \h </w:instrText>
            </w:r>
            <w:r>
              <w:rPr>
                <w:noProof/>
                <w:webHidden/>
              </w:rPr>
            </w:r>
            <w:r>
              <w:rPr>
                <w:noProof/>
                <w:webHidden/>
              </w:rPr>
              <w:fldChar w:fldCharType="separate"/>
            </w:r>
            <w:r>
              <w:rPr>
                <w:noProof/>
                <w:webHidden/>
              </w:rPr>
              <w:t>7</w:t>
            </w:r>
            <w:r>
              <w:rPr>
                <w:noProof/>
                <w:webHidden/>
              </w:rPr>
              <w:fldChar w:fldCharType="end"/>
            </w:r>
          </w:hyperlink>
        </w:p>
        <w:p w14:paraId="5AEDDC0C" w14:textId="1C990B0C" w:rsidR="00C2280B" w:rsidRDefault="00C2280B">
          <w:pPr>
            <w:pStyle w:val="TOC1"/>
            <w:tabs>
              <w:tab w:val="right" w:leader="dot" w:pos="9350"/>
            </w:tabs>
            <w:rPr>
              <w:rFonts w:asciiTheme="minorHAnsi" w:eastAsiaTheme="minorEastAsia" w:hAnsiTheme="minorHAnsi"/>
              <w:bCs w:val="0"/>
              <w:iCs w:val="0"/>
              <w:noProof/>
            </w:rPr>
          </w:pPr>
          <w:hyperlink w:anchor="_Toc234417338" w:history="1">
            <w:r w:rsidRPr="004E3C53">
              <w:rPr>
                <w:rStyle w:val="Hyperlink"/>
                <w:noProof/>
              </w:rPr>
              <w:t>The Final Report &amp; Next Steps</w:t>
            </w:r>
            <w:r>
              <w:rPr>
                <w:noProof/>
                <w:webHidden/>
              </w:rPr>
              <w:tab/>
            </w:r>
            <w:r>
              <w:rPr>
                <w:noProof/>
                <w:webHidden/>
              </w:rPr>
              <w:fldChar w:fldCharType="begin"/>
            </w:r>
            <w:r>
              <w:rPr>
                <w:noProof/>
                <w:webHidden/>
              </w:rPr>
              <w:instrText xml:space="preserve"> PAGEREF _Toc234417338 \h </w:instrText>
            </w:r>
            <w:r>
              <w:rPr>
                <w:noProof/>
                <w:webHidden/>
              </w:rPr>
            </w:r>
            <w:r>
              <w:rPr>
                <w:noProof/>
                <w:webHidden/>
              </w:rPr>
              <w:fldChar w:fldCharType="separate"/>
            </w:r>
            <w:r>
              <w:rPr>
                <w:noProof/>
                <w:webHidden/>
              </w:rPr>
              <w:t>9</w:t>
            </w:r>
            <w:r>
              <w:rPr>
                <w:noProof/>
                <w:webHidden/>
              </w:rPr>
              <w:fldChar w:fldCharType="end"/>
            </w:r>
          </w:hyperlink>
        </w:p>
        <w:p w14:paraId="721FAD8B" w14:textId="3E17B7F5" w:rsidR="00C2280B" w:rsidRDefault="00C2280B">
          <w:pPr>
            <w:pStyle w:val="TOC2"/>
            <w:rPr>
              <w:rFonts w:asciiTheme="minorHAnsi" w:eastAsiaTheme="minorEastAsia" w:hAnsiTheme="minorHAnsi"/>
              <w:bCs w:val="0"/>
              <w:noProof/>
              <w:szCs w:val="24"/>
            </w:rPr>
          </w:pPr>
          <w:hyperlink w:anchor="_Toc234417339" w:history="1">
            <w:r w:rsidRPr="004E3C53">
              <w:rPr>
                <w:rStyle w:val="Hyperlink"/>
                <w:noProof/>
              </w:rPr>
              <w:t>Documentation Requirements</w:t>
            </w:r>
            <w:r>
              <w:rPr>
                <w:noProof/>
                <w:webHidden/>
              </w:rPr>
              <w:tab/>
            </w:r>
            <w:r>
              <w:rPr>
                <w:noProof/>
                <w:webHidden/>
              </w:rPr>
              <w:fldChar w:fldCharType="begin"/>
            </w:r>
            <w:r>
              <w:rPr>
                <w:noProof/>
                <w:webHidden/>
              </w:rPr>
              <w:instrText xml:space="preserve"> PAGEREF _Toc234417339 \h </w:instrText>
            </w:r>
            <w:r>
              <w:rPr>
                <w:noProof/>
                <w:webHidden/>
              </w:rPr>
            </w:r>
            <w:r>
              <w:rPr>
                <w:noProof/>
                <w:webHidden/>
              </w:rPr>
              <w:fldChar w:fldCharType="separate"/>
            </w:r>
            <w:r>
              <w:rPr>
                <w:noProof/>
                <w:webHidden/>
              </w:rPr>
              <w:t>9</w:t>
            </w:r>
            <w:r>
              <w:rPr>
                <w:noProof/>
                <w:webHidden/>
              </w:rPr>
              <w:fldChar w:fldCharType="end"/>
            </w:r>
          </w:hyperlink>
        </w:p>
        <w:p w14:paraId="4451B0FF" w14:textId="20543128" w:rsidR="00C2280B" w:rsidRDefault="00C2280B">
          <w:pPr>
            <w:pStyle w:val="TOC2"/>
            <w:rPr>
              <w:rFonts w:asciiTheme="minorHAnsi" w:eastAsiaTheme="minorEastAsia" w:hAnsiTheme="minorHAnsi"/>
              <w:bCs w:val="0"/>
              <w:noProof/>
              <w:szCs w:val="24"/>
            </w:rPr>
          </w:pPr>
          <w:hyperlink w:anchor="_Toc234417340" w:history="1">
            <w:r w:rsidRPr="004E3C53">
              <w:rPr>
                <w:rStyle w:val="Hyperlink"/>
                <w:noProof/>
              </w:rPr>
              <w:t>Unit’s Response to the Final Report</w:t>
            </w:r>
            <w:r>
              <w:rPr>
                <w:noProof/>
                <w:webHidden/>
              </w:rPr>
              <w:tab/>
            </w:r>
            <w:r>
              <w:rPr>
                <w:noProof/>
                <w:webHidden/>
              </w:rPr>
              <w:fldChar w:fldCharType="begin"/>
            </w:r>
            <w:r>
              <w:rPr>
                <w:noProof/>
                <w:webHidden/>
              </w:rPr>
              <w:instrText xml:space="preserve"> PAGEREF _Toc234417340 \h </w:instrText>
            </w:r>
            <w:r>
              <w:rPr>
                <w:noProof/>
                <w:webHidden/>
              </w:rPr>
            </w:r>
            <w:r>
              <w:rPr>
                <w:noProof/>
                <w:webHidden/>
              </w:rPr>
              <w:fldChar w:fldCharType="separate"/>
            </w:r>
            <w:r>
              <w:rPr>
                <w:noProof/>
                <w:webHidden/>
              </w:rPr>
              <w:t>9</w:t>
            </w:r>
            <w:r>
              <w:rPr>
                <w:noProof/>
                <w:webHidden/>
              </w:rPr>
              <w:fldChar w:fldCharType="end"/>
            </w:r>
          </w:hyperlink>
        </w:p>
        <w:p w14:paraId="0CFFF816" w14:textId="51ECD17E" w:rsidR="00C2280B" w:rsidRDefault="00C2280B">
          <w:pPr>
            <w:pStyle w:val="TOC2"/>
            <w:rPr>
              <w:rFonts w:asciiTheme="minorHAnsi" w:eastAsiaTheme="minorEastAsia" w:hAnsiTheme="minorHAnsi"/>
              <w:bCs w:val="0"/>
              <w:noProof/>
              <w:szCs w:val="24"/>
            </w:rPr>
          </w:pPr>
          <w:hyperlink w:anchor="_Toc234417341" w:history="1">
            <w:r w:rsidRPr="004E3C53">
              <w:rPr>
                <w:rStyle w:val="Hyperlink"/>
                <w:noProof/>
              </w:rPr>
              <w:t>Progress between Reviews</w:t>
            </w:r>
            <w:r>
              <w:rPr>
                <w:noProof/>
                <w:webHidden/>
              </w:rPr>
              <w:tab/>
            </w:r>
            <w:r>
              <w:rPr>
                <w:noProof/>
                <w:webHidden/>
              </w:rPr>
              <w:fldChar w:fldCharType="begin"/>
            </w:r>
            <w:r>
              <w:rPr>
                <w:noProof/>
                <w:webHidden/>
              </w:rPr>
              <w:instrText xml:space="preserve"> PAGEREF _Toc234417341 \h </w:instrText>
            </w:r>
            <w:r>
              <w:rPr>
                <w:noProof/>
                <w:webHidden/>
              </w:rPr>
            </w:r>
            <w:r>
              <w:rPr>
                <w:noProof/>
                <w:webHidden/>
              </w:rPr>
              <w:fldChar w:fldCharType="separate"/>
            </w:r>
            <w:r>
              <w:rPr>
                <w:noProof/>
                <w:webHidden/>
              </w:rPr>
              <w:t>10</w:t>
            </w:r>
            <w:r>
              <w:rPr>
                <w:noProof/>
                <w:webHidden/>
              </w:rPr>
              <w:fldChar w:fldCharType="end"/>
            </w:r>
          </w:hyperlink>
        </w:p>
        <w:p w14:paraId="52DD287A" w14:textId="425FCF94" w:rsidR="00C2280B" w:rsidRDefault="00C2280B">
          <w:pPr>
            <w:pStyle w:val="TOC1"/>
            <w:tabs>
              <w:tab w:val="right" w:leader="dot" w:pos="9350"/>
            </w:tabs>
            <w:rPr>
              <w:rFonts w:asciiTheme="minorHAnsi" w:eastAsiaTheme="minorEastAsia" w:hAnsiTheme="minorHAnsi"/>
              <w:bCs w:val="0"/>
              <w:iCs w:val="0"/>
              <w:noProof/>
            </w:rPr>
          </w:pPr>
          <w:hyperlink w:anchor="_Toc234417342" w:history="1">
            <w:r w:rsidRPr="004E3C53">
              <w:rPr>
                <w:rStyle w:val="Hyperlink"/>
                <w:noProof/>
              </w:rPr>
              <w:t>Appendix A: Program Review Planning Form Fields</w:t>
            </w:r>
            <w:r>
              <w:rPr>
                <w:noProof/>
                <w:webHidden/>
              </w:rPr>
              <w:tab/>
            </w:r>
            <w:r>
              <w:rPr>
                <w:noProof/>
                <w:webHidden/>
              </w:rPr>
              <w:fldChar w:fldCharType="begin"/>
            </w:r>
            <w:r>
              <w:rPr>
                <w:noProof/>
                <w:webHidden/>
              </w:rPr>
              <w:instrText xml:space="preserve"> PAGEREF _Toc234417342 \h </w:instrText>
            </w:r>
            <w:r>
              <w:rPr>
                <w:noProof/>
                <w:webHidden/>
              </w:rPr>
            </w:r>
            <w:r>
              <w:rPr>
                <w:noProof/>
                <w:webHidden/>
              </w:rPr>
              <w:fldChar w:fldCharType="separate"/>
            </w:r>
            <w:r>
              <w:rPr>
                <w:noProof/>
                <w:webHidden/>
              </w:rPr>
              <w:t>11</w:t>
            </w:r>
            <w:r>
              <w:rPr>
                <w:noProof/>
                <w:webHidden/>
              </w:rPr>
              <w:fldChar w:fldCharType="end"/>
            </w:r>
          </w:hyperlink>
        </w:p>
        <w:p w14:paraId="0966AAEA" w14:textId="75EB2758" w:rsidR="00C2280B" w:rsidRDefault="00C2280B">
          <w:pPr>
            <w:pStyle w:val="TOC1"/>
            <w:tabs>
              <w:tab w:val="right" w:leader="dot" w:pos="9350"/>
            </w:tabs>
            <w:rPr>
              <w:rFonts w:asciiTheme="minorHAnsi" w:eastAsiaTheme="minorEastAsia" w:hAnsiTheme="minorHAnsi"/>
              <w:bCs w:val="0"/>
              <w:iCs w:val="0"/>
              <w:noProof/>
            </w:rPr>
          </w:pPr>
          <w:hyperlink w:anchor="_Toc234417343" w:history="1">
            <w:r w:rsidRPr="004E3C53">
              <w:rPr>
                <w:rStyle w:val="Hyperlink"/>
                <w:noProof/>
              </w:rPr>
              <w:t>Appendix B: Provost Questions for Program Reviews</w:t>
            </w:r>
            <w:r>
              <w:rPr>
                <w:noProof/>
                <w:webHidden/>
              </w:rPr>
              <w:tab/>
            </w:r>
            <w:r>
              <w:rPr>
                <w:noProof/>
                <w:webHidden/>
              </w:rPr>
              <w:fldChar w:fldCharType="begin"/>
            </w:r>
            <w:r>
              <w:rPr>
                <w:noProof/>
                <w:webHidden/>
              </w:rPr>
              <w:instrText xml:space="preserve"> PAGEREF _Toc234417343 \h </w:instrText>
            </w:r>
            <w:r>
              <w:rPr>
                <w:noProof/>
                <w:webHidden/>
              </w:rPr>
            </w:r>
            <w:r>
              <w:rPr>
                <w:noProof/>
                <w:webHidden/>
              </w:rPr>
              <w:fldChar w:fldCharType="separate"/>
            </w:r>
            <w:r>
              <w:rPr>
                <w:noProof/>
                <w:webHidden/>
              </w:rPr>
              <w:t>12</w:t>
            </w:r>
            <w:r>
              <w:rPr>
                <w:noProof/>
                <w:webHidden/>
              </w:rPr>
              <w:fldChar w:fldCharType="end"/>
            </w:r>
          </w:hyperlink>
        </w:p>
        <w:p w14:paraId="42B77746" w14:textId="223D2C0F" w:rsidR="00C2280B" w:rsidRDefault="00C2280B">
          <w:pPr>
            <w:pStyle w:val="TOC1"/>
            <w:tabs>
              <w:tab w:val="right" w:leader="dot" w:pos="9350"/>
            </w:tabs>
            <w:rPr>
              <w:rFonts w:asciiTheme="minorHAnsi" w:eastAsiaTheme="minorEastAsia" w:hAnsiTheme="minorHAnsi"/>
              <w:bCs w:val="0"/>
              <w:iCs w:val="0"/>
              <w:noProof/>
            </w:rPr>
          </w:pPr>
          <w:hyperlink w:anchor="_Toc234417344" w:history="1">
            <w:r w:rsidRPr="004E3C53">
              <w:rPr>
                <w:rStyle w:val="Hyperlink"/>
                <w:noProof/>
              </w:rPr>
              <w:t>Appendix C: Self-Study Format</w:t>
            </w:r>
            <w:r>
              <w:rPr>
                <w:noProof/>
                <w:webHidden/>
              </w:rPr>
              <w:tab/>
            </w:r>
            <w:r>
              <w:rPr>
                <w:noProof/>
                <w:webHidden/>
              </w:rPr>
              <w:fldChar w:fldCharType="begin"/>
            </w:r>
            <w:r>
              <w:rPr>
                <w:noProof/>
                <w:webHidden/>
              </w:rPr>
              <w:instrText xml:space="preserve"> PAGEREF _Toc234417344 \h </w:instrText>
            </w:r>
            <w:r>
              <w:rPr>
                <w:noProof/>
                <w:webHidden/>
              </w:rPr>
            </w:r>
            <w:r>
              <w:rPr>
                <w:noProof/>
                <w:webHidden/>
              </w:rPr>
              <w:fldChar w:fldCharType="separate"/>
            </w:r>
            <w:r>
              <w:rPr>
                <w:noProof/>
                <w:webHidden/>
              </w:rPr>
              <w:t>13</w:t>
            </w:r>
            <w:r>
              <w:rPr>
                <w:noProof/>
                <w:webHidden/>
              </w:rPr>
              <w:fldChar w:fldCharType="end"/>
            </w:r>
          </w:hyperlink>
        </w:p>
        <w:p w14:paraId="13678EFA" w14:textId="0ABF813A" w:rsidR="00C2280B" w:rsidRDefault="00C2280B">
          <w:pPr>
            <w:pStyle w:val="TOC1"/>
            <w:tabs>
              <w:tab w:val="right" w:leader="dot" w:pos="9350"/>
            </w:tabs>
            <w:rPr>
              <w:rFonts w:asciiTheme="minorHAnsi" w:eastAsiaTheme="minorEastAsia" w:hAnsiTheme="minorHAnsi"/>
              <w:bCs w:val="0"/>
              <w:iCs w:val="0"/>
              <w:noProof/>
            </w:rPr>
          </w:pPr>
          <w:hyperlink w:anchor="_Toc234417345" w:history="1">
            <w:r w:rsidRPr="004E3C53">
              <w:rPr>
                <w:rStyle w:val="Hyperlink"/>
                <w:noProof/>
              </w:rPr>
              <w:t>Appendix D: Sample Visit Schedule</w:t>
            </w:r>
            <w:r>
              <w:rPr>
                <w:noProof/>
                <w:webHidden/>
              </w:rPr>
              <w:tab/>
            </w:r>
            <w:r>
              <w:rPr>
                <w:noProof/>
                <w:webHidden/>
              </w:rPr>
              <w:fldChar w:fldCharType="begin"/>
            </w:r>
            <w:r>
              <w:rPr>
                <w:noProof/>
                <w:webHidden/>
              </w:rPr>
              <w:instrText xml:space="preserve"> PAGEREF _Toc234417345 \h </w:instrText>
            </w:r>
            <w:r>
              <w:rPr>
                <w:noProof/>
                <w:webHidden/>
              </w:rPr>
            </w:r>
            <w:r>
              <w:rPr>
                <w:noProof/>
                <w:webHidden/>
              </w:rPr>
              <w:fldChar w:fldCharType="separate"/>
            </w:r>
            <w:r>
              <w:rPr>
                <w:noProof/>
                <w:webHidden/>
              </w:rPr>
              <w:t>15</w:t>
            </w:r>
            <w:r>
              <w:rPr>
                <w:noProof/>
                <w:webHidden/>
              </w:rPr>
              <w:fldChar w:fldCharType="end"/>
            </w:r>
          </w:hyperlink>
        </w:p>
        <w:p w14:paraId="2AE50553" w14:textId="340449BA" w:rsidR="009F217C" w:rsidRDefault="009F217C">
          <w:r w:rsidRPr="009410BA">
            <w:rPr>
              <w:rFonts w:cs="Times New Roman"/>
              <w:noProof/>
            </w:rPr>
            <w:fldChar w:fldCharType="end"/>
          </w:r>
        </w:p>
      </w:sdtContent>
    </w:sdt>
    <w:p w14:paraId="0BAC42C4" w14:textId="7E37A9D2" w:rsidR="00A53286" w:rsidRPr="00DB4ED4" w:rsidRDefault="00A53286">
      <w:pPr>
        <w:rPr>
          <w:rFonts w:eastAsiaTheme="majorEastAsia" w:cs="Times New Roman"/>
          <w:b/>
          <w:bCs/>
          <w:sz w:val="40"/>
          <w:szCs w:val="40"/>
        </w:rPr>
      </w:pPr>
    </w:p>
    <w:p w14:paraId="4EF7B3C0" w14:textId="77777777" w:rsidR="00DB4271" w:rsidRPr="00DB4ED4" w:rsidRDefault="00DB4271" w:rsidP="007A59C6">
      <w:pPr>
        <w:pStyle w:val="Heading1"/>
        <w:numPr>
          <w:ilvl w:val="0"/>
          <w:numId w:val="3"/>
        </w:numPr>
        <w:sectPr w:rsidR="00DB4271" w:rsidRPr="00DB4ED4" w:rsidSect="000F7974">
          <w:footerReference w:type="even" r:id="rId12"/>
          <w:footerReference w:type="default" r:id="rId13"/>
          <w:footerReference w:type="first" r:id="rId14"/>
          <w:pgSz w:w="12240" w:h="15840"/>
          <w:pgMar w:top="1440" w:right="1440" w:bottom="1440" w:left="1440" w:header="720" w:footer="720" w:gutter="0"/>
          <w:pgNumType w:start="1"/>
          <w:cols w:space="720"/>
          <w:docGrid w:linePitch="360"/>
        </w:sectPr>
      </w:pPr>
    </w:p>
    <w:p w14:paraId="397665F3" w14:textId="42F14037" w:rsidR="003071D5" w:rsidRPr="00DB4ED4" w:rsidRDefault="00C373E6" w:rsidP="00550164">
      <w:pPr>
        <w:pStyle w:val="Heading1"/>
      </w:pPr>
      <w:bookmarkStart w:id="9" w:name="_Toc234417325"/>
      <w:r>
        <w:lastRenderedPageBreak/>
        <w:t>I.</w:t>
      </w:r>
      <w:r>
        <w:tab/>
      </w:r>
      <w:r w:rsidR="003071D5" w:rsidRPr="00DB4ED4">
        <w:t>Overview of Academic Program Review</w:t>
      </w:r>
      <w:bookmarkEnd w:id="9"/>
    </w:p>
    <w:p w14:paraId="70F58991" w14:textId="77777777" w:rsidR="003071D5" w:rsidRPr="00C72465" w:rsidRDefault="003071D5" w:rsidP="00C72465">
      <w:pPr>
        <w:pStyle w:val="Heading2"/>
      </w:pPr>
      <w:bookmarkStart w:id="10" w:name="_Toc234417326"/>
      <w:r w:rsidRPr="00C72465">
        <w:t>What is Academic Program Review?</w:t>
      </w:r>
      <w:bookmarkEnd w:id="10"/>
    </w:p>
    <w:p w14:paraId="65BF385B" w14:textId="5951EF6E" w:rsidR="003071D5" w:rsidRPr="00DB4ED4" w:rsidRDefault="003071D5" w:rsidP="00BE049F">
      <w:r w:rsidRPr="00DB4ED4">
        <w:t xml:space="preserve">The purpose of Academic Program Review (APR) is to provide critical and unbiased assessments of the scholarly and educational programs and activities of an academic unit. These assessments are a valuable resource for the unit, and for the school and </w:t>
      </w:r>
      <w:r w:rsidR="00CD2EE2">
        <w:t>U</w:t>
      </w:r>
      <w:r w:rsidRPr="00DB4ED4">
        <w:t>niversity, in their strategic planning. In this document, “unit” refers to any entity undergoing APR. A unit can be a department, degree-granting program, center or institute, school, or other academic entity.</w:t>
      </w:r>
    </w:p>
    <w:p w14:paraId="73E1F4F7" w14:textId="77777777" w:rsidR="003071D5" w:rsidRPr="00E42CA2" w:rsidRDefault="003071D5" w:rsidP="00E42CA2">
      <w:pPr>
        <w:rPr>
          <w:b/>
          <w:bCs/>
          <w:lang w:bidi="en-US"/>
        </w:rPr>
      </w:pPr>
      <w:r w:rsidRPr="00E42CA2">
        <w:rPr>
          <w:b/>
          <w:bCs/>
          <w:lang w:bidi="en-US"/>
        </w:rPr>
        <w:t>Reviews are intended to focus on areas in which excellence can be achieved within the unit. Areas of focus include, but are not limited to:</w:t>
      </w:r>
    </w:p>
    <w:p w14:paraId="7E1F2E88" w14:textId="77777777" w:rsidR="00A53286" w:rsidRPr="00DB4ED4" w:rsidRDefault="00A53286">
      <w:pPr>
        <w:pStyle w:val="NoSpacing"/>
        <w:numPr>
          <w:ilvl w:val="0"/>
          <w:numId w:val="1"/>
        </w:numPr>
        <w:spacing w:after="60"/>
        <w:rPr>
          <w:rFonts w:ascii="Times New Roman" w:hAnsi="Times New Roman" w:cs="Times New Roman"/>
          <w:lang w:bidi="en-US"/>
        </w:rPr>
      </w:pPr>
      <w:r w:rsidRPr="00DB4ED4">
        <w:rPr>
          <w:rFonts w:ascii="Times New Roman" w:hAnsi="Times New Roman" w:cs="Times New Roman"/>
          <w:lang w:bidi="en-US"/>
        </w:rPr>
        <w:t>fostering excellence in research and scholarship;</w:t>
      </w:r>
    </w:p>
    <w:p w14:paraId="0D491451" w14:textId="77777777" w:rsidR="00A53286" w:rsidRPr="00DB4ED4" w:rsidRDefault="00A53286">
      <w:pPr>
        <w:pStyle w:val="NoSpacing"/>
        <w:numPr>
          <w:ilvl w:val="0"/>
          <w:numId w:val="1"/>
        </w:numPr>
        <w:spacing w:after="60"/>
        <w:rPr>
          <w:rFonts w:ascii="Times New Roman" w:hAnsi="Times New Roman" w:cs="Times New Roman"/>
          <w:lang w:bidi="en-US"/>
        </w:rPr>
      </w:pPr>
      <w:r w:rsidRPr="00DB4ED4">
        <w:rPr>
          <w:rFonts w:ascii="Times New Roman" w:hAnsi="Times New Roman" w:cs="Times New Roman"/>
          <w:lang w:bidi="en-US"/>
        </w:rPr>
        <w:t>fostering excellence in teaching and student learning;</w:t>
      </w:r>
    </w:p>
    <w:p w14:paraId="479D131C" w14:textId="77777777" w:rsidR="00A53286" w:rsidRPr="00DB4ED4" w:rsidRDefault="00A53286">
      <w:pPr>
        <w:pStyle w:val="NoSpacing"/>
        <w:numPr>
          <w:ilvl w:val="0"/>
          <w:numId w:val="1"/>
        </w:numPr>
        <w:spacing w:after="60"/>
        <w:rPr>
          <w:rFonts w:ascii="Times New Roman" w:hAnsi="Times New Roman" w:cs="Times New Roman"/>
          <w:lang w:bidi="en-US"/>
        </w:rPr>
      </w:pPr>
      <w:r w:rsidRPr="00DB4ED4">
        <w:rPr>
          <w:rFonts w:ascii="Times New Roman" w:hAnsi="Times New Roman" w:cs="Times New Roman"/>
          <w:lang w:bidi="en-US"/>
        </w:rPr>
        <w:t>assessing the structure of the programs and activities offered;</w:t>
      </w:r>
    </w:p>
    <w:p w14:paraId="6FF2EF09" w14:textId="77777777" w:rsidR="00A53286" w:rsidRPr="00DB4ED4" w:rsidRDefault="00A53286">
      <w:pPr>
        <w:pStyle w:val="NoSpacing"/>
        <w:numPr>
          <w:ilvl w:val="0"/>
          <w:numId w:val="1"/>
        </w:numPr>
        <w:spacing w:after="60"/>
        <w:rPr>
          <w:rFonts w:ascii="Times New Roman" w:hAnsi="Times New Roman" w:cs="Times New Roman"/>
          <w:lang w:bidi="en-US"/>
        </w:rPr>
      </w:pPr>
      <w:r w:rsidRPr="00DB4ED4">
        <w:rPr>
          <w:rFonts w:ascii="Times New Roman" w:hAnsi="Times New Roman" w:cs="Times New Roman"/>
          <w:lang w:bidi="en-US"/>
        </w:rPr>
        <w:t>assessing the unit’s administrative structure; and</w:t>
      </w:r>
    </w:p>
    <w:p w14:paraId="236004BD" w14:textId="6F703D66" w:rsidR="00A53286" w:rsidRPr="00DB4ED4" w:rsidRDefault="00A53286">
      <w:pPr>
        <w:pStyle w:val="NoSpacing"/>
        <w:numPr>
          <w:ilvl w:val="0"/>
          <w:numId w:val="1"/>
        </w:numPr>
        <w:spacing w:after="120"/>
        <w:rPr>
          <w:rFonts w:ascii="Times New Roman" w:hAnsi="Times New Roman" w:cs="Times New Roman"/>
          <w:lang w:bidi="en-US"/>
        </w:rPr>
      </w:pPr>
      <w:r w:rsidRPr="00DB4ED4">
        <w:rPr>
          <w:rFonts w:ascii="Times New Roman" w:hAnsi="Times New Roman" w:cs="Times New Roman"/>
          <w:lang w:bidi="en-US"/>
        </w:rPr>
        <w:t>assessing the leadership of the unit.</w:t>
      </w:r>
    </w:p>
    <w:p w14:paraId="27C68031" w14:textId="77777777" w:rsidR="00A53286" w:rsidRPr="00E42CA2" w:rsidRDefault="00A53286" w:rsidP="00E42CA2">
      <w:pPr>
        <w:rPr>
          <w:b/>
          <w:bCs/>
          <w:lang w:bidi="en-US"/>
        </w:rPr>
      </w:pPr>
      <w:r w:rsidRPr="00E42CA2">
        <w:rPr>
          <w:b/>
          <w:bCs/>
          <w:lang w:bidi="en-US"/>
        </w:rPr>
        <w:t>Successful program reviews should:</w:t>
      </w:r>
    </w:p>
    <w:p w14:paraId="0530AF65" w14:textId="77777777" w:rsidR="00A53286" w:rsidRPr="00DB4ED4" w:rsidRDefault="00A53286" w:rsidP="00E42CA2">
      <w:pPr>
        <w:pStyle w:val="ListBullet"/>
        <w:rPr>
          <w:lang w:bidi="en-US"/>
        </w:rPr>
      </w:pPr>
      <w:r w:rsidRPr="00DB4ED4">
        <w:rPr>
          <w:lang w:bidi="en-US"/>
        </w:rPr>
        <w:t>incorporate expert assessment provided by reviewers with relevant expertise and experience;</w:t>
      </w:r>
    </w:p>
    <w:p w14:paraId="37C57621" w14:textId="77777777" w:rsidR="00A53286" w:rsidRPr="00DB4ED4" w:rsidRDefault="00A53286" w:rsidP="00E42CA2">
      <w:pPr>
        <w:pStyle w:val="ListBullet"/>
        <w:rPr>
          <w:lang w:bidi="en-US"/>
        </w:rPr>
      </w:pPr>
      <w:r w:rsidRPr="00DB4ED4">
        <w:rPr>
          <w:lang w:bidi="en-US"/>
        </w:rPr>
        <w:t xml:space="preserve">provide a concise, honest appraisal of the unit’s strengths, challenges, and opportunities </w:t>
      </w:r>
      <w:proofErr w:type="gramStart"/>
      <w:r w:rsidRPr="00DB4ED4">
        <w:rPr>
          <w:lang w:bidi="en-US"/>
        </w:rPr>
        <w:t>in order to</w:t>
      </w:r>
      <w:proofErr w:type="gramEnd"/>
      <w:r w:rsidRPr="00DB4ED4">
        <w:rPr>
          <w:lang w:bidi="en-US"/>
        </w:rPr>
        <w:t xml:space="preserve"> judge plans to improve;</w:t>
      </w:r>
    </w:p>
    <w:p w14:paraId="2D51B1EC" w14:textId="77777777" w:rsidR="00A53286" w:rsidRPr="00DB4ED4" w:rsidRDefault="00A53286" w:rsidP="00E42CA2">
      <w:pPr>
        <w:pStyle w:val="ListBullet"/>
        <w:rPr>
          <w:lang w:bidi="en-US"/>
        </w:rPr>
      </w:pPr>
      <w:r w:rsidRPr="00DB4ED4">
        <w:rPr>
          <w:lang w:bidi="en-US"/>
        </w:rPr>
        <w:t>be evaluative, not just descriptive. Plans for improvement require judgments about the unit’s current programs and activities. Special attention will be paid to student learning outcomes and their assessment and whether the unit is positioned to evolve as appropriate with new development in the associated discipline(s),</w:t>
      </w:r>
    </w:p>
    <w:p w14:paraId="32236DB9" w14:textId="77777777" w:rsidR="00A53286" w:rsidRPr="00DB4ED4" w:rsidRDefault="00A53286" w:rsidP="00E42CA2">
      <w:pPr>
        <w:pStyle w:val="ListBullet"/>
        <w:rPr>
          <w:lang w:bidi="en-US"/>
        </w:rPr>
      </w:pPr>
      <w:r w:rsidRPr="00DB4ED4">
        <w:rPr>
          <w:lang w:bidi="en-US"/>
        </w:rPr>
        <w:t>be forward looking. While assessment of a program’s past performance and progress on goals that emerged from previous reviews are important, priorities for continuous improvement are of greater concern; and</w:t>
      </w:r>
    </w:p>
    <w:p w14:paraId="14351486" w14:textId="77777777" w:rsidR="00A53286" w:rsidRPr="00DB4ED4" w:rsidRDefault="00A53286" w:rsidP="00E42CA2">
      <w:pPr>
        <w:pStyle w:val="ListBullet"/>
        <w:rPr>
          <w:lang w:bidi="en-US"/>
        </w:rPr>
      </w:pPr>
      <w:r w:rsidRPr="00DB4ED4">
        <w:rPr>
          <w:lang w:bidi="en-US"/>
        </w:rPr>
        <w:t>consider ways of strengthening the unit beyond the simple allocation of additional resources. Although suggestions for targeted, strategic investment in a unit may be appropriate, simply recommending increased funding or additional faculty lines does not provide the kind of appraisal that is most useful, since nearly every academic unit would be strengthened by additional resources.</w:t>
      </w:r>
    </w:p>
    <w:p w14:paraId="70C11D8C" w14:textId="77777777" w:rsidR="00A53286" w:rsidRPr="003634EC" w:rsidRDefault="00A53286" w:rsidP="000B3A06">
      <w:pPr>
        <w:pStyle w:val="Heading2"/>
      </w:pPr>
      <w:bookmarkStart w:id="11" w:name="_Toc234417327"/>
      <w:r w:rsidRPr="003634EC">
        <w:t>The APR Process</w:t>
      </w:r>
      <w:bookmarkEnd w:id="11"/>
    </w:p>
    <w:p w14:paraId="456D0708" w14:textId="5AD653E1" w:rsidR="006B18FF" w:rsidRPr="00DB4ED4" w:rsidRDefault="00A53286" w:rsidP="00E42CA2">
      <w:pPr>
        <w:rPr>
          <w:lang w:bidi="en-US"/>
        </w:rPr>
      </w:pPr>
      <w:r w:rsidRPr="00DB4ED4">
        <w:rPr>
          <w:lang w:bidi="en-US"/>
        </w:rPr>
        <w:t xml:space="preserve">In October of each year, the vice provost for academic affairs (VPAA) – working in collaboration with the deans of the University’s schools – selects the units to be reviewed during the following academic year and notifies the relevant contact (usually an academic associate dean). For example, in October 2023 the VPAA sent notifications identifying the units to be reviewed in 2024-25. Once notified about their scheduled review, the unit works with their dean’s office and the VPAA on </w:t>
      </w:r>
      <w:r w:rsidRPr="00DB4ED4">
        <w:rPr>
          <w:lang w:bidi="en-US"/>
        </w:rPr>
        <w:lastRenderedPageBreak/>
        <w:t>review timing and the composition of the Review Committee. The unit then begins work on its self-study.</w:t>
      </w:r>
    </w:p>
    <w:p w14:paraId="3D75F9C9" w14:textId="293EBF18" w:rsidR="00A53286" w:rsidRPr="00B53A54" w:rsidRDefault="00A53286" w:rsidP="00E42CA2">
      <w:pPr>
        <w:rPr>
          <w:iCs/>
          <w:lang w:bidi="en-US"/>
        </w:rPr>
      </w:pPr>
      <w:r w:rsidRPr="00B53A54">
        <w:rPr>
          <w:iCs/>
          <w:lang w:bidi="en-US"/>
        </w:rPr>
        <w:t xml:space="preserve">For additional details on </w:t>
      </w:r>
      <w:r w:rsidRPr="00B53A54">
        <w:rPr>
          <w:i/>
          <w:lang w:bidi="en-US"/>
        </w:rPr>
        <w:t>timing and unit obligations</w:t>
      </w:r>
      <w:r w:rsidRPr="00B53A54">
        <w:rPr>
          <w:iCs/>
          <w:lang w:bidi="en-US"/>
        </w:rPr>
        <w:t xml:space="preserve">, see Section II. Specifics regarding </w:t>
      </w:r>
      <w:r w:rsidR="004D2941" w:rsidRPr="00B53A54">
        <w:rPr>
          <w:iCs/>
          <w:lang w:bidi="en-US"/>
        </w:rPr>
        <w:t>r</w:t>
      </w:r>
      <w:r w:rsidRPr="00B53A54">
        <w:rPr>
          <w:iCs/>
          <w:lang w:bidi="en-US"/>
        </w:rPr>
        <w:t xml:space="preserve">eview </w:t>
      </w:r>
      <w:r w:rsidR="004D2941" w:rsidRPr="00B53A54">
        <w:rPr>
          <w:iCs/>
          <w:lang w:bidi="en-US"/>
        </w:rPr>
        <w:t>c</w:t>
      </w:r>
      <w:r w:rsidRPr="00B53A54">
        <w:rPr>
          <w:iCs/>
          <w:lang w:bidi="en-US"/>
        </w:rPr>
        <w:t>ommittees are found in Section III. Details about the self-study are given in Section IV</w:t>
      </w:r>
      <w:r w:rsidR="00F46CB5" w:rsidRPr="00B53A54">
        <w:rPr>
          <w:iCs/>
          <w:lang w:bidi="en-US"/>
        </w:rPr>
        <w:t>,</w:t>
      </w:r>
      <w:r w:rsidR="006B3898" w:rsidRPr="00B53A54">
        <w:rPr>
          <w:iCs/>
          <w:lang w:bidi="en-US"/>
        </w:rPr>
        <w:t xml:space="preserve"> Appendix B</w:t>
      </w:r>
      <w:r w:rsidR="00F46CB5" w:rsidRPr="00B53A54">
        <w:rPr>
          <w:iCs/>
          <w:lang w:bidi="en-US"/>
        </w:rPr>
        <w:t>, and Appendix C</w:t>
      </w:r>
      <w:r w:rsidRPr="00B53A54">
        <w:rPr>
          <w:iCs/>
          <w:lang w:bidi="en-US"/>
        </w:rPr>
        <w:t>.</w:t>
      </w:r>
    </w:p>
    <w:p w14:paraId="711A13AC" w14:textId="0CB0EEBC" w:rsidR="006B18FF" w:rsidRPr="00DB4ED4" w:rsidRDefault="00A53286" w:rsidP="00E42CA2">
      <w:pPr>
        <w:rPr>
          <w:lang w:bidi="en-US"/>
        </w:rPr>
      </w:pPr>
      <w:r w:rsidRPr="00DB4ED4">
        <w:rPr>
          <w:lang w:bidi="en-US"/>
        </w:rPr>
        <w:t xml:space="preserve">Once the visit has taken place, the </w:t>
      </w:r>
      <w:r w:rsidR="006C7335">
        <w:t>r</w:t>
      </w:r>
      <w:r w:rsidR="006C7335" w:rsidRPr="00DB4ED4">
        <w:t xml:space="preserve">eview </w:t>
      </w:r>
      <w:r w:rsidR="006C7335">
        <w:t>c</w:t>
      </w:r>
      <w:r w:rsidR="006C7335" w:rsidRPr="00DB4ED4">
        <w:t xml:space="preserve">ommittee </w:t>
      </w:r>
      <w:r w:rsidRPr="00DB4ED4">
        <w:rPr>
          <w:lang w:bidi="en-US"/>
        </w:rPr>
        <w:t>issues a final report to the VPAA. Between reviews, the VPAA may meet with the unit and its dean to evaluate the progress being made (see section VI for more information). These meetings will be documented and used for reference in the unit’s next program review.</w:t>
      </w:r>
    </w:p>
    <w:p w14:paraId="52E1D1B0" w14:textId="77777777" w:rsidR="006B18FF" w:rsidRPr="003634EC" w:rsidRDefault="006B18FF" w:rsidP="000B3A06">
      <w:pPr>
        <w:pStyle w:val="Heading2"/>
      </w:pPr>
      <w:bookmarkStart w:id="12" w:name="_Toc234417328"/>
      <w:r w:rsidRPr="003634EC">
        <w:t>Role of the Academic Strategy Committee</w:t>
      </w:r>
      <w:bookmarkEnd w:id="12"/>
    </w:p>
    <w:p w14:paraId="3C361F49" w14:textId="7799A196" w:rsidR="006B18FF" w:rsidRPr="00BE049F" w:rsidRDefault="006B18FF" w:rsidP="00E42CA2">
      <w:pPr>
        <w:rPr>
          <w:lang w:bidi="en-US"/>
        </w:rPr>
      </w:pPr>
      <w:r w:rsidRPr="00BE049F">
        <w:rPr>
          <w:lang w:bidi="en-US"/>
        </w:rPr>
        <w:t>The Academic Strategy Committee plays an active role in Academic Program Review. This committee is composed of faculty appointed by the provost and advises on the overall Academic Program Review process. This committee is expected to include between six (6) and nine (9) faculty members</w:t>
      </w:r>
      <w:r w:rsidR="00B65042" w:rsidRPr="00BE049F">
        <w:rPr>
          <w:lang w:bidi="en-US"/>
        </w:rPr>
        <w:t>.</w:t>
      </w:r>
      <w:r w:rsidR="00F675C5" w:rsidRPr="00BE049F">
        <w:rPr>
          <w:lang w:bidi="en-US"/>
        </w:rPr>
        <w:t xml:space="preserve"> </w:t>
      </w:r>
      <w:r w:rsidR="00B65042" w:rsidRPr="00BE049F">
        <w:rPr>
          <w:lang w:bidi="en-US"/>
        </w:rPr>
        <w:t xml:space="preserve">Typically, </w:t>
      </w:r>
      <w:r w:rsidR="00F675C5" w:rsidRPr="00BE049F">
        <w:rPr>
          <w:lang w:bidi="en-US"/>
        </w:rPr>
        <w:t xml:space="preserve">at least one </w:t>
      </w:r>
      <w:r w:rsidR="00B65042" w:rsidRPr="00BE049F">
        <w:rPr>
          <w:lang w:bidi="en-US"/>
        </w:rPr>
        <w:t xml:space="preserve">committee </w:t>
      </w:r>
      <w:r w:rsidR="00F675C5" w:rsidRPr="00BE049F">
        <w:rPr>
          <w:lang w:bidi="en-US"/>
        </w:rPr>
        <w:t xml:space="preserve">member </w:t>
      </w:r>
      <w:r w:rsidR="00B65042" w:rsidRPr="00BE049F">
        <w:rPr>
          <w:lang w:bidi="en-US"/>
        </w:rPr>
        <w:t xml:space="preserve">is also a member </w:t>
      </w:r>
      <w:r w:rsidR="00F675C5" w:rsidRPr="00BE049F">
        <w:rPr>
          <w:lang w:bidi="en-US"/>
        </w:rPr>
        <w:t>of the Academic Affairs Committee of the Faculty Senate</w:t>
      </w:r>
      <w:r w:rsidRPr="00BE049F">
        <w:rPr>
          <w:lang w:bidi="en-US"/>
        </w:rPr>
        <w:t xml:space="preserve">. Current committee membership is available on the Office of the Provost’s </w:t>
      </w:r>
      <w:hyperlink r:id="rId15">
        <w:r w:rsidRPr="00BE049F">
          <w:rPr>
            <w:rStyle w:val="Hyperlink"/>
            <w:rFonts w:cs="Times New Roman"/>
            <w:szCs w:val="24"/>
            <w:lang w:bidi="en-US"/>
          </w:rPr>
          <w:t>APR webpage</w:t>
        </w:r>
      </w:hyperlink>
      <w:r w:rsidRPr="00BE049F">
        <w:rPr>
          <w:lang w:bidi="en-US"/>
        </w:rPr>
        <w:t>.</w:t>
      </w:r>
    </w:p>
    <w:p w14:paraId="035AFEE7" w14:textId="77777777" w:rsidR="006B18FF" w:rsidRPr="00BE049F" w:rsidRDefault="006B18FF" w:rsidP="00E42CA2">
      <w:pPr>
        <w:rPr>
          <w:lang w:bidi="en-US"/>
        </w:rPr>
      </w:pPr>
      <w:r w:rsidRPr="00BE049F">
        <w:rPr>
          <w:lang w:bidi="en-US"/>
        </w:rPr>
        <w:t>The Academic Strategy Committee is specifically charged with the following:</w:t>
      </w:r>
    </w:p>
    <w:p w14:paraId="54F18D0D" w14:textId="77777777" w:rsidR="006B18FF" w:rsidRPr="00BE049F" w:rsidRDefault="006B18FF">
      <w:pPr>
        <w:pStyle w:val="NoSpacing"/>
        <w:numPr>
          <w:ilvl w:val="0"/>
          <w:numId w:val="2"/>
        </w:numPr>
        <w:rPr>
          <w:rFonts w:ascii="Times New Roman" w:hAnsi="Times New Roman" w:cs="Times New Roman"/>
          <w:sz w:val="24"/>
          <w:szCs w:val="24"/>
          <w:lang w:bidi="en-US"/>
        </w:rPr>
      </w:pPr>
      <w:r w:rsidRPr="00BE049F">
        <w:rPr>
          <w:rFonts w:ascii="Times New Roman" w:hAnsi="Times New Roman" w:cs="Times New Roman"/>
          <w:sz w:val="24"/>
          <w:szCs w:val="24"/>
          <w:lang w:bidi="en-US"/>
        </w:rPr>
        <w:t>advising the provost, via the VPAA, on how the Academic Program Review process is working and, when relevant, how it could be improved;</w:t>
      </w:r>
    </w:p>
    <w:p w14:paraId="51BD2136" w14:textId="34790AB0" w:rsidR="006B18FF" w:rsidRPr="00BE049F" w:rsidRDefault="006B18FF">
      <w:pPr>
        <w:pStyle w:val="NoSpacing"/>
        <w:numPr>
          <w:ilvl w:val="0"/>
          <w:numId w:val="2"/>
        </w:numPr>
        <w:rPr>
          <w:rFonts w:ascii="Times New Roman" w:hAnsi="Times New Roman" w:cs="Times New Roman"/>
          <w:sz w:val="24"/>
          <w:szCs w:val="24"/>
          <w:lang w:bidi="en-US"/>
        </w:rPr>
      </w:pPr>
      <w:r w:rsidRPr="00BE049F">
        <w:rPr>
          <w:rFonts w:ascii="Times New Roman" w:hAnsi="Times New Roman" w:cs="Times New Roman"/>
          <w:sz w:val="24"/>
          <w:szCs w:val="24"/>
          <w:lang w:bidi="en-US"/>
        </w:rPr>
        <w:t xml:space="preserve">reviewing the </w:t>
      </w:r>
      <w:r w:rsidR="00F675C5" w:rsidRPr="00BE049F">
        <w:rPr>
          <w:rFonts w:ascii="Times New Roman" w:hAnsi="Times New Roman" w:cs="Times New Roman"/>
          <w:sz w:val="24"/>
          <w:szCs w:val="24"/>
          <w:lang w:bidi="en-US"/>
        </w:rPr>
        <w:t xml:space="preserve">draft </w:t>
      </w:r>
      <w:r w:rsidRPr="00BE049F">
        <w:rPr>
          <w:rFonts w:ascii="Times New Roman" w:hAnsi="Times New Roman" w:cs="Times New Roman"/>
          <w:sz w:val="24"/>
          <w:szCs w:val="24"/>
          <w:lang w:bidi="en-US"/>
        </w:rPr>
        <w:t>self-stud</w:t>
      </w:r>
      <w:r w:rsidR="007872FC" w:rsidRPr="00BE049F">
        <w:rPr>
          <w:rFonts w:ascii="Times New Roman" w:hAnsi="Times New Roman" w:cs="Times New Roman"/>
          <w:sz w:val="24"/>
          <w:szCs w:val="24"/>
          <w:lang w:bidi="en-US"/>
        </w:rPr>
        <w:t>ies</w:t>
      </w:r>
      <w:r w:rsidRPr="00BE049F">
        <w:rPr>
          <w:rFonts w:ascii="Times New Roman" w:hAnsi="Times New Roman" w:cs="Times New Roman"/>
          <w:sz w:val="24"/>
          <w:szCs w:val="24"/>
          <w:lang w:bidi="en-US"/>
        </w:rPr>
        <w:t xml:space="preserve"> of units under review and providing </w:t>
      </w:r>
      <w:r w:rsidR="00F675C5" w:rsidRPr="00BE049F">
        <w:rPr>
          <w:rFonts w:ascii="Times New Roman" w:hAnsi="Times New Roman" w:cs="Times New Roman"/>
          <w:sz w:val="24"/>
          <w:szCs w:val="24"/>
          <w:lang w:bidi="en-US"/>
        </w:rPr>
        <w:t xml:space="preserve">feedback and </w:t>
      </w:r>
      <w:r w:rsidRPr="00BE049F">
        <w:rPr>
          <w:rFonts w:ascii="Times New Roman" w:hAnsi="Times New Roman" w:cs="Times New Roman"/>
          <w:sz w:val="24"/>
          <w:szCs w:val="24"/>
          <w:lang w:bidi="en-US"/>
        </w:rPr>
        <w:t xml:space="preserve">guidance on questions that should be addressed by the </w:t>
      </w:r>
      <w:r w:rsidR="006C7335" w:rsidRPr="00BE049F">
        <w:rPr>
          <w:rFonts w:ascii="Times New Roman" w:hAnsi="Times New Roman" w:cs="Times New Roman"/>
          <w:sz w:val="24"/>
          <w:szCs w:val="24"/>
        </w:rPr>
        <w:t>review committee</w:t>
      </w:r>
      <w:r w:rsidRPr="00BE049F">
        <w:rPr>
          <w:rFonts w:ascii="Times New Roman" w:hAnsi="Times New Roman" w:cs="Times New Roman"/>
          <w:sz w:val="24"/>
          <w:szCs w:val="24"/>
          <w:lang w:bidi="en-US"/>
        </w:rPr>
        <w:t>; and</w:t>
      </w:r>
    </w:p>
    <w:p w14:paraId="6FA61E35" w14:textId="4D1AD7B1" w:rsidR="006B18FF" w:rsidRPr="00BE049F" w:rsidRDefault="006B18FF">
      <w:pPr>
        <w:pStyle w:val="NoSpacing"/>
        <w:numPr>
          <w:ilvl w:val="0"/>
          <w:numId w:val="2"/>
        </w:numPr>
        <w:rPr>
          <w:rFonts w:ascii="Times New Roman" w:hAnsi="Times New Roman" w:cs="Times New Roman"/>
          <w:sz w:val="24"/>
          <w:szCs w:val="24"/>
          <w:lang w:bidi="en-US"/>
        </w:rPr>
      </w:pPr>
      <w:r w:rsidRPr="00BE049F">
        <w:rPr>
          <w:rFonts w:ascii="Times New Roman" w:hAnsi="Times New Roman" w:cs="Times New Roman"/>
          <w:sz w:val="24"/>
          <w:szCs w:val="24"/>
          <w:lang w:bidi="en-US"/>
        </w:rPr>
        <w:t xml:space="preserve">participating in the kick-off and exit meetings of each </w:t>
      </w:r>
      <w:r w:rsidR="006C7335" w:rsidRPr="00BE049F">
        <w:rPr>
          <w:rFonts w:ascii="Times New Roman" w:hAnsi="Times New Roman" w:cs="Times New Roman"/>
          <w:sz w:val="24"/>
          <w:szCs w:val="24"/>
        </w:rPr>
        <w:t xml:space="preserve">review committee </w:t>
      </w:r>
      <w:r w:rsidRPr="00BE049F">
        <w:rPr>
          <w:rFonts w:ascii="Times New Roman" w:hAnsi="Times New Roman" w:cs="Times New Roman"/>
          <w:sz w:val="24"/>
          <w:szCs w:val="24"/>
          <w:lang w:bidi="en-US"/>
        </w:rPr>
        <w:t>visit (see Section V for more information).</w:t>
      </w:r>
    </w:p>
    <w:p w14:paraId="37C0E508" w14:textId="77777777" w:rsidR="00A53286" w:rsidRPr="00DB4ED4" w:rsidRDefault="00A53286" w:rsidP="003071D5">
      <w:pPr>
        <w:pStyle w:val="NoSpacing"/>
        <w:rPr>
          <w:rFonts w:ascii="Times New Roman" w:hAnsi="Times New Roman" w:cs="Times New Roman"/>
        </w:rPr>
      </w:pPr>
    </w:p>
    <w:p w14:paraId="7D8506CD" w14:textId="7F64B24F" w:rsidR="006B18FF" w:rsidRPr="00DB4ED4" w:rsidRDefault="006B18FF">
      <w:pPr>
        <w:rPr>
          <w:rFonts w:eastAsia="Times New Roman" w:cs="Times New Roman"/>
          <w:kern w:val="0"/>
          <w:lang w:bidi="en-US"/>
          <w14:ligatures w14:val="none"/>
        </w:rPr>
      </w:pPr>
      <w:r w:rsidRPr="00DB4ED4">
        <w:rPr>
          <w:rFonts w:eastAsia="Times New Roman" w:cs="Times New Roman"/>
          <w:kern w:val="0"/>
          <w:lang w:bidi="en-US"/>
          <w14:ligatures w14:val="none"/>
        </w:rPr>
        <w:br w:type="page"/>
      </w:r>
    </w:p>
    <w:p w14:paraId="0B0545AD" w14:textId="77F30BD5" w:rsidR="006B18FF" w:rsidRPr="00DB4ED4" w:rsidRDefault="00C373E6" w:rsidP="00C72465">
      <w:pPr>
        <w:pStyle w:val="Heading1"/>
      </w:pPr>
      <w:bookmarkStart w:id="13" w:name="_Toc234417329"/>
      <w:r>
        <w:lastRenderedPageBreak/>
        <w:t>II.</w:t>
      </w:r>
      <w:r>
        <w:tab/>
      </w:r>
      <w:r w:rsidR="006B18FF" w:rsidRPr="00DB4ED4">
        <w:t>APR Preparation Timeline</w:t>
      </w:r>
      <w:bookmarkEnd w:id="13"/>
    </w:p>
    <w:p w14:paraId="365A2744" w14:textId="603E6AED" w:rsidR="006B18FF" w:rsidRPr="00BE049F" w:rsidRDefault="006B18FF" w:rsidP="00E42CA2">
      <w:pPr>
        <w:rPr>
          <w:lang w:bidi="en-US"/>
        </w:rPr>
      </w:pPr>
      <w:r w:rsidRPr="00BE049F">
        <w:rPr>
          <w:lang w:bidi="en-US"/>
        </w:rPr>
        <w:t xml:space="preserve">The schedule below is meant to facilitate planning by giving schools and units a general sense of the external review process as well as any hard deadlines that apply. Schools often need to designate earlier deadlines </w:t>
      </w:r>
      <w:proofErr w:type="gramStart"/>
      <w:r w:rsidRPr="00BE049F">
        <w:rPr>
          <w:lang w:bidi="en-US"/>
        </w:rPr>
        <w:t>in order to</w:t>
      </w:r>
      <w:proofErr w:type="gramEnd"/>
      <w:r w:rsidRPr="00BE049F">
        <w:rPr>
          <w:lang w:bidi="en-US"/>
        </w:rPr>
        <w:t xml:space="preserve"> review materials at the dean’s level prior to submission. Units must work closely with school leadership on all planning and preparation activities.</w:t>
      </w:r>
    </w:p>
    <w:p w14:paraId="24F66A34" w14:textId="77777777" w:rsidR="006B18FF" w:rsidRPr="00BE049F" w:rsidRDefault="006B18FF" w:rsidP="006B18FF">
      <w:pPr>
        <w:widowControl w:val="0"/>
        <w:autoSpaceDE w:val="0"/>
        <w:autoSpaceDN w:val="0"/>
        <w:spacing w:after="0" w:line="240" w:lineRule="auto"/>
        <w:ind w:right="832"/>
        <w:jc w:val="both"/>
        <w:rPr>
          <w:rFonts w:eastAsia="Times New Roman" w:cs="Times New Roman"/>
          <w:kern w:val="0"/>
          <w:szCs w:val="24"/>
          <w:lang w:bidi="en-US"/>
          <w14:ligatures w14:val="none"/>
        </w:rPr>
      </w:pPr>
    </w:p>
    <w:tbl>
      <w:tblPr>
        <w:tblStyle w:val="GridTable1Light"/>
        <w:tblW w:w="0" w:type="auto"/>
        <w:tblLook w:val="0620" w:firstRow="1" w:lastRow="0" w:firstColumn="0" w:lastColumn="0" w:noHBand="1" w:noVBand="1"/>
        <w:tblCaption w:val="Table 1: Schedule"/>
        <w:tblDescription w:val="This table provides an overview of the external review process timeline, including key planning milestones and required submission deadlines for schools and units. Some schools may establish earlier internal deadlines to allow for dean-level review before materials are submitted."/>
      </w:tblPr>
      <w:tblGrid>
        <w:gridCol w:w="1818"/>
        <w:gridCol w:w="7758"/>
      </w:tblGrid>
      <w:tr w:rsidR="003634EC" w:rsidRPr="00BE049F" w14:paraId="41DD7437" w14:textId="77777777" w:rsidTr="00093BAA">
        <w:trPr>
          <w:cnfStyle w:val="100000000000" w:firstRow="1" w:lastRow="0" w:firstColumn="0" w:lastColumn="0" w:oddVBand="0" w:evenVBand="0" w:oddHBand="0" w:evenHBand="0" w:firstRowFirstColumn="0" w:firstRowLastColumn="0" w:lastRowFirstColumn="0" w:lastRowLastColumn="0"/>
          <w:trHeight w:val="431"/>
        </w:trPr>
        <w:tc>
          <w:tcPr>
            <w:tcW w:w="1818" w:type="dxa"/>
          </w:tcPr>
          <w:p w14:paraId="66CEFC69" w14:textId="65EFA503" w:rsidR="003634EC" w:rsidRPr="00BE049F" w:rsidRDefault="003634EC" w:rsidP="003634EC">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Deadline</w:t>
            </w:r>
          </w:p>
        </w:tc>
        <w:tc>
          <w:tcPr>
            <w:tcW w:w="7758" w:type="dxa"/>
          </w:tcPr>
          <w:p w14:paraId="2DB6335E" w14:textId="0CC837FC" w:rsidR="003634EC" w:rsidRPr="00BE049F" w:rsidRDefault="003634EC"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Action</w:t>
            </w:r>
          </w:p>
        </w:tc>
      </w:tr>
      <w:tr w:rsidR="006B18FF" w:rsidRPr="00BE049F" w14:paraId="730EB2E4" w14:textId="77777777" w:rsidTr="00093BAA">
        <w:trPr>
          <w:trHeight w:val="980"/>
        </w:trPr>
        <w:tc>
          <w:tcPr>
            <w:tcW w:w="1818" w:type="dxa"/>
          </w:tcPr>
          <w:p w14:paraId="2C5F69F5" w14:textId="61410640"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By October 1</w:t>
            </w:r>
          </w:p>
        </w:tc>
        <w:tc>
          <w:tcPr>
            <w:tcW w:w="7758" w:type="dxa"/>
          </w:tcPr>
          <w:p w14:paraId="6370A249" w14:textId="77777777"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The VPAA or their designee notifies the appropriate deans’ offices of all units that are to be reviewed in the following academic year. The dean or their designee notifies the units’ leadership.</w:t>
            </w:r>
          </w:p>
        </w:tc>
      </w:tr>
      <w:tr w:rsidR="006B18FF" w:rsidRPr="00BE049F" w14:paraId="4D8718BC" w14:textId="77777777" w:rsidTr="00093BAA">
        <w:trPr>
          <w:trHeight w:val="2510"/>
        </w:trPr>
        <w:tc>
          <w:tcPr>
            <w:tcW w:w="1818" w:type="dxa"/>
          </w:tcPr>
          <w:p w14:paraId="15F1D602" w14:textId="5EFA76B0"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By October 31</w:t>
            </w:r>
          </w:p>
        </w:tc>
        <w:tc>
          <w:tcPr>
            <w:tcW w:w="7758" w:type="dxa"/>
          </w:tcPr>
          <w:p w14:paraId="367E9163" w14:textId="25B75D43" w:rsidR="006B18FF" w:rsidRPr="00BE049F" w:rsidRDefault="006B18FF" w:rsidP="00456B42">
            <w:pPr>
              <w:pStyle w:val="NoSpacing"/>
              <w:spacing w:after="120"/>
              <w:rPr>
                <w:rFonts w:ascii="Times New Roman" w:hAnsi="Times New Roman" w:cs="Times New Roman"/>
                <w:b/>
                <w:sz w:val="24"/>
                <w:szCs w:val="24"/>
                <w:lang w:bidi="en-US"/>
              </w:rPr>
            </w:pPr>
            <w:r w:rsidRPr="00BE049F">
              <w:rPr>
                <w:rFonts w:ascii="Times New Roman" w:hAnsi="Times New Roman" w:cs="Times New Roman"/>
                <w:sz w:val="24"/>
                <w:szCs w:val="24"/>
                <w:lang w:bidi="en-US"/>
              </w:rPr>
              <w:t xml:space="preserve">The unit’s academic contact completes and submits the on-line </w:t>
            </w:r>
            <w:hyperlink r:id="rId16" w:history="1">
              <w:r w:rsidR="00C81788" w:rsidRPr="00BE049F">
                <w:rPr>
                  <w:rStyle w:val="Hyperlink"/>
                  <w:rFonts w:ascii="Times New Roman" w:hAnsi="Times New Roman" w:cs="Times New Roman"/>
                  <w:sz w:val="24"/>
                  <w:szCs w:val="24"/>
                  <w:lang w:bidi="en-US"/>
                </w:rPr>
                <w:t>Program Review Planning</w:t>
              </w:r>
            </w:hyperlink>
            <w:r w:rsidRPr="00BE049F">
              <w:rPr>
                <w:rFonts w:ascii="Times New Roman" w:hAnsi="Times New Roman" w:cs="Times New Roman"/>
                <w:sz w:val="24"/>
                <w:szCs w:val="24"/>
                <w:lang w:bidi="en-US"/>
              </w:rPr>
              <w:t xml:space="preserve"> </w:t>
            </w:r>
            <w:r w:rsidR="00C81788" w:rsidRPr="00BE049F">
              <w:rPr>
                <w:rFonts w:ascii="Times New Roman" w:hAnsi="Times New Roman" w:cs="Times New Roman"/>
                <w:sz w:val="24"/>
                <w:szCs w:val="24"/>
              </w:rPr>
              <w:t xml:space="preserve">form. </w:t>
            </w:r>
            <w:r w:rsidRPr="00BE049F">
              <w:rPr>
                <w:rFonts w:ascii="Times New Roman" w:hAnsi="Times New Roman" w:cs="Times New Roman"/>
                <w:b/>
                <w:sz w:val="24"/>
                <w:szCs w:val="24"/>
                <w:lang w:bidi="en-US"/>
              </w:rPr>
              <w:t>Please review the sample form in Appendix A.</w:t>
            </w:r>
          </w:p>
          <w:p w14:paraId="309C462D" w14:textId="7D66FE79"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 xml:space="preserve">The unit’s academic contact submits a list of potential external reviewers that has been approved by the unit’s dean or their designee. </w:t>
            </w:r>
            <w:r w:rsidR="00026FC4" w:rsidRPr="00BE049F">
              <w:rPr>
                <w:rFonts w:ascii="Times New Roman" w:hAnsi="Times New Roman" w:cs="Times New Roman"/>
                <w:sz w:val="24"/>
                <w:szCs w:val="24"/>
                <w:lang w:bidi="en-US"/>
              </w:rPr>
              <w:t>The VPAA further reviews the list and may make additional adjustments.</w:t>
            </w:r>
            <w:r w:rsidRPr="00BE049F">
              <w:rPr>
                <w:rFonts w:ascii="Times New Roman" w:hAnsi="Times New Roman" w:cs="Times New Roman"/>
                <w:sz w:val="24"/>
                <w:szCs w:val="24"/>
                <w:lang w:bidi="en-US"/>
              </w:rPr>
              <w:t xml:space="preserve"> Please review </w:t>
            </w:r>
            <w:r w:rsidRPr="0096582B">
              <w:rPr>
                <w:rFonts w:ascii="Times New Roman" w:hAnsi="Times New Roman" w:cs="Times New Roman"/>
                <w:sz w:val="24"/>
                <w:szCs w:val="24"/>
                <w:lang w:bidi="en-US"/>
              </w:rPr>
              <w:t>Section III. The Review Committee</w:t>
            </w:r>
            <w:r w:rsidRPr="00BE049F">
              <w:rPr>
                <w:rFonts w:ascii="Times New Roman" w:hAnsi="Times New Roman" w:cs="Times New Roman"/>
                <w:sz w:val="24"/>
                <w:szCs w:val="24"/>
                <w:lang w:bidi="en-US"/>
              </w:rPr>
              <w:t xml:space="preserve"> when compiling this list and make sure that all required elements are included.</w:t>
            </w:r>
          </w:p>
          <w:p w14:paraId="79ABC3E5" w14:textId="763D0390" w:rsidR="006B18FF" w:rsidRPr="00BE049F" w:rsidRDefault="006B18FF" w:rsidP="00456B42">
            <w:pPr>
              <w:pStyle w:val="NoSpacing"/>
              <w:spacing w:after="120"/>
              <w:rPr>
                <w:rFonts w:ascii="Times New Roman" w:hAnsi="Times New Roman" w:cs="Times New Roman"/>
                <w:iCs/>
                <w:sz w:val="24"/>
                <w:szCs w:val="24"/>
                <w:lang w:bidi="en-US"/>
              </w:rPr>
            </w:pPr>
            <w:r w:rsidRPr="00BE049F">
              <w:rPr>
                <w:rFonts w:ascii="Times New Roman" w:hAnsi="Times New Roman" w:cs="Times New Roman"/>
                <w:iCs/>
                <w:sz w:val="24"/>
                <w:szCs w:val="24"/>
                <w:lang w:bidi="en-US"/>
              </w:rPr>
              <w:t>If not attached initially, the primary contact for the program review will be sent a request to submit this attachment.</w:t>
            </w:r>
          </w:p>
        </w:tc>
      </w:tr>
      <w:tr w:rsidR="006B18FF" w:rsidRPr="00BE049F" w14:paraId="23DE46FA" w14:textId="77777777" w:rsidTr="00093BAA">
        <w:trPr>
          <w:trHeight w:val="710"/>
        </w:trPr>
        <w:tc>
          <w:tcPr>
            <w:tcW w:w="1818" w:type="dxa"/>
          </w:tcPr>
          <w:p w14:paraId="52CCB78B" w14:textId="68002FAE"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By December 10</w:t>
            </w:r>
          </w:p>
        </w:tc>
        <w:tc>
          <w:tcPr>
            <w:tcW w:w="7758" w:type="dxa"/>
          </w:tcPr>
          <w:p w14:paraId="12AA21C5" w14:textId="746E324B"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The VPAA notifies all designated contacts whether to plan for a fall or spring term review.</w:t>
            </w:r>
          </w:p>
        </w:tc>
      </w:tr>
      <w:tr w:rsidR="006B18FF" w:rsidRPr="00BE049F" w14:paraId="1C2CAFA5" w14:textId="77777777" w:rsidTr="00093BAA">
        <w:trPr>
          <w:trHeight w:val="1070"/>
        </w:trPr>
        <w:tc>
          <w:tcPr>
            <w:tcW w:w="1818" w:type="dxa"/>
          </w:tcPr>
          <w:p w14:paraId="2155B871" w14:textId="5F0B611E"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At least four months before review</w:t>
            </w:r>
          </w:p>
        </w:tc>
        <w:tc>
          <w:tcPr>
            <w:tcW w:w="7758" w:type="dxa"/>
          </w:tcPr>
          <w:p w14:paraId="2BB90B5D" w14:textId="77777777"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The VPAA issues invitations to potential reviewers.</w:t>
            </w:r>
          </w:p>
          <w:p w14:paraId="709195CC" w14:textId="74F5B823"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The provost’s office staff will add the unit lead and their administrative support to the Microsoft Teams site to use as a repository for planning documents.</w:t>
            </w:r>
          </w:p>
        </w:tc>
      </w:tr>
      <w:tr w:rsidR="006B18FF" w:rsidRPr="00BE049F" w14:paraId="1504B629" w14:textId="77777777" w:rsidTr="00093BAA">
        <w:trPr>
          <w:trHeight w:val="1790"/>
        </w:trPr>
        <w:tc>
          <w:tcPr>
            <w:tcW w:w="1818" w:type="dxa"/>
          </w:tcPr>
          <w:p w14:paraId="795AFC38" w14:textId="00551358"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At least two months before review</w:t>
            </w:r>
          </w:p>
        </w:tc>
        <w:tc>
          <w:tcPr>
            <w:tcW w:w="7758" w:type="dxa"/>
          </w:tcPr>
          <w:p w14:paraId="328AE1C9" w14:textId="173DDE89"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 xml:space="preserve">Units are urged to begin their self-study as soon as possible. The unit submits the self-study, approved by the unit’s dean or designee, </w:t>
            </w:r>
            <w:r w:rsidRPr="00BE049F">
              <w:rPr>
                <w:rFonts w:ascii="Times New Roman" w:hAnsi="Times New Roman" w:cs="Times New Roman"/>
                <w:b/>
                <w:sz w:val="24"/>
                <w:szCs w:val="24"/>
                <w:lang w:bidi="en-US"/>
              </w:rPr>
              <w:t>to the provost’s office two months prior to the review visit</w:t>
            </w:r>
            <w:r w:rsidRPr="00BE049F">
              <w:rPr>
                <w:rFonts w:ascii="Times New Roman" w:hAnsi="Times New Roman" w:cs="Times New Roman"/>
                <w:sz w:val="24"/>
                <w:szCs w:val="24"/>
                <w:lang w:bidi="en-US"/>
              </w:rPr>
              <w:t xml:space="preserve">. This timeline allows the self-study to be reviewed by the </w:t>
            </w:r>
            <w:r w:rsidR="00802A6F" w:rsidRPr="00BE049F">
              <w:rPr>
                <w:rFonts w:ascii="Times New Roman" w:hAnsi="Times New Roman" w:cs="Times New Roman"/>
                <w:sz w:val="24"/>
                <w:szCs w:val="24"/>
                <w:lang w:bidi="en-US"/>
              </w:rPr>
              <w:t>VPAA and the</w:t>
            </w:r>
            <w:r w:rsidRPr="00BE049F">
              <w:rPr>
                <w:rFonts w:ascii="Times New Roman" w:hAnsi="Times New Roman" w:cs="Times New Roman"/>
                <w:sz w:val="24"/>
                <w:szCs w:val="24"/>
                <w:lang w:bidi="en-US"/>
              </w:rPr>
              <w:t xml:space="preserve"> Academic Strategy Committee, and for the unit to revise as appropriate, before it is sent to the reviewers. Please review </w:t>
            </w:r>
            <w:r w:rsidRPr="00BE049F">
              <w:rPr>
                <w:rFonts w:ascii="Times New Roman" w:hAnsi="Times New Roman" w:cs="Times New Roman"/>
                <w:b/>
                <w:bCs/>
                <w:sz w:val="24"/>
                <w:szCs w:val="24"/>
                <w:lang w:bidi="en-US"/>
              </w:rPr>
              <w:t>Section IV</w:t>
            </w:r>
            <w:r w:rsidR="00D37FCC" w:rsidRPr="00BE049F">
              <w:rPr>
                <w:rFonts w:ascii="Times New Roman" w:hAnsi="Times New Roman" w:cs="Times New Roman"/>
                <w:b/>
                <w:bCs/>
                <w:sz w:val="24"/>
                <w:szCs w:val="24"/>
                <w:lang w:bidi="en-US"/>
              </w:rPr>
              <w:t>, Appendix B, and Appendix C</w:t>
            </w:r>
            <w:r w:rsidRPr="00BE049F">
              <w:rPr>
                <w:rFonts w:ascii="Times New Roman" w:hAnsi="Times New Roman" w:cs="Times New Roman"/>
                <w:b/>
                <w:bCs/>
                <w:sz w:val="24"/>
                <w:szCs w:val="24"/>
                <w:lang w:bidi="en-US"/>
              </w:rPr>
              <w:t xml:space="preserve"> when preparing this document.</w:t>
            </w:r>
          </w:p>
        </w:tc>
      </w:tr>
      <w:tr w:rsidR="006B18FF" w:rsidRPr="00BE049F" w14:paraId="2EDDE9C9" w14:textId="77777777" w:rsidTr="00093BAA">
        <w:trPr>
          <w:trHeight w:val="1610"/>
        </w:trPr>
        <w:tc>
          <w:tcPr>
            <w:tcW w:w="1818" w:type="dxa"/>
          </w:tcPr>
          <w:p w14:paraId="70CD0A13" w14:textId="75ED854A" w:rsidR="006B18FF" w:rsidRPr="00BE049F" w:rsidRDefault="006B18FF" w:rsidP="00456B42">
            <w:pPr>
              <w:pStyle w:val="NoSpacing"/>
              <w:spacing w:after="120"/>
              <w:jc w:val="center"/>
              <w:rPr>
                <w:rFonts w:ascii="Times New Roman" w:hAnsi="Times New Roman" w:cs="Times New Roman"/>
                <w:sz w:val="24"/>
                <w:szCs w:val="24"/>
                <w:lang w:bidi="en-US"/>
              </w:rPr>
            </w:pPr>
            <w:r w:rsidRPr="00BE049F">
              <w:rPr>
                <w:rFonts w:ascii="Times New Roman" w:hAnsi="Times New Roman" w:cs="Times New Roman"/>
                <w:sz w:val="24"/>
                <w:szCs w:val="24"/>
                <w:lang w:bidi="en-US"/>
              </w:rPr>
              <w:t>At least one month before review</w:t>
            </w:r>
          </w:p>
        </w:tc>
        <w:tc>
          <w:tcPr>
            <w:tcW w:w="7758" w:type="dxa"/>
          </w:tcPr>
          <w:p w14:paraId="45ACD4AD" w14:textId="77777777" w:rsidR="006B18FF" w:rsidRPr="00BE049F" w:rsidRDefault="006B18FF" w:rsidP="00456B42">
            <w:pPr>
              <w:pStyle w:val="NoSpacing"/>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 xml:space="preserve">Review Visit Schedule, approved by the unit’s dean or designee, is </w:t>
            </w:r>
            <w:r w:rsidRPr="00BE049F">
              <w:rPr>
                <w:rFonts w:ascii="Times New Roman" w:hAnsi="Times New Roman" w:cs="Times New Roman"/>
                <w:b/>
                <w:sz w:val="24"/>
                <w:szCs w:val="24"/>
                <w:lang w:bidi="en-US"/>
              </w:rPr>
              <w:t>due to the provost’s office one month prior to the review visit</w:t>
            </w:r>
            <w:r w:rsidRPr="00BE049F">
              <w:rPr>
                <w:rFonts w:ascii="Times New Roman" w:hAnsi="Times New Roman" w:cs="Times New Roman"/>
                <w:sz w:val="24"/>
                <w:szCs w:val="24"/>
                <w:lang w:bidi="en-US"/>
              </w:rPr>
              <w:t>. However, units are urged to begin planning for the site visit, identifying necessary meetings and personnel, as soon as possible.</w:t>
            </w:r>
          </w:p>
          <w:p w14:paraId="05086A2D" w14:textId="653F0FC3" w:rsidR="006B18FF" w:rsidRPr="00BE049F" w:rsidRDefault="00B37FF9" w:rsidP="003634EC">
            <w:pPr>
              <w:pStyle w:val="NoSpacing"/>
              <w:keepNext/>
              <w:spacing w:after="120"/>
              <w:rPr>
                <w:rFonts w:ascii="Times New Roman" w:hAnsi="Times New Roman" w:cs="Times New Roman"/>
                <w:sz w:val="24"/>
                <w:szCs w:val="24"/>
                <w:lang w:bidi="en-US"/>
              </w:rPr>
            </w:pPr>
            <w:r w:rsidRPr="00BE049F">
              <w:rPr>
                <w:rFonts w:ascii="Times New Roman" w:hAnsi="Times New Roman" w:cs="Times New Roman"/>
                <w:sz w:val="24"/>
                <w:szCs w:val="24"/>
                <w:lang w:bidi="en-US"/>
              </w:rPr>
              <w:t>I</w:t>
            </w:r>
            <w:r w:rsidR="008D5075" w:rsidRPr="00BE049F">
              <w:rPr>
                <w:rFonts w:ascii="Times New Roman" w:hAnsi="Times New Roman" w:cs="Times New Roman"/>
                <w:sz w:val="24"/>
                <w:szCs w:val="24"/>
                <w:lang w:bidi="en-US"/>
              </w:rPr>
              <w:t xml:space="preserve">f </w:t>
            </w:r>
            <w:proofErr w:type="gramStart"/>
            <w:r w:rsidR="008D5075" w:rsidRPr="00BE049F">
              <w:rPr>
                <w:rFonts w:ascii="Times New Roman" w:hAnsi="Times New Roman" w:cs="Times New Roman"/>
                <w:sz w:val="24"/>
                <w:szCs w:val="24"/>
                <w:lang w:bidi="en-US"/>
              </w:rPr>
              <w:t>necessary</w:t>
            </w:r>
            <w:proofErr w:type="gramEnd"/>
            <w:r w:rsidRPr="00BE049F">
              <w:rPr>
                <w:rFonts w:ascii="Times New Roman" w:hAnsi="Times New Roman" w:cs="Times New Roman"/>
                <w:sz w:val="24"/>
                <w:szCs w:val="24"/>
                <w:lang w:bidi="en-US"/>
              </w:rPr>
              <w:t xml:space="preserve"> meetings and</w:t>
            </w:r>
            <w:r w:rsidR="008D5075" w:rsidRPr="00BE049F">
              <w:rPr>
                <w:rFonts w:ascii="Times New Roman" w:hAnsi="Times New Roman" w:cs="Times New Roman"/>
                <w:sz w:val="24"/>
                <w:szCs w:val="24"/>
                <w:lang w:bidi="en-US"/>
              </w:rPr>
              <w:t xml:space="preserve"> </w:t>
            </w:r>
            <w:r w:rsidRPr="00BE049F">
              <w:rPr>
                <w:rFonts w:ascii="Times New Roman" w:hAnsi="Times New Roman" w:cs="Times New Roman"/>
                <w:sz w:val="24"/>
                <w:szCs w:val="24"/>
                <w:lang w:bidi="en-US"/>
              </w:rPr>
              <w:t>personnel are not on the schedule u</w:t>
            </w:r>
            <w:r w:rsidR="00053E73" w:rsidRPr="00BE049F">
              <w:rPr>
                <w:rFonts w:ascii="Times New Roman" w:hAnsi="Times New Roman" w:cs="Times New Roman"/>
                <w:sz w:val="24"/>
                <w:szCs w:val="24"/>
                <w:lang w:bidi="en-US"/>
              </w:rPr>
              <w:t xml:space="preserve">nits </w:t>
            </w:r>
            <w:r w:rsidRPr="00BE049F">
              <w:rPr>
                <w:rFonts w:ascii="Times New Roman" w:hAnsi="Times New Roman" w:cs="Times New Roman"/>
                <w:sz w:val="24"/>
                <w:szCs w:val="24"/>
                <w:lang w:bidi="en-US"/>
              </w:rPr>
              <w:t>will</w:t>
            </w:r>
            <w:r w:rsidR="00053E73" w:rsidRPr="00BE049F">
              <w:rPr>
                <w:rFonts w:ascii="Times New Roman" w:hAnsi="Times New Roman" w:cs="Times New Roman"/>
                <w:sz w:val="24"/>
                <w:szCs w:val="24"/>
                <w:lang w:bidi="en-US"/>
              </w:rPr>
              <w:t xml:space="preserve"> </w:t>
            </w:r>
            <w:r w:rsidR="006B18FF" w:rsidRPr="00BE049F">
              <w:rPr>
                <w:rFonts w:ascii="Times New Roman" w:hAnsi="Times New Roman" w:cs="Times New Roman"/>
                <w:sz w:val="24"/>
                <w:szCs w:val="24"/>
                <w:lang w:bidi="en-US"/>
              </w:rPr>
              <w:t>be asked to revise the schedule after VPAA review.</w:t>
            </w:r>
          </w:p>
        </w:tc>
      </w:tr>
    </w:tbl>
    <w:p w14:paraId="76AB473E" w14:textId="2F86954D" w:rsidR="006B18FF" w:rsidRPr="00BE049F" w:rsidRDefault="003634EC" w:rsidP="00BE049F">
      <w:pPr>
        <w:pStyle w:val="Caption"/>
        <w:rPr>
          <w:rFonts w:eastAsia="Times New Roman" w:cs="Times New Roman"/>
          <w:kern w:val="0"/>
          <w:lang w:bidi="en-US"/>
          <w14:ligatures w14:val="none"/>
        </w:rPr>
      </w:pPr>
      <w:r>
        <w:t xml:space="preserve">Table </w:t>
      </w:r>
      <w:fldSimple w:instr=" SEQ Table \* ARABIC ">
        <w:r>
          <w:rPr>
            <w:noProof/>
          </w:rPr>
          <w:t>1</w:t>
        </w:r>
      </w:fldSimple>
      <w:r>
        <w:t>: Schedule</w:t>
      </w:r>
    </w:p>
    <w:p w14:paraId="3FB9C3FB" w14:textId="77777777" w:rsidR="00456B42" w:rsidRPr="00DB4ED4" w:rsidRDefault="00456B42" w:rsidP="007A59C6">
      <w:pPr>
        <w:pStyle w:val="Heading1"/>
        <w:sectPr w:rsidR="00456B42" w:rsidRPr="00DB4ED4" w:rsidSect="00515A02">
          <w:footerReference w:type="default" r:id="rId17"/>
          <w:pgSz w:w="12240" w:h="15840"/>
          <w:pgMar w:top="1440" w:right="1296" w:bottom="1440" w:left="1296" w:header="720" w:footer="720" w:gutter="0"/>
          <w:pgNumType w:start="1"/>
          <w:cols w:space="720"/>
          <w:titlePg/>
          <w:docGrid w:linePitch="360"/>
        </w:sectPr>
      </w:pPr>
    </w:p>
    <w:p w14:paraId="3007D728" w14:textId="5FF0ECFF" w:rsidR="006B18FF" w:rsidRPr="00DB4ED4" w:rsidRDefault="00C373E6" w:rsidP="00C72465">
      <w:pPr>
        <w:pStyle w:val="Heading1"/>
      </w:pPr>
      <w:bookmarkStart w:id="14" w:name="_Toc234417330"/>
      <w:r>
        <w:lastRenderedPageBreak/>
        <w:t>III.</w:t>
      </w:r>
      <w:r>
        <w:tab/>
      </w:r>
      <w:r w:rsidR="006B18FF" w:rsidRPr="00DB4ED4">
        <w:t xml:space="preserve">The Review </w:t>
      </w:r>
      <w:r w:rsidR="006B18FF" w:rsidRPr="0018086F">
        <w:t>Committee</w:t>
      </w:r>
      <w:bookmarkEnd w:id="14"/>
    </w:p>
    <w:p w14:paraId="3E29B2E7" w14:textId="77777777" w:rsidR="006B18FF" w:rsidRPr="003634EC" w:rsidRDefault="006B18FF" w:rsidP="000B3A06">
      <w:pPr>
        <w:pStyle w:val="Heading2"/>
      </w:pPr>
      <w:bookmarkStart w:id="15" w:name="_Toc234417331"/>
      <w:r w:rsidRPr="003634EC">
        <w:t>Role of the Committee</w:t>
      </w:r>
      <w:bookmarkEnd w:id="15"/>
    </w:p>
    <w:p w14:paraId="60C11B50" w14:textId="777EF123" w:rsidR="006B18FF" w:rsidRPr="00DB4ED4" w:rsidRDefault="006B18FF" w:rsidP="00E42CA2">
      <w:r w:rsidRPr="00DB4ED4">
        <w:t xml:space="preserve">A </w:t>
      </w:r>
      <w:r w:rsidR="006C7335">
        <w:t>r</w:t>
      </w:r>
      <w:r w:rsidRPr="00DB4ED4">
        <w:t xml:space="preserve">eview </w:t>
      </w:r>
      <w:r w:rsidR="006C7335">
        <w:t>c</w:t>
      </w:r>
      <w:r w:rsidRPr="00DB4ED4">
        <w:t xml:space="preserve">ommittee provides a critical and unbiased analysis of how a unit is performing in terms of its various programs and activities. Accordingly, the members of a review committee must be external to the University. The </w:t>
      </w:r>
      <w:r w:rsidR="006C7335">
        <w:t>r</w:t>
      </w:r>
      <w:r w:rsidRPr="00DB4ED4">
        <w:t xml:space="preserve">eview </w:t>
      </w:r>
      <w:r w:rsidR="006C7335">
        <w:t>c</w:t>
      </w:r>
      <w:r w:rsidRPr="00DB4ED4">
        <w:t xml:space="preserve">ommittee is provided with the unit’s self-study several weeks before its visit; shortly after the visit, the </w:t>
      </w:r>
      <w:r w:rsidR="006C7335">
        <w:t>r</w:t>
      </w:r>
      <w:r w:rsidR="006C7335" w:rsidRPr="00DB4ED4">
        <w:t xml:space="preserve">eview </w:t>
      </w:r>
      <w:r w:rsidR="006C7335">
        <w:t>c</w:t>
      </w:r>
      <w:r w:rsidR="006C7335" w:rsidRPr="00DB4ED4">
        <w:t xml:space="preserve">ommittee </w:t>
      </w:r>
      <w:r w:rsidRPr="00DB4ED4">
        <w:t>submits its final report with their assessment of the unit.</w:t>
      </w:r>
    </w:p>
    <w:p w14:paraId="6B41AC45" w14:textId="77777777" w:rsidR="006B18FF" w:rsidRPr="003634EC" w:rsidRDefault="006B18FF" w:rsidP="000B3A06">
      <w:pPr>
        <w:pStyle w:val="Heading2"/>
      </w:pPr>
      <w:bookmarkStart w:id="16" w:name="_Toc234417332"/>
      <w:r w:rsidRPr="000B3A06">
        <w:t>Committee</w:t>
      </w:r>
      <w:r w:rsidRPr="003634EC">
        <w:t xml:space="preserve"> Selection</w:t>
      </w:r>
      <w:bookmarkEnd w:id="16"/>
    </w:p>
    <w:p w14:paraId="517AB599" w14:textId="7DA2DEE0" w:rsidR="006B18FF" w:rsidRPr="00DB4ED4" w:rsidRDefault="006B18FF" w:rsidP="00E42CA2">
      <w:r w:rsidRPr="00DB4ED4">
        <w:t xml:space="preserve">The </w:t>
      </w:r>
      <w:r w:rsidR="006C7335">
        <w:t>r</w:t>
      </w:r>
      <w:r w:rsidR="006C7335" w:rsidRPr="00DB4ED4">
        <w:t xml:space="preserve">eview </w:t>
      </w:r>
      <w:r w:rsidR="006C7335">
        <w:t>c</w:t>
      </w:r>
      <w:r w:rsidR="006C7335" w:rsidRPr="00DB4ED4">
        <w:t xml:space="preserve">ommittee </w:t>
      </w:r>
      <w:r w:rsidRPr="00DB4ED4">
        <w:t>will normally consist of three members. Each unit must work with its dean to formulate a list of potential reviewers. The unit submits a list of potential external reviewers that has been approved by the unit’s dean or their designee to the VPAA. The VPAA selects and invites reviewers from the list. It is expected that the unit will nominate potential reviewers who have expertise that aligns with its activities and who represent a suitably diverse range of academic, professional, and pedagogical specialties and perspectives.</w:t>
      </w:r>
      <w:r w:rsidR="007872FC">
        <w:t xml:space="preserve"> The reviewers typically have</w:t>
      </w:r>
      <w:r w:rsidR="007872FC" w:rsidRPr="007872FC">
        <w:t xml:space="preserve"> minimal connection to UVA </w:t>
      </w:r>
      <w:proofErr w:type="gramStart"/>
      <w:r w:rsidR="007872FC" w:rsidRPr="007872FC">
        <w:t>in order to</w:t>
      </w:r>
      <w:proofErr w:type="gramEnd"/>
      <w:r w:rsidR="007872FC" w:rsidRPr="007872FC">
        <w:t xml:space="preserve"> support an unbiased analysis.</w:t>
      </w:r>
      <w:r w:rsidR="00464F73">
        <w:t xml:space="preserve"> </w:t>
      </w:r>
      <w:r w:rsidR="00DC69F1">
        <w:t>Akin to promotion and tenure reviewers, they must be “arm’s length” from the department</w:t>
      </w:r>
      <w:r w:rsidR="009B403B">
        <w:t xml:space="preserve"> and its members. </w:t>
      </w:r>
    </w:p>
    <w:p w14:paraId="60134B7E" w14:textId="6B958306" w:rsidR="006B18FF" w:rsidRPr="00DB4ED4" w:rsidRDefault="006B18FF" w:rsidP="006B18FF">
      <w:pPr>
        <w:pStyle w:val="NoSpacing"/>
        <w:spacing w:after="120"/>
        <w:rPr>
          <w:rFonts w:ascii="Times New Roman" w:hAnsi="Times New Roman" w:cs="Times New Roman"/>
        </w:rPr>
      </w:pPr>
      <w:r w:rsidRPr="00DB4ED4">
        <w:rPr>
          <w:rFonts w:ascii="Times New Roman" w:hAnsi="Times New Roman" w:cs="Times New Roman"/>
          <w:b/>
          <w:bCs/>
        </w:rPr>
        <w:t>Units should provide the following</w:t>
      </w:r>
      <w:r w:rsidRPr="00DB4ED4">
        <w:rPr>
          <w:rFonts w:ascii="Times New Roman" w:hAnsi="Times New Roman" w:cs="Times New Roman"/>
        </w:rPr>
        <w:t>:</w:t>
      </w:r>
    </w:p>
    <w:p w14:paraId="17D5526A" w14:textId="77777777" w:rsidR="006B18FF" w:rsidRPr="00DB4ED4" w:rsidRDefault="006B18FF" w:rsidP="00E42CA2">
      <w:pPr>
        <w:pStyle w:val="ListBullet"/>
        <w:rPr>
          <w:lang w:bidi="en-US"/>
        </w:rPr>
      </w:pPr>
      <w:r w:rsidRPr="00DB4ED4">
        <w:rPr>
          <w:lang w:bidi="en-US"/>
        </w:rPr>
        <w:t>A plan for ensuring that the reviewers represent a range of expertise appropriate for the unit and the discipline. This is usually accomplished by providing categories such as areas of specialty. (For example: Mathematics includes the categories of analysis, algebra, and geometry/topology.) Please explain the rationale for the plan: e.g., do the categories represent the breadth of the discipline, or are they chosen to reflect current or emerging strengths of the department?</w:t>
      </w:r>
    </w:p>
    <w:p w14:paraId="6DC773C3" w14:textId="77777777" w:rsidR="006B18FF" w:rsidRPr="00DB4ED4" w:rsidRDefault="006B18FF" w:rsidP="00E42CA2">
      <w:pPr>
        <w:pStyle w:val="ListBullet"/>
        <w:rPr>
          <w:lang w:bidi="en-US"/>
        </w:rPr>
      </w:pPr>
      <w:r w:rsidRPr="00DB4ED4">
        <w:rPr>
          <w:lang w:bidi="en-US"/>
        </w:rPr>
        <w:t>A list that includes at least ten (10) potential reviewers, grouped by category and ranked (by preference) within each category. This will provide guidance about whom to invite initially and, in the case of declined invitations, whom to invite next.</w:t>
      </w:r>
    </w:p>
    <w:p w14:paraId="17B0F614" w14:textId="77777777" w:rsidR="006B18FF" w:rsidRPr="00DB4ED4" w:rsidRDefault="006B18FF" w:rsidP="00E42CA2">
      <w:pPr>
        <w:pStyle w:val="ListBullet"/>
        <w:rPr>
          <w:lang w:bidi="en-US"/>
        </w:rPr>
      </w:pPr>
      <w:r w:rsidRPr="00DB4ED4">
        <w:rPr>
          <w:lang w:bidi="en-US"/>
        </w:rPr>
        <w:t>For each potential reviewer: an email address, title, institution, and area(s) of expertise. Where possible, please include a link to the reviewer’s departmental page or other professional site containing information about their expertise and accomplishments.</w:t>
      </w:r>
    </w:p>
    <w:p w14:paraId="7ADD2904" w14:textId="77777777" w:rsidR="006B18FF" w:rsidRPr="00DB4ED4" w:rsidRDefault="006B18FF" w:rsidP="00E42CA2">
      <w:pPr>
        <w:pStyle w:val="ListBullet"/>
        <w:rPr>
          <w:lang w:bidi="en-US"/>
        </w:rPr>
      </w:pPr>
      <w:r w:rsidRPr="00DB4ED4">
        <w:rPr>
          <w:lang w:bidi="en-US"/>
        </w:rPr>
        <w:t>A brief description of the process by which these reviewers were selected.</w:t>
      </w:r>
    </w:p>
    <w:p w14:paraId="117B70CC" w14:textId="77777777" w:rsidR="006B18FF" w:rsidRPr="00DB4ED4" w:rsidRDefault="006B18FF" w:rsidP="00E42CA2">
      <w:pPr>
        <w:pStyle w:val="ListBullet"/>
        <w:rPr>
          <w:lang w:bidi="en-US"/>
        </w:rPr>
      </w:pPr>
      <w:r w:rsidRPr="00DB4ED4">
        <w:rPr>
          <w:lang w:bidi="en-US"/>
        </w:rPr>
        <w:t>A brief explanation of how this set of reviewers represents a suitably diverse range of academic, professional, and pedagogical specialties and perspectives.</w:t>
      </w:r>
    </w:p>
    <w:p w14:paraId="47A2FCC7" w14:textId="69CA158B" w:rsidR="006B18FF" w:rsidRPr="00DB4ED4" w:rsidRDefault="006B18FF" w:rsidP="00E42CA2">
      <w:pPr>
        <w:pStyle w:val="ListBullet"/>
        <w:rPr>
          <w:b/>
          <w:lang w:bidi="en-US"/>
        </w:rPr>
      </w:pPr>
      <w:r w:rsidRPr="00DB4ED4">
        <w:rPr>
          <w:lang w:bidi="en-US"/>
        </w:rPr>
        <w:t xml:space="preserve">A brief statement about any prior interactions each potential reviewer has had with the unit or people in the unit. Interactions could include a collaboration with a current faculty member on a scholarly project, having received a degree from UVA, having mentored or been mentored by a current faculty member, or having served on a past program </w:t>
      </w:r>
      <w:r w:rsidR="006C7335">
        <w:t>r</w:t>
      </w:r>
      <w:r w:rsidR="006C7335" w:rsidRPr="00DB4ED4">
        <w:t xml:space="preserve">eview </w:t>
      </w:r>
      <w:r w:rsidR="006C7335">
        <w:t>c</w:t>
      </w:r>
      <w:r w:rsidR="006C7335" w:rsidRPr="00DB4ED4">
        <w:t>ommittee</w:t>
      </w:r>
      <w:r w:rsidRPr="00DB4ED4">
        <w:rPr>
          <w:b/>
          <w:lang w:bidi="en-US"/>
        </w:rPr>
        <w:t>.</w:t>
      </w:r>
    </w:p>
    <w:p w14:paraId="425C582C" w14:textId="6432A79F" w:rsidR="006B18FF" w:rsidRPr="00DB4ED4" w:rsidRDefault="006B18FF" w:rsidP="00E42CA2">
      <w:pPr>
        <w:rPr>
          <w:iCs/>
          <w:lang w:bidi="en-US"/>
        </w:rPr>
      </w:pPr>
      <w:r w:rsidRPr="00DB4ED4">
        <w:rPr>
          <w:lang w:bidi="en-US"/>
        </w:rPr>
        <w:t xml:space="preserve">If applicable, list any special considerations that the VPAA should be mindful of when determining the composition of the committee. </w:t>
      </w:r>
      <w:r w:rsidRPr="00B53A54">
        <w:rPr>
          <w:b/>
          <w:bCs/>
          <w:iCs/>
          <w:lang w:bidi="en-US"/>
        </w:rPr>
        <w:t xml:space="preserve">The VPAA will select the </w:t>
      </w:r>
      <w:r w:rsidR="006C7335" w:rsidRPr="00B53A54">
        <w:rPr>
          <w:b/>
          <w:bCs/>
          <w:iCs/>
          <w:lang w:bidi="en-US"/>
        </w:rPr>
        <w:t>r</w:t>
      </w:r>
      <w:r w:rsidRPr="00B53A54">
        <w:rPr>
          <w:b/>
          <w:bCs/>
          <w:iCs/>
          <w:lang w:bidi="en-US"/>
        </w:rPr>
        <w:t xml:space="preserve">eview </w:t>
      </w:r>
      <w:r w:rsidR="006C7335" w:rsidRPr="00B53A54">
        <w:rPr>
          <w:b/>
          <w:bCs/>
          <w:iCs/>
          <w:lang w:bidi="en-US"/>
        </w:rPr>
        <w:t>c</w:t>
      </w:r>
      <w:r w:rsidRPr="00B53A54">
        <w:rPr>
          <w:b/>
          <w:bCs/>
          <w:iCs/>
          <w:lang w:bidi="en-US"/>
        </w:rPr>
        <w:t xml:space="preserve">ommittee </w:t>
      </w:r>
      <w:r w:rsidR="00A75F2A" w:rsidRPr="00B53A54">
        <w:rPr>
          <w:b/>
          <w:bCs/>
          <w:iCs/>
          <w:lang w:bidi="en-US"/>
        </w:rPr>
        <w:t xml:space="preserve">members </w:t>
      </w:r>
      <w:r w:rsidRPr="00B53A54">
        <w:rPr>
          <w:b/>
          <w:bCs/>
          <w:iCs/>
          <w:lang w:bidi="en-US"/>
        </w:rPr>
        <w:t>and issue invitations.</w:t>
      </w:r>
    </w:p>
    <w:p w14:paraId="5B130E48" w14:textId="77777777" w:rsidR="006B18FF" w:rsidRPr="003634EC" w:rsidRDefault="006B18FF" w:rsidP="000B3A06">
      <w:pPr>
        <w:pStyle w:val="Heading2"/>
      </w:pPr>
      <w:bookmarkStart w:id="17" w:name="_Toc234417333"/>
      <w:r w:rsidRPr="003634EC">
        <w:lastRenderedPageBreak/>
        <w:t>Compensation &amp; Accommodations</w:t>
      </w:r>
      <w:bookmarkEnd w:id="17"/>
    </w:p>
    <w:p w14:paraId="0517BD25" w14:textId="174804E7" w:rsidR="006B18FF" w:rsidRPr="00DB4ED4" w:rsidRDefault="006B18FF" w:rsidP="00E42CA2">
      <w:pPr>
        <w:rPr>
          <w:lang w:bidi="en-US"/>
        </w:rPr>
      </w:pPr>
      <w:r w:rsidRPr="00DB4ED4">
        <w:rPr>
          <w:lang w:bidi="en-US"/>
        </w:rPr>
        <w:t xml:space="preserve">The provost’s office provides funding to the units undergoing external review to assist in the activities during the </w:t>
      </w:r>
      <w:r w:rsidR="006C7335">
        <w:t>r</w:t>
      </w:r>
      <w:r w:rsidR="006C7335" w:rsidRPr="00DB4ED4">
        <w:t xml:space="preserve">eview </w:t>
      </w:r>
      <w:r w:rsidR="006C7335">
        <w:t>c</w:t>
      </w:r>
      <w:r w:rsidR="006C7335" w:rsidRPr="00DB4ED4">
        <w:t xml:space="preserve">ommittee </w:t>
      </w:r>
      <w:r w:rsidRPr="00DB4ED4">
        <w:rPr>
          <w:lang w:bidi="en-US"/>
        </w:rPr>
        <w:t>visit (such as the kick-off and exit meals). It also provides compensation and accommodations for the visiting reviewers. These include:</w:t>
      </w:r>
    </w:p>
    <w:p w14:paraId="7ABFF7E0" w14:textId="77777777" w:rsidR="006B18FF" w:rsidRPr="00DB4ED4" w:rsidRDefault="006B18FF" w:rsidP="00E42CA2">
      <w:pPr>
        <w:pStyle w:val="ListBullet"/>
        <w:rPr>
          <w:lang w:bidi="en-US"/>
        </w:rPr>
      </w:pPr>
      <w:r w:rsidRPr="00DB4ED4">
        <w:rPr>
          <w:lang w:bidi="en-US"/>
        </w:rPr>
        <w:t>an honorarium of $2,000 upon completion of the committee’s report;</w:t>
      </w:r>
    </w:p>
    <w:p w14:paraId="3195387F" w14:textId="77777777" w:rsidR="006B18FF" w:rsidRPr="00DB4ED4" w:rsidRDefault="006B18FF" w:rsidP="00E42CA2">
      <w:pPr>
        <w:pStyle w:val="ListBullet"/>
        <w:rPr>
          <w:lang w:bidi="en-US"/>
        </w:rPr>
      </w:pPr>
      <w:r w:rsidRPr="00DB4ED4">
        <w:rPr>
          <w:lang w:bidi="en-US"/>
        </w:rPr>
        <w:t>booking and covering the cost of travel to and from Charlottesville, in addition to lodging and travel to and from hotel; and</w:t>
      </w:r>
    </w:p>
    <w:p w14:paraId="44A53E2C" w14:textId="77777777" w:rsidR="006B18FF" w:rsidRPr="00DB4ED4" w:rsidRDefault="006B18FF" w:rsidP="00E42CA2">
      <w:pPr>
        <w:pStyle w:val="ListBullet"/>
        <w:rPr>
          <w:lang w:bidi="en-US"/>
        </w:rPr>
      </w:pPr>
      <w:r w:rsidRPr="00DB4ED4">
        <w:rPr>
          <w:lang w:bidi="en-US"/>
        </w:rPr>
        <w:t>reimbursement for standard travel costs (if not using the University provided option) and customary food and travel expenses upon submission of original receipts.</w:t>
      </w:r>
    </w:p>
    <w:p w14:paraId="54A05C1C" w14:textId="77777777" w:rsidR="00456B42" w:rsidRPr="00DB4ED4" w:rsidRDefault="00456B42" w:rsidP="006B18FF">
      <w:pPr>
        <w:pStyle w:val="NoSpacing"/>
        <w:spacing w:after="120"/>
        <w:rPr>
          <w:rFonts w:ascii="Times New Roman" w:hAnsi="Times New Roman" w:cs="Times New Roman"/>
          <w:iCs/>
          <w:lang w:bidi="en-US"/>
        </w:rPr>
        <w:sectPr w:rsidR="00456B42" w:rsidRPr="00DB4ED4" w:rsidSect="002F7A89">
          <w:pgSz w:w="12240" w:h="15840"/>
          <w:pgMar w:top="1440" w:right="1152" w:bottom="1152" w:left="1296" w:header="720" w:footer="720" w:gutter="0"/>
          <w:pgNumType w:start="4"/>
          <w:cols w:space="720"/>
          <w:docGrid w:linePitch="360"/>
        </w:sectPr>
      </w:pPr>
    </w:p>
    <w:p w14:paraId="1AD7D7DB" w14:textId="1ACD6E72" w:rsidR="006B18FF" w:rsidRPr="00DB4ED4" w:rsidRDefault="00C373E6" w:rsidP="00C72465">
      <w:pPr>
        <w:pStyle w:val="Heading1"/>
      </w:pPr>
      <w:bookmarkStart w:id="18" w:name="_Toc234417334"/>
      <w:r>
        <w:lastRenderedPageBreak/>
        <w:t>IV.</w:t>
      </w:r>
      <w:r>
        <w:tab/>
      </w:r>
      <w:r w:rsidR="006B18FF" w:rsidRPr="00DB4ED4">
        <w:t>The Self-</w:t>
      </w:r>
      <w:r w:rsidR="006B18FF" w:rsidRPr="00C72465">
        <w:t>Study</w:t>
      </w:r>
      <w:bookmarkEnd w:id="18"/>
    </w:p>
    <w:p w14:paraId="4E374F98" w14:textId="1A55A718" w:rsidR="006B18FF" w:rsidRPr="00DB4ED4" w:rsidRDefault="006B18FF" w:rsidP="00E42CA2">
      <w:pPr>
        <w:rPr>
          <w:lang w:bidi="en-US"/>
        </w:rPr>
      </w:pPr>
      <w:r w:rsidRPr="00DB4ED4">
        <w:rPr>
          <w:lang w:bidi="en-US"/>
        </w:rPr>
        <w:t>The self-study is the focal point of the Academic Program Review process. The overall goal for the self-study is for the unit to assess its programs and activities, identify opportunities for improvement, and articulate a vision for the future that will take advantage of those opportunities. The self-study – along with the review visit – will form the basis for establishing clear priorities for the unit over the following eight to ten years.</w:t>
      </w:r>
    </w:p>
    <w:p w14:paraId="51C39041" w14:textId="77777777" w:rsidR="00682103" w:rsidRDefault="00CF55B4" w:rsidP="00E42CA2">
      <w:pPr>
        <w:rPr>
          <w:b/>
          <w:bCs/>
          <w:lang w:bidi="en-US"/>
        </w:rPr>
      </w:pPr>
      <w:r>
        <w:rPr>
          <w:b/>
          <w:bCs/>
          <w:lang w:bidi="en-US"/>
        </w:rPr>
        <w:t xml:space="preserve">Please see Appendix C for what </w:t>
      </w:r>
      <w:r w:rsidR="00945D3C" w:rsidRPr="00DB4ED4">
        <w:rPr>
          <w:b/>
          <w:bCs/>
          <w:lang w:bidi="en-US"/>
        </w:rPr>
        <w:t>the self-study must provide, at a minimum</w:t>
      </w:r>
      <w:r>
        <w:rPr>
          <w:b/>
          <w:bCs/>
          <w:lang w:bidi="en-US"/>
        </w:rPr>
        <w:t>, as well as the suggested format.</w:t>
      </w:r>
      <w:r w:rsidR="00682103">
        <w:rPr>
          <w:b/>
          <w:bCs/>
          <w:lang w:bidi="en-US"/>
        </w:rPr>
        <w:t xml:space="preserve"> </w:t>
      </w:r>
    </w:p>
    <w:p w14:paraId="5032926B" w14:textId="5DE25909" w:rsidR="001A6BAB" w:rsidRPr="00DB4ED4" w:rsidRDefault="00CF55B4" w:rsidP="00E42CA2">
      <w:pPr>
        <w:rPr>
          <w:lang w:bidi="en-US"/>
        </w:rPr>
      </w:pPr>
      <w:r w:rsidRPr="00DB4ED4">
        <w:rPr>
          <w:lang w:bidi="en-US"/>
        </w:rPr>
        <w:t>Where there are divergences of opinion, e.g., as to the department’s scholarly strengths or visions for the future, these should be represented in the self-study for the benefit of the external reviewers. The self-study often includes appendices which contain data and other descriptive materials. Schools may impose additional requirements at the discretion of the dean.</w:t>
      </w:r>
    </w:p>
    <w:p w14:paraId="6E9A512F" w14:textId="435311C3" w:rsidR="00945D3C" w:rsidRPr="00DB4ED4" w:rsidRDefault="00945D3C" w:rsidP="00E42CA2">
      <w:pPr>
        <w:rPr>
          <w:lang w:bidi="en-US"/>
        </w:rPr>
      </w:pPr>
      <w:r w:rsidRPr="00DB132C">
        <w:rPr>
          <w:b/>
          <w:bCs/>
          <w:lang w:bidi="en-US"/>
        </w:rPr>
        <w:t xml:space="preserve">The self-study </w:t>
      </w:r>
      <w:r w:rsidR="00B65042" w:rsidRPr="00DB132C">
        <w:rPr>
          <w:b/>
          <w:bCs/>
          <w:lang w:bidi="en-US"/>
        </w:rPr>
        <w:t xml:space="preserve">must </w:t>
      </w:r>
      <w:r w:rsidRPr="00DB132C">
        <w:rPr>
          <w:b/>
          <w:bCs/>
          <w:lang w:bidi="en-US"/>
        </w:rPr>
        <w:t xml:space="preserve">also be responsive to the list of questions asked during all program reviews (see </w:t>
      </w:r>
      <w:hyperlink w:anchor="_Appendix_B:_Provost" w:history="1">
        <w:r w:rsidRPr="00DB132C">
          <w:rPr>
            <w:rStyle w:val="Hyperlink"/>
            <w:rFonts w:cs="Times New Roman"/>
            <w:b/>
            <w:bCs/>
            <w:lang w:bidi="en-US"/>
          </w:rPr>
          <w:t>Appendix B</w:t>
        </w:r>
      </w:hyperlink>
      <w:r w:rsidRPr="00DB132C">
        <w:rPr>
          <w:b/>
          <w:bCs/>
          <w:lang w:bidi="en-US"/>
        </w:rPr>
        <w:t>)</w:t>
      </w:r>
      <w:r w:rsidRPr="00DB4ED4">
        <w:rPr>
          <w:lang w:bidi="en-US"/>
        </w:rPr>
        <w:t>. If appropriate, the self-study should also refer to the most recent review of the unit and progress made on previous recommendations.</w:t>
      </w:r>
    </w:p>
    <w:p w14:paraId="3129798D" w14:textId="38A2B681" w:rsidR="00945D3C" w:rsidRPr="00DB4ED4" w:rsidRDefault="00945D3C" w:rsidP="00E42CA2">
      <w:pPr>
        <w:rPr>
          <w:lang w:bidi="en-US"/>
        </w:rPr>
      </w:pPr>
      <w:r w:rsidRPr="00DB4ED4">
        <w:rPr>
          <w:lang w:bidi="en-US"/>
        </w:rPr>
        <w:t xml:space="preserve">In preparing the self-study, department leaders </w:t>
      </w:r>
      <w:r w:rsidR="00AB5BDC">
        <w:rPr>
          <w:lang w:bidi="en-US"/>
        </w:rPr>
        <w:t>must</w:t>
      </w:r>
      <w:r w:rsidRPr="00DB4ED4">
        <w:rPr>
          <w:lang w:bidi="en-US"/>
        </w:rPr>
        <w:t xml:space="preserve"> seek input from all relevant stakeholders including tenure-track and general faculty, postdoctoral scholars, staff, graduate students and, where appropriate, undergraduate students. The mode of input may vary according to the stakeholders involved. For example, faculty might discuss key points of the self-study in an all-faculty meeting; graduate students may rely on a representative to share their views with the faculty, or these views could be shared through a survey. Students, staff, and faculty should be allowed to provide input confidentially if desired and feasible. However department leaders choose to involve stakeholders in the preparation, a brief description of the approach should be included in the final version. Department leaders should share the self-study, whether at the draft stage or final version, with faculty and staff for feedback. </w:t>
      </w:r>
    </w:p>
    <w:p w14:paraId="3BB8C3C6" w14:textId="77777777" w:rsidR="004F4B3D" w:rsidRDefault="00945D3C" w:rsidP="004F4B3D">
      <w:pPr>
        <w:rPr>
          <w:lang w:bidi="en-US"/>
        </w:rPr>
        <w:sectPr w:rsidR="004F4B3D" w:rsidSect="000F7974">
          <w:pgSz w:w="12240" w:h="15840"/>
          <w:pgMar w:top="1440" w:right="1296" w:bottom="1296" w:left="1296" w:header="720" w:footer="720" w:gutter="0"/>
          <w:cols w:space="720"/>
          <w:titlePg/>
          <w:docGrid w:linePitch="360"/>
        </w:sectPr>
      </w:pPr>
      <w:r w:rsidRPr="00DB4ED4">
        <w:rPr>
          <w:b/>
          <w:lang w:bidi="en-US"/>
        </w:rPr>
        <w:t xml:space="preserve">The unit is to provide the self-study, approved by the dean or designee, to the VPAA at least two months prior to the visit by the Review Committee. </w:t>
      </w:r>
      <w:r w:rsidRPr="00DB4ED4">
        <w:rPr>
          <w:lang w:bidi="en-US"/>
        </w:rPr>
        <w:t>The self-study will be reviewed by the Academic Strategy Committee, which may suggest additional questions beyond those in Appendix B.</w:t>
      </w:r>
    </w:p>
    <w:p w14:paraId="71DDD9BE" w14:textId="63F4A38E" w:rsidR="006B18FF" w:rsidRPr="004F4B3D" w:rsidRDefault="00C373E6" w:rsidP="00C72465">
      <w:pPr>
        <w:pStyle w:val="Heading1"/>
        <w:rPr>
          <w:lang w:bidi="en-US"/>
        </w:rPr>
      </w:pPr>
      <w:bookmarkStart w:id="19" w:name="_Toc234417335"/>
      <w:r>
        <w:lastRenderedPageBreak/>
        <w:t>V.</w:t>
      </w:r>
      <w:r>
        <w:tab/>
      </w:r>
      <w:r w:rsidR="00945D3C" w:rsidRPr="00DC431A">
        <w:t>The Review Committee Visit</w:t>
      </w:r>
      <w:bookmarkEnd w:id="19"/>
    </w:p>
    <w:p w14:paraId="33B837BB" w14:textId="67300839" w:rsidR="00945D3C" w:rsidRPr="003634EC" w:rsidRDefault="00945D3C" w:rsidP="00C72465">
      <w:pPr>
        <w:pStyle w:val="Heading2"/>
      </w:pPr>
      <w:bookmarkStart w:id="20" w:name="_Toc234417336"/>
      <w:r w:rsidRPr="003634EC">
        <w:t>Typical Schedule</w:t>
      </w:r>
      <w:bookmarkEnd w:id="20"/>
    </w:p>
    <w:p w14:paraId="578B7AAA" w14:textId="73DC56CE" w:rsidR="00945D3C" w:rsidRPr="00DB4ED4" w:rsidRDefault="00945D3C" w:rsidP="00E42CA2">
      <w:pPr>
        <w:rPr>
          <w:lang w:bidi="en-US"/>
        </w:rPr>
      </w:pPr>
      <w:r w:rsidRPr="00DB4ED4">
        <w:rPr>
          <w:lang w:bidi="en-US"/>
        </w:rPr>
        <w:t xml:space="preserve">In addition to the self-study, the visit is another important means by which the </w:t>
      </w:r>
      <w:r w:rsidR="006C7335">
        <w:t>r</w:t>
      </w:r>
      <w:r w:rsidR="006C7335" w:rsidRPr="00DB4ED4">
        <w:t xml:space="preserve">eview </w:t>
      </w:r>
      <w:r w:rsidR="006C7335">
        <w:t>c</w:t>
      </w:r>
      <w:r w:rsidR="006C7335" w:rsidRPr="00DB4ED4">
        <w:t xml:space="preserve">ommittee </w:t>
      </w:r>
      <w:r w:rsidRPr="00DB4ED4">
        <w:rPr>
          <w:lang w:bidi="en-US"/>
        </w:rPr>
        <w:t>gathers the information that will shape their assessment of the unit. Typically:</w:t>
      </w:r>
    </w:p>
    <w:p w14:paraId="1CEDB1F6" w14:textId="77777777" w:rsidR="00945D3C" w:rsidRPr="00DB4ED4" w:rsidRDefault="00945D3C" w:rsidP="00E42CA2">
      <w:pPr>
        <w:pStyle w:val="ListBullet"/>
        <w:rPr>
          <w:lang w:bidi="en-US"/>
        </w:rPr>
      </w:pPr>
      <w:r w:rsidRPr="00DB4ED4">
        <w:rPr>
          <w:lang w:bidi="en-US"/>
        </w:rPr>
        <w:t>Reviewers arrive in Charlottesville the day/night before the review.</w:t>
      </w:r>
    </w:p>
    <w:p w14:paraId="65D0FAEA" w14:textId="64417FF9" w:rsidR="00945D3C" w:rsidRPr="00B53A54" w:rsidRDefault="00945D3C" w:rsidP="00E42CA2">
      <w:pPr>
        <w:pStyle w:val="ListBullet"/>
        <w:rPr>
          <w:iCs/>
          <w:lang w:bidi="en-US"/>
        </w:rPr>
      </w:pPr>
      <w:r w:rsidRPr="00DB4ED4">
        <w:rPr>
          <w:lang w:bidi="en-US"/>
        </w:rPr>
        <w:t xml:space="preserve">The review commences with a kick-off meeting attended by the Review Committee, representatives from the provost’s office and the unit’s dean’s office (for department reviews), and a member of the Academic Strategy Committee. </w:t>
      </w:r>
      <w:r w:rsidRPr="00B53A54">
        <w:rPr>
          <w:iCs/>
          <w:lang w:bidi="en-US"/>
        </w:rPr>
        <w:t>This generally occurs as a breakfast</w:t>
      </w:r>
      <w:r w:rsidRPr="00B53A54">
        <w:rPr>
          <w:i/>
          <w:lang w:bidi="en-US"/>
        </w:rPr>
        <w:t xml:space="preserve"> </w:t>
      </w:r>
      <w:r w:rsidRPr="00B53A54">
        <w:rPr>
          <w:iCs/>
          <w:lang w:bidi="en-US"/>
        </w:rPr>
        <w:t xml:space="preserve">the day of the review. Departmental representatives </w:t>
      </w:r>
      <w:r w:rsidRPr="00B53A54">
        <w:rPr>
          <w:i/>
          <w:lang w:bidi="en-US"/>
        </w:rPr>
        <w:t>do not</w:t>
      </w:r>
      <w:r w:rsidRPr="00B53A54">
        <w:rPr>
          <w:iCs/>
          <w:lang w:bidi="en-US"/>
        </w:rPr>
        <w:t xml:space="preserve"> attend this meeting.</w:t>
      </w:r>
    </w:p>
    <w:p w14:paraId="1D36C6F7" w14:textId="525C04D4" w:rsidR="00945D3C" w:rsidRPr="00B53A54" w:rsidRDefault="00945D3C" w:rsidP="00E42CA2">
      <w:pPr>
        <w:pStyle w:val="ListBullet"/>
        <w:rPr>
          <w:iCs/>
          <w:lang w:bidi="en-US"/>
        </w:rPr>
      </w:pPr>
      <w:r w:rsidRPr="00DB4ED4">
        <w:rPr>
          <w:lang w:bidi="en-US"/>
        </w:rPr>
        <w:t xml:space="preserve">The </w:t>
      </w:r>
      <w:r w:rsidR="006C7335">
        <w:t>r</w:t>
      </w:r>
      <w:r w:rsidR="006C7335" w:rsidRPr="00DB4ED4">
        <w:t xml:space="preserve">eview </w:t>
      </w:r>
      <w:r w:rsidR="006C7335">
        <w:t>c</w:t>
      </w:r>
      <w:r w:rsidR="006C7335" w:rsidRPr="00DB4ED4">
        <w:t xml:space="preserve">ommittee </w:t>
      </w:r>
      <w:r w:rsidRPr="00DB4ED4">
        <w:rPr>
          <w:lang w:bidi="en-US"/>
        </w:rPr>
        <w:t xml:space="preserve">meets with members of the unit (see below for best practices). </w:t>
      </w:r>
      <w:r w:rsidRPr="0096582B">
        <w:rPr>
          <w:iCs/>
          <w:lang w:bidi="en-US"/>
        </w:rPr>
        <w:t>On occasion</w:t>
      </w:r>
      <w:r w:rsidRPr="00B53A54">
        <w:rPr>
          <w:iCs/>
          <w:lang w:bidi="en-US"/>
        </w:rPr>
        <w:t xml:space="preserve">, and only with the </w:t>
      </w:r>
      <w:r w:rsidRPr="0096582B">
        <w:rPr>
          <w:iCs/>
          <w:lang w:bidi="en-US"/>
        </w:rPr>
        <w:t>support of the dean</w:t>
      </w:r>
      <w:r w:rsidRPr="00B53A54">
        <w:rPr>
          <w:iCs/>
          <w:lang w:bidi="en-US"/>
        </w:rPr>
        <w:t xml:space="preserve">, larger departments may request reviews of one and a half to two days </w:t>
      </w:r>
      <w:proofErr w:type="gramStart"/>
      <w:r w:rsidRPr="00B53A54">
        <w:rPr>
          <w:iCs/>
          <w:lang w:bidi="en-US"/>
        </w:rPr>
        <w:t>in order to</w:t>
      </w:r>
      <w:proofErr w:type="gramEnd"/>
      <w:r w:rsidRPr="00B53A54">
        <w:rPr>
          <w:iCs/>
          <w:lang w:bidi="en-US"/>
        </w:rPr>
        <w:t xml:space="preserve"> accommodate the robust array of meetings suggested below.</w:t>
      </w:r>
      <w:r w:rsidR="00EF5C66">
        <w:rPr>
          <w:iCs/>
          <w:lang w:bidi="en-US"/>
        </w:rPr>
        <w:t xml:space="preserve"> </w:t>
      </w:r>
      <w:r w:rsidR="00EF5C66" w:rsidRPr="00DB4ED4">
        <w:rPr>
          <w:lang w:bidi="en-US"/>
        </w:rPr>
        <w:t xml:space="preserve">Most reviews do </w:t>
      </w:r>
      <w:r w:rsidR="00EF5C66" w:rsidRPr="00EF5C66">
        <w:rPr>
          <w:bCs/>
          <w:i/>
          <w:lang w:bidi="en-US"/>
        </w:rPr>
        <w:t>not</w:t>
      </w:r>
      <w:r w:rsidR="00EF5C66" w:rsidRPr="00DB4ED4">
        <w:rPr>
          <w:b/>
          <w:i/>
          <w:lang w:bidi="en-US"/>
        </w:rPr>
        <w:t xml:space="preserve"> </w:t>
      </w:r>
      <w:r w:rsidR="00EF5C66" w:rsidRPr="00DB4ED4">
        <w:rPr>
          <w:lang w:bidi="en-US"/>
        </w:rPr>
        <w:t>require an extended visit.</w:t>
      </w:r>
    </w:p>
    <w:p w14:paraId="597BB10B" w14:textId="77382D37" w:rsidR="00945D3C" w:rsidRPr="00DB4ED4" w:rsidRDefault="00945D3C" w:rsidP="00E42CA2">
      <w:pPr>
        <w:pStyle w:val="ListBullet"/>
        <w:rPr>
          <w:i/>
          <w:lang w:bidi="en-US"/>
        </w:rPr>
      </w:pPr>
      <w:r w:rsidRPr="00DB4ED4">
        <w:rPr>
          <w:lang w:bidi="en-US"/>
        </w:rPr>
        <w:t xml:space="preserve">The review visit ends with an exit meeting attended by the Review Committee, representatives from the provost’s office and the unit’s dean’s office (for department reviews), and a member of the Academic Strategy Committee. </w:t>
      </w:r>
      <w:r w:rsidRPr="00B53A54">
        <w:rPr>
          <w:iCs/>
          <w:lang w:bidi="en-US"/>
        </w:rPr>
        <w:t xml:space="preserve">This meeting generally occurs over breakfast or lunch. Departmental representatives </w:t>
      </w:r>
      <w:r w:rsidRPr="00EF5C66">
        <w:rPr>
          <w:i/>
          <w:lang w:bidi="en-US"/>
        </w:rPr>
        <w:t>do not</w:t>
      </w:r>
      <w:r w:rsidRPr="00B53A54">
        <w:rPr>
          <w:i/>
          <w:lang w:bidi="en-US"/>
        </w:rPr>
        <w:t xml:space="preserve"> </w:t>
      </w:r>
      <w:r w:rsidRPr="00B53A54">
        <w:rPr>
          <w:iCs/>
          <w:lang w:bidi="en-US"/>
        </w:rPr>
        <w:t>attend this meeting.</w:t>
      </w:r>
    </w:p>
    <w:p w14:paraId="7943DF7D" w14:textId="5AF35FB7" w:rsidR="00945D3C" w:rsidRPr="00DB4ED4" w:rsidRDefault="00945D3C" w:rsidP="00E42CA2">
      <w:pPr>
        <w:pStyle w:val="ListBullet"/>
        <w:rPr>
          <w:i/>
          <w:lang w:bidi="en-US"/>
        </w:rPr>
      </w:pPr>
      <w:r w:rsidRPr="00DB4ED4">
        <w:rPr>
          <w:lang w:bidi="en-US"/>
        </w:rPr>
        <w:t xml:space="preserve">The </w:t>
      </w:r>
      <w:r w:rsidR="006C7335">
        <w:t>r</w:t>
      </w:r>
      <w:r w:rsidR="006C7335" w:rsidRPr="00DB4ED4">
        <w:t xml:space="preserve">eview </w:t>
      </w:r>
      <w:r w:rsidR="006C7335">
        <w:t>c</w:t>
      </w:r>
      <w:r w:rsidR="006C7335" w:rsidRPr="00DB4ED4">
        <w:t xml:space="preserve">ommittee </w:t>
      </w:r>
      <w:r w:rsidRPr="00DB4ED4">
        <w:rPr>
          <w:lang w:bidi="en-US"/>
        </w:rPr>
        <w:t xml:space="preserve">then meets on their own to discuss the review and plan for the writing of their report. </w:t>
      </w:r>
      <w:r w:rsidRPr="00B53A54">
        <w:rPr>
          <w:iCs/>
          <w:lang w:bidi="en-US"/>
        </w:rPr>
        <w:t xml:space="preserve">Departmental representatives </w:t>
      </w:r>
      <w:r w:rsidRPr="00EF5C66">
        <w:rPr>
          <w:i/>
          <w:lang w:bidi="en-US"/>
        </w:rPr>
        <w:t>do not</w:t>
      </w:r>
      <w:r w:rsidRPr="00B53A54">
        <w:rPr>
          <w:iCs/>
          <w:lang w:bidi="en-US"/>
        </w:rPr>
        <w:t xml:space="preserve"> attend this meeting</w:t>
      </w:r>
      <w:r w:rsidRPr="00DB4ED4">
        <w:rPr>
          <w:i/>
          <w:lang w:bidi="en-US"/>
        </w:rPr>
        <w:t>.</w:t>
      </w:r>
    </w:p>
    <w:p w14:paraId="3BE1BF36" w14:textId="268C6162" w:rsidR="00945D3C" w:rsidRPr="00DB4ED4" w:rsidRDefault="00945D3C" w:rsidP="00E42CA2">
      <w:pPr>
        <w:rPr>
          <w:lang w:bidi="en-US"/>
        </w:rPr>
      </w:pPr>
      <w:r w:rsidRPr="00DB4ED4">
        <w:rPr>
          <w:lang w:bidi="en-US"/>
        </w:rPr>
        <w:t xml:space="preserve">A schedule template is provided in </w:t>
      </w:r>
      <w:hyperlink w:anchor="_Appendix_D:_Sample" w:history="1">
        <w:r w:rsidRPr="00481CD9">
          <w:rPr>
            <w:rStyle w:val="Hyperlink"/>
            <w:rFonts w:cs="Times New Roman"/>
            <w:lang w:bidi="en-US"/>
          </w:rPr>
          <w:t>Appendix D: Sample Visit Schedule</w:t>
        </w:r>
      </w:hyperlink>
      <w:r w:rsidRPr="00DB4ED4">
        <w:rPr>
          <w:lang w:bidi="en-US"/>
        </w:rPr>
        <w:t>.</w:t>
      </w:r>
    </w:p>
    <w:p w14:paraId="5E715DBF" w14:textId="77777777" w:rsidR="00945D3C" w:rsidRPr="00DB4ED4" w:rsidRDefault="00945D3C" w:rsidP="00E42CA2">
      <w:pPr>
        <w:rPr>
          <w:lang w:bidi="en-US"/>
        </w:rPr>
      </w:pPr>
      <w:r w:rsidRPr="00DB4ED4">
        <w:rPr>
          <w:lang w:bidi="en-US"/>
        </w:rPr>
        <w:t>The details for the schedule are to be determined by the unit in consultation with the dean; the final schedule must be approved by the VPAA at least one month before the review.</w:t>
      </w:r>
    </w:p>
    <w:p w14:paraId="345C5B39" w14:textId="0CDD8CEA" w:rsidR="00945D3C" w:rsidRPr="003634EC" w:rsidRDefault="00945D3C" w:rsidP="00C72465">
      <w:pPr>
        <w:pStyle w:val="Heading2"/>
      </w:pPr>
      <w:bookmarkStart w:id="21" w:name="_Toc234417337"/>
      <w:r w:rsidRPr="003634EC">
        <w:t>Suggested Meetings</w:t>
      </w:r>
      <w:bookmarkEnd w:id="21"/>
    </w:p>
    <w:p w14:paraId="59661D99" w14:textId="77777777" w:rsidR="00945D3C" w:rsidRPr="00DB4ED4" w:rsidRDefault="00945D3C" w:rsidP="00E42CA2">
      <w:pPr>
        <w:rPr>
          <w:lang w:bidi="en-US"/>
        </w:rPr>
      </w:pPr>
      <w:r w:rsidRPr="00DB4ED4">
        <w:rPr>
          <w:lang w:bidi="en-US"/>
        </w:rPr>
        <w:t>Reflection on previous successful review visits suggests that a review visit should include the following types of meetings in addition to the kick-off and exit meetings (though some of these may not be appropriate for all units):</w:t>
      </w:r>
    </w:p>
    <w:p w14:paraId="3D8A5DE9" w14:textId="77777777" w:rsidR="00945D3C" w:rsidRPr="00DB4ED4" w:rsidRDefault="00945D3C" w:rsidP="00E42CA2">
      <w:pPr>
        <w:pStyle w:val="ListBullet"/>
        <w:rPr>
          <w:lang w:bidi="en-US"/>
        </w:rPr>
      </w:pPr>
      <w:r w:rsidRPr="00DB4ED4">
        <w:rPr>
          <w:lang w:bidi="en-US"/>
        </w:rPr>
        <w:t>A welcome dinner hosted by the unit for the Review Committee.</w:t>
      </w:r>
    </w:p>
    <w:p w14:paraId="3F171621" w14:textId="10114808" w:rsidR="00FA00A3" w:rsidRPr="006E1DB5" w:rsidRDefault="00945D3C" w:rsidP="00E42CA2">
      <w:pPr>
        <w:pStyle w:val="ListBullet"/>
        <w:rPr>
          <w:lang w:bidi="en-US"/>
        </w:rPr>
      </w:pPr>
      <w:r w:rsidRPr="006E1DB5">
        <w:rPr>
          <w:lang w:bidi="en-US"/>
        </w:rPr>
        <w:t xml:space="preserve">Meetings with all faculty members in the unit, regardless of rank and tenure status, either individually or in groups (e.g., all academic general faculty). </w:t>
      </w:r>
      <w:r w:rsidR="001B219B">
        <w:rPr>
          <w:lang w:bidi="en-US"/>
        </w:rPr>
        <w:t>Department</w:t>
      </w:r>
      <w:r w:rsidR="00B77E7D">
        <w:rPr>
          <w:lang w:bidi="en-US"/>
        </w:rPr>
        <w:t xml:space="preserve"> leader</w:t>
      </w:r>
      <w:r w:rsidR="001B219B">
        <w:rPr>
          <w:lang w:bidi="en-US"/>
        </w:rPr>
        <w:t xml:space="preserve">s should schedule meetings so that </w:t>
      </w:r>
      <w:r w:rsidR="008C13A0">
        <w:rPr>
          <w:lang w:bidi="en-US"/>
        </w:rPr>
        <w:t>a</w:t>
      </w:r>
      <w:r w:rsidRPr="006E1DB5">
        <w:rPr>
          <w:lang w:bidi="en-US"/>
        </w:rPr>
        <w:t xml:space="preserve">ssistant professors speak with the reviewers in one or more groups that do not include associate or full professors. </w:t>
      </w:r>
      <w:r w:rsidR="00FA00A3" w:rsidRPr="006E1DB5">
        <w:rPr>
          <w:lang w:bidi="en-US"/>
        </w:rPr>
        <w:t xml:space="preserve">Generally, </w:t>
      </w:r>
      <w:r w:rsidR="00D57677" w:rsidRPr="006E1DB5">
        <w:rPr>
          <w:lang w:bidi="en-US"/>
        </w:rPr>
        <w:t>academic general faculty</w:t>
      </w:r>
      <w:r w:rsidR="00FA00A3" w:rsidRPr="006E1DB5">
        <w:rPr>
          <w:lang w:bidi="en-US"/>
        </w:rPr>
        <w:t xml:space="preserve"> and </w:t>
      </w:r>
      <w:r w:rsidR="00D57677" w:rsidRPr="006E1DB5">
        <w:rPr>
          <w:lang w:bidi="en-US"/>
        </w:rPr>
        <w:t>tenured/tenure-track</w:t>
      </w:r>
      <w:r w:rsidR="00FA00A3" w:rsidRPr="006E1DB5">
        <w:rPr>
          <w:lang w:bidi="en-US"/>
        </w:rPr>
        <w:t xml:space="preserve"> faculty </w:t>
      </w:r>
      <w:r w:rsidR="00CD4695" w:rsidRPr="006E1DB5">
        <w:rPr>
          <w:lang w:bidi="en-US"/>
        </w:rPr>
        <w:t>meet with reviewers separately</w:t>
      </w:r>
      <w:r w:rsidR="009759EF" w:rsidRPr="006E1DB5">
        <w:rPr>
          <w:lang w:bidi="en-US"/>
        </w:rPr>
        <w:t>.</w:t>
      </w:r>
      <w:r w:rsidR="00A66FE0" w:rsidRPr="006E1DB5">
        <w:rPr>
          <w:lang w:bidi="en-US"/>
        </w:rPr>
        <w:t xml:space="preserve"> </w:t>
      </w:r>
    </w:p>
    <w:p w14:paraId="004179A2" w14:textId="14DBEFC7" w:rsidR="00945D3C" w:rsidRPr="00DB4ED4" w:rsidRDefault="00945D3C" w:rsidP="00E42CA2">
      <w:pPr>
        <w:pStyle w:val="ListBullet"/>
        <w:rPr>
          <w:lang w:bidi="en-US"/>
        </w:rPr>
      </w:pPr>
      <w:r w:rsidRPr="00DB4ED4">
        <w:rPr>
          <w:lang w:bidi="en-US"/>
        </w:rPr>
        <w:t xml:space="preserve">Department leaders may wish to schedule concurrent meetings with one or two external reviewers </w:t>
      </w:r>
      <w:proofErr w:type="gramStart"/>
      <w:r w:rsidRPr="00DB4ED4">
        <w:rPr>
          <w:lang w:bidi="en-US"/>
        </w:rPr>
        <w:t>in order to</w:t>
      </w:r>
      <w:proofErr w:type="gramEnd"/>
      <w:r w:rsidRPr="00DB4ED4">
        <w:rPr>
          <w:lang w:bidi="en-US"/>
        </w:rPr>
        <w:t xml:space="preserve"> maximize the time and configurations of faculty groups who will meet with the reviewers. Department leaders should also consider how they might accommodate requests from faculty to meet one-on-one with the reviewers; one approach could be to schedule an office hour for faculty to speak with the reviewers.</w:t>
      </w:r>
    </w:p>
    <w:p w14:paraId="6AE3E1FD" w14:textId="77777777" w:rsidR="00945D3C" w:rsidRPr="00DB4ED4" w:rsidRDefault="00945D3C" w:rsidP="00E42CA2">
      <w:pPr>
        <w:pStyle w:val="ListBullet"/>
        <w:rPr>
          <w:lang w:bidi="en-US"/>
        </w:rPr>
      </w:pPr>
      <w:r w:rsidRPr="00DB4ED4">
        <w:rPr>
          <w:lang w:bidi="en-US"/>
        </w:rPr>
        <w:lastRenderedPageBreak/>
        <w:t>Meetings with faculty in other departments or units who interact with the unit being reviewed.</w:t>
      </w:r>
    </w:p>
    <w:p w14:paraId="43619236" w14:textId="77777777" w:rsidR="00945D3C" w:rsidRPr="00DB4ED4" w:rsidRDefault="00945D3C" w:rsidP="00E42CA2">
      <w:pPr>
        <w:pStyle w:val="ListBullet"/>
        <w:rPr>
          <w:lang w:bidi="en-US"/>
        </w:rPr>
      </w:pPr>
      <w:r w:rsidRPr="00DB4ED4">
        <w:rPr>
          <w:lang w:bidi="en-US"/>
        </w:rPr>
        <w:t>A meeting with all departmental staff.</w:t>
      </w:r>
    </w:p>
    <w:p w14:paraId="1132E7AE" w14:textId="77777777" w:rsidR="00945D3C" w:rsidRPr="00DB4ED4" w:rsidRDefault="00945D3C" w:rsidP="00E42CA2">
      <w:pPr>
        <w:pStyle w:val="ListBullet"/>
        <w:rPr>
          <w:lang w:bidi="en-US"/>
        </w:rPr>
      </w:pPr>
      <w:r w:rsidRPr="00DB4ED4">
        <w:rPr>
          <w:lang w:bidi="en-US"/>
        </w:rPr>
        <w:t>A meeting with undergraduate students involved in the unit’s academic programs, who are representative of the students in those programs.</w:t>
      </w:r>
    </w:p>
    <w:p w14:paraId="68EEAB51" w14:textId="77777777" w:rsidR="00945D3C" w:rsidRPr="00DB4ED4" w:rsidRDefault="00945D3C" w:rsidP="00E42CA2">
      <w:pPr>
        <w:pStyle w:val="ListBullet"/>
        <w:rPr>
          <w:lang w:bidi="en-US"/>
        </w:rPr>
      </w:pPr>
      <w:r w:rsidRPr="00DB4ED4">
        <w:rPr>
          <w:lang w:bidi="en-US"/>
        </w:rPr>
        <w:t>A meeting with graduate students involved in the unit’s academic programs, who are representative of the students in those programs.</w:t>
      </w:r>
    </w:p>
    <w:p w14:paraId="6EE57AD5" w14:textId="2795AA97" w:rsidR="00945D3C" w:rsidRPr="003634EC" w:rsidRDefault="00945D3C" w:rsidP="00EF5C66">
      <w:pPr>
        <w:pStyle w:val="Heading3"/>
      </w:pPr>
      <w:r w:rsidRPr="003634EC">
        <w:t>Best Practices</w:t>
      </w:r>
    </w:p>
    <w:p w14:paraId="4B5909F9" w14:textId="77777777" w:rsidR="00945D3C" w:rsidRPr="00DB4ED4" w:rsidRDefault="00945D3C" w:rsidP="00E42CA2">
      <w:pPr>
        <w:rPr>
          <w:lang w:bidi="en-US"/>
        </w:rPr>
      </w:pPr>
      <w:r w:rsidRPr="00DB4ED4">
        <w:rPr>
          <w:lang w:bidi="en-US"/>
        </w:rPr>
        <w:t>Reflection on previous successful review visits suggests that the following are best practices for review visits (though some of these may not be appropriate for all units):</w:t>
      </w:r>
    </w:p>
    <w:p w14:paraId="31E07D16" w14:textId="77777777" w:rsidR="00945D3C" w:rsidRPr="00DB4ED4" w:rsidRDefault="00945D3C" w:rsidP="00E42CA2">
      <w:pPr>
        <w:pStyle w:val="ListBullet"/>
        <w:rPr>
          <w:lang w:bidi="en-US"/>
        </w:rPr>
      </w:pPr>
      <w:r w:rsidRPr="00DB4ED4">
        <w:rPr>
          <w:lang w:bidi="en-US"/>
        </w:rPr>
        <w:t>When possible, task a staff member with keeping meetings to their allotted time (i.e., by knocking on the door or otherwise signaling when a meeting should be ending).</w:t>
      </w:r>
    </w:p>
    <w:p w14:paraId="0C2B707D" w14:textId="77777777" w:rsidR="00945D3C" w:rsidRPr="00DB4ED4" w:rsidRDefault="00945D3C" w:rsidP="00E42CA2">
      <w:pPr>
        <w:pStyle w:val="ListBullet"/>
        <w:rPr>
          <w:lang w:bidi="en-US"/>
        </w:rPr>
      </w:pPr>
      <w:r w:rsidRPr="00DB4ED4">
        <w:rPr>
          <w:lang w:bidi="en-US"/>
        </w:rPr>
        <w:t>When possible, vary the location of the meetings so the committee is not stuck in the same room all day.</w:t>
      </w:r>
    </w:p>
    <w:p w14:paraId="7987276D" w14:textId="77777777" w:rsidR="00945D3C" w:rsidRPr="00DB4ED4" w:rsidRDefault="00945D3C" w:rsidP="00E42CA2">
      <w:pPr>
        <w:pStyle w:val="ListBullet"/>
        <w:rPr>
          <w:lang w:bidi="en-US"/>
        </w:rPr>
      </w:pPr>
      <w:r w:rsidRPr="00DB4ED4">
        <w:rPr>
          <w:lang w:bidi="en-US"/>
        </w:rPr>
        <w:t>In scheduling the meetings, balance time with the number of individuals present. In general, meetings with more people should run longer than meetings with fewer people.</w:t>
      </w:r>
    </w:p>
    <w:p w14:paraId="51006D65" w14:textId="77777777" w:rsidR="00945D3C" w:rsidRPr="00DB4ED4" w:rsidRDefault="00945D3C" w:rsidP="00E42CA2">
      <w:pPr>
        <w:pStyle w:val="ListBullet"/>
        <w:rPr>
          <w:lang w:bidi="en-US"/>
        </w:rPr>
      </w:pPr>
      <w:r w:rsidRPr="00DB4ED4">
        <w:rPr>
          <w:lang w:bidi="en-US"/>
        </w:rPr>
        <w:t>When possible, provide breaks when the committee members will be alone.</w:t>
      </w:r>
    </w:p>
    <w:p w14:paraId="18718BA5" w14:textId="77777777" w:rsidR="00945D3C" w:rsidRPr="00DB4ED4" w:rsidRDefault="00945D3C" w:rsidP="00E42CA2">
      <w:pPr>
        <w:pStyle w:val="ListBullet"/>
        <w:rPr>
          <w:lang w:bidi="en-US"/>
        </w:rPr>
      </w:pPr>
      <w:r w:rsidRPr="00DB4ED4">
        <w:rPr>
          <w:lang w:bidi="en-US"/>
        </w:rPr>
        <w:t>Provide the review team with time and a space to meet to draft their final report.</w:t>
      </w:r>
    </w:p>
    <w:p w14:paraId="204B96F5" w14:textId="77777777" w:rsidR="00945D3C" w:rsidRPr="00DB4ED4" w:rsidRDefault="00945D3C" w:rsidP="0023249F">
      <w:pPr>
        <w:spacing w:after="120" w:line="240" w:lineRule="auto"/>
        <w:rPr>
          <w:rFonts w:cs="Times New Roman"/>
        </w:rPr>
      </w:pPr>
    </w:p>
    <w:p w14:paraId="652D651F" w14:textId="77777777" w:rsidR="00945D3C" w:rsidRPr="00DB4ED4" w:rsidRDefault="00945D3C" w:rsidP="00945D3C">
      <w:pPr>
        <w:rPr>
          <w:rFonts w:cs="Times New Roman"/>
        </w:rPr>
      </w:pPr>
    </w:p>
    <w:p w14:paraId="393B2EE1" w14:textId="77777777" w:rsidR="00945D3C" w:rsidRPr="00DB4ED4" w:rsidRDefault="00945D3C">
      <w:pPr>
        <w:rPr>
          <w:rFonts w:eastAsiaTheme="majorEastAsia" w:cs="Times New Roman"/>
          <w:b/>
          <w:sz w:val="40"/>
          <w:szCs w:val="40"/>
          <w:lang w:bidi="en-US"/>
        </w:rPr>
      </w:pPr>
      <w:r w:rsidRPr="00DB4ED4">
        <w:rPr>
          <w:rFonts w:cs="Times New Roman"/>
        </w:rPr>
        <w:br w:type="page"/>
      </w:r>
    </w:p>
    <w:p w14:paraId="15219AA4" w14:textId="22A89D03" w:rsidR="00945D3C" w:rsidRPr="00DB4ED4" w:rsidRDefault="00C373E6" w:rsidP="00C72465">
      <w:pPr>
        <w:pStyle w:val="Heading1"/>
      </w:pPr>
      <w:bookmarkStart w:id="22" w:name="_Toc234417338"/>
      <w:r>
        <w:lastRenderedPageBreak/>
        <w:t>VI.</w:t>
      </w:r>
      <w:r>
        <w:tab/>
      </w:r>
      <w:r w:rsidR="00945D3C" w:rsidRPr="00DB4ED4">
        <w:t>The Final Report &amp; Next Steps</w:t>
      </w:r>
      <w:bookmarkEnd w:id="22"/>
    </w:p>
    <w:p w14:paraId="40145114" w14:textId="473C8AED" w:rsidR="00945D3C" w:rsidRPr="003634EC" w:rsidRDefault="00945D3C" w:rsidP="00C72465">
      <w:pPr>
        <w:pStyle w:val="Heading2"/>
      </w:pPr>
      <w:bookmarkStart w:id="23" w:name="_Toc234417339"/>
      <w:r w:rsidRPr="003634EC">
        <w:t>Documentation Requirements</w:t>
      </w:r>
      <w:bookmarkEnd w:id="23"/>
    </w:p>
    <w:p w14:paraId="34969E51" w14:textId="4525FA4B" w:rsidR="00945D3C" w:rsidRPr="00DB4ED4" w:rsidRDefault="00945D3C" w:rsidP="00E42CA2">
      <w:pPr>
        <w:rPr>
          <w:lang w:bidi="en-US"/>
        </w:rPr>
      </w:pPr>
      <w:r w:rsidRPr="00DB4ED4">
        <w:rPr>
          <w:b/>
          <w:lang w:bidi="en-US"/>
        </w:rPr>
        <w:t xml:space="preserve">Review Committee Report: </w:t>
      </w:r>
      <w:r w:rsidRPr="00DB4ED4">
        <w:rPr>
          <w:lang w:bidi="en-US"/>
        </w:rPr>
        <w:t xml:space="preserve">The </w:t>
      </w:r>
      <w:r w:rsidR="006C7335">
        <w:t>r</w:t>
      </w:r>
      <w:r w:rsidR="006C7335" w:rsidRPr="00DB4ED4">
        <w:t xml:space="preserve">eview </w:t>
      </w:r>
      <w:r w:rsidR="006C7335">
        <w:t>c</w:t>
      </w:r>
      <w:r w:rsidR="006C7335" w:rsidRPr="00DB4ED4">
        <w:t xml:space="preserve">ommittee </w:t>
      </w:r>
      <w:r w:rsidRPr="00DB4ED4">
        <w:rPr>
          <w:lang w:bidi="en-US"/>
        </w:rPr>
        <w:t xml:space="preserve">should submit their report to the VPAA within four weeks of their visit. While there is no set format for the report created by the </w:t>
      </w:r>
      <w:r w:rsidR="006C7335">
        <w:t>r</w:t>
      </w:r>
      <w:r w:rsidR="006C7335" w:rsidRPr="00DB4ED4">
        <w:t xml:space="preserve">eview </w:t>
      </w:r>
      <w:r w:rsidR="006C7335">
        <w:t>c</w:t>
      </w:r>
      <w:r w:rsidR="006C7335" w:rsidRPr="00DB4ED4">
        <w:t xml:space="preserve">ommittee </w:t>
      </w:r>
      <w:r w:rsidRPr="00DB4ED4">
        <w:rPr>
          <w:lang w:bidi="en-US"/>
        </w:rPr>
        <w:t>(other than a suggested length of 10-15 pages single spaced), both the Provost Questions and the self-study can serve as reference points when a committee structures and drafts its final report.</w:t>
      </w:r>
    </w:p>
    <w:p w14:paraId="11445422" w14:textId="62C2C9F6" w:rsidR="00945D3C" w:rsidRPr="00DB4ED4" w:rsidRDefault="00945D3C" w:rsidP="00E42CA2">
      <w:pPr>
        <w:rPr>
          <w:lang w:bidi="en-US"/>
        </w:rPr>
      </w:pPr>
      <w:r w:rsidRPr="00DB4ED4">
        <w:rPr>
          <w:b/>
          <w:lang w:bidi="en-US"/>
        </w:rPr>
        <w:t xml:space="preserve">Factual Corrections: </w:t>
      </w:r>
      <w:r w:rsidRPr="00DB4ED4">
        <w:rPr>
          <w:lang w:bidi="en-US"/>
        </w:rPr>
        <w:t xml:space="preserve">The </w:t>
      </w:r>
      <w:r w:rsidR="006C7335">
        <w:t>r</w:t>
      </w:r>
      <w:r w:rsidR="006C7335" w:rsidRPr="00DB4ED4">
        <w:t xml:space="preserve">eview </w:t>
      </w:r>
      <w:r w:rsidR="006C7335">
        <w:t>c</w:t>
      </w:r>
      <w:r w:rsidR="006C7335" w:rsidRPr="00DB4ED4">
        <w:t xml:space="preserve">ommittee </w:t>
      </w:r>
      <w:r w:rsidRPr="00DB4ED4">
        <w:rPr>
          <w:lang w:bidi="en-US"/>
        </w:rPr>
        <w:t>report will be shared with the unit head, who will review it for factual accuracy. If any inaccuracies are found, the unit head should document these in writing and send them to the VPAA to be appended to the committee report within two weeks of receiving the draft report.</w:t>
      </w:r>
    </w:p>
    <w:p w14:paraId="3F4B93C0" w14:textId="478043F2" w:rsidR="00945D3C" w:rsidRPr="00DB4ED4" w:rsidRDefault="00945D3C" w:rsidP="00E42CA2">
      <w:r w:rsidRPr="00DB4ED4">
        <w:rPr>
          <w:b/>
          <w:lang w:bidi="en-US"/>
        </w:rPr>
        <w:t xml:space="preserve">Dean-VPAA Discussion: </w:t>
      </w:r>
      <w:r w:rsidRPr="00DB4ED4">
        <w:rPr>
          <w:lang w:bidi="en-US"/>
        </w:rPr>
        <w:t xml:space="preserve">After the unit head has had the opportunity to flag any inaccuracies, the VPAA will convene a meeting with the relevant dean and/or their designee to discuss next steps. The VPAA will produce a brief (1-2 page) summary of the discussion to be appended to the report. Depending on the outcome of this discussion and the details of the report, additional meetings and/or specific actions may be required. Note: the dean has the option to share the report with the unit and solicit feedback in </w:t>
      </w:r>
      <w:r w:rsidRPr="00DB4ED4">
        <w:rPr>
          <w:i/>
          <w:lang w:bidi="en-US"/>
        </w:rPr>
        <w:t xml:space="preserve">advance </w:t>
      </w:r>
      <w:r w:rsidRPr="00DB4ED4">
        <w:rPr>
          <w:lang w:bidi="en-US"/>
        </w:rPr>
        <w:t>of the Dean-VPAA discussion.</w:t>
      </w:r>
    </w:p>
    <w:p w14:paraId="2F1D4FF5" w14:textId="471A9801" w:rsidR="00945D3C" w:rsidRPr="003634EC" w:rsidRDefault="00945D3C" w:rsidP="00C72465">
      <w:pPr>
        <w:pStyle w:val="Heading2"/>
      </w:pPr>
      <w:bookmarkStart w:id="24" w:name="_Toc234417340"/>
      <w:r w:rsidRPr="003634EC">
        <w:t>Unit’s Response to the Final Report</w:t>
      </w:r>
      <w:bookmarkEnd w:id="24"/>
    </w:p>
    <w:p w14:paraId="1269CD53" w14:textId="15B992D1" w:rsidR="00945D3C" w:rsidRPr="00DB4ED4" w:rsidRDefault="00945D3C" w:rsidP="00E42CA2">
      <w:pPr>
        <w:rPr>
          <w:lang w:bidi="en-US"/>
        </w:rPr>
      </w:pPr>
      <w:r w:rsidRPr="00DB4ED4">
        <w:rPr>
          <w:lang w:bidi="en-US"/>
        </w:rPr>
        <w:t>Once the steps above have been taken, the VPAA will provide the unit with the report (with any notice of inaccuracies appended). The unit should use the</w:t>
      </w:r>
      <w:r w:rsidR="00EF5C66">
        <w:rPr>
          <w:lang w:bidi="en-US"/>
        </w:rPr>
        <w:t xml:space="preserve"> report</w:t>
      </w:r>
      <w:r w:rsidRPr="00DB4ED4">
        <w:rPr>
          <w:lang w:bidi="en-US"/>
        </w:rPr>
        <w:t>, in combination with its self-study, to guide their plans for the next eight to ten years, in alignment with the school’s and the university’s missions and current strategic plans.</w:t>
      </w:r>
    </w:p>
    <w:p w14:paraId="7FF69AC0" w14:textId="77777777" w:rsidR="00945D3C" w:rsidRPr="00DB4ED4" w:rsidRDefault="00945D3C" w:rsidP="00E42CA2">
      <w:pPr>
        <w:rPr>
          <w:lang w:bidi="en-US"/>
        </w:rPr>
      </w:pPr>
      <w:r w:rsidRPr="00DB4ED4">
        <w:rPr>
          <w:lang w:bidi="en-US"/>
        </w:rPr>
        <w:t>At the VPAA’s discretion, in consultation with the dean, a formal written response to these documents may be required. In compiling this response, the unit may use planning documents already in place. While the format for the response will be left to the unit and dean, information that is usually expected includes:</w:t>
      </w:r>
    </w:p>
    <w:p w14:paraId="329BC165" w14:textId="77777777" w:rsidR="00945D3C" w:rsidRPr="00DB4ED4" w:rsidRDefault="00945D3C" w:rsidP="00E42CA2">
      <w:pPr>
        <w:pStyle w:val="ListBullet"/>
        <w:rPr>
          <w:lang w:bidi="en-US"/>
        </w:rPr>
      </w:pPr>
      <w:r w:rsidRPr="00DB4ED4">
        <w:rPr>
          <w:lang w:bidi="en-US"/>
        </w:rPr>
        <w:t>short-term (2-3 years) and long-term (4-8 years) goals that the unit plans or hopes to pursue. These goals should include those that can be done using existing resources and those that require additional resources.</w:t>
      </w:r>
    </w:p>
    <w:p w14:paraId="1C570D18" w14:textId="77777777" w:rsidR="00945D3C" w:rsidRPr="00DB4ED4" w:rsidRDefault="00945D3C" w:rsidP="00E42CA2">
      <w:pPr>
        <w:pStyle w:val="ListBullet"/>
        <w:rPr>
          <w:lang w:bidi="en-US"/>
        </w:rPr>
      </w:pPr>
      <w:r w:rsidRPr="00DB4ED4">
        <w:rPr>
          <w:lang w:bidi="en-US"/>
        </w:rPr>
        <w:t>a list of the expected tasks and/or actions for meeting these short- and long-term goals, including expected dates of completion and identifying personnel responsible for completing the task.</w:t>
      </w:r>
    </w:p>
    <w:p w14:paraId="529E1D8C" w14:textId="77777777" w:rsidR="00945D3C" w:rsidRPr="00DB4ED4" w:rsidRDefault="00945D3C" w:rsidP="00E42CA2">
      <w:pPr>
        <w:pStyle w:val="ListBullet"/>
        <w:rPr>
          <w:lang w:bidi="en-US"/>
        </w:rPr>
      </w:pPr>
      <w:r w:rsidRPr="00DB4ED4">
        <w:rPr>
          <w:lang w:bidi="en-US"/>
        </w:rPr>
        <w:t>specific milestones and measurable outcomes that can be used to demonstrate satisfactory progress towards these goals.</w:t>
      </w:r>
    </w:p>
    <w:p w14:paraId="16E056CF" w14:textId="77777777" w:rsidR="00945D3C" w:rsidRPr="00DB4ED4" w:rsidRDefault="00945D3C" w:rsidP="00E42CA2">
      <w:pPr>
        <w:rPr>
          <w:lang w:bidi="en-US"/>
        </w:rPr>
      </w:pPr>
      <w:r w:rsidRPr="00DB4ED4">
        <w:rPr>
          <w:lang w:bidi="en-US"/>
        </w:rPr>
        <w:t>This response must be submitted to both the dean and the VPAA.</w:t>
      </w:r>
    </w:p>
    <w:p w14:paraId="7686CC89" w14:textId="77777777" w:rsidR="00550164" w:rsidRDefault="00550164" w:rsidP="000B3A06">
      <w:pPr>
        <w:pStyle w:val="Heading2"/>
        <w:sectPr w:rsidR="00550164" w:rsidSect="000F7974">
          <w:pgSz w:w="12240" w:h="15840"/>
          <w:pgMar w:top="1440" w:right="1296" w:bottom="1296" w:left="1296" w:header="720" w:footer="720" w:gutter="0"/>
          <w:cols w:space="720"/>
          <w:titlePg/>
          <w:docGrid w:linePitch="360"/>
        </w:sectPr>
      </w:pPr>
    </w:p>
    <w:p w14:paraId="49F66EAD" w14:textId="41090A65" w:rsidR="00945D3C" w:rsidRPr="003634EC" w:rsidRDefault="00945D3C" w:rsidP="000B3A06">
      <w:pPr>
        <w:pStyle w:val="Heading2"/>
      </w:pPr>
      <w:bookmarkStart w:id="25" w:name="_Toc234417341"/>
      <w:r w:rsidRPr="003634EC">
        <w:lastRenderedPageBreak/>
        <w:t>Progress between Reviews</w:t>
      </w:r>
      <w:bookmarkEnd w:id="25"/>
    </w:p>
    <w:p w14:paraId="5F53697C" w14:textId="77777777" w:rsidR="005716BC" w:rsidRDefault="00945D3C" w:rsidP="001C4082">
      <w:pPr>
        <w:rPr>
          <w:lang w:bidi="en-US"/>
        </w:rPr>
        <w:sectPr w:rsidR="005716BC" w:rsidSect="000F7974">
          <w:pgSz w:w="12240" w:h="15840"/>
          <w:pgMar w:top="1440" w:right="1296" w:bottom="1296" w:left="1296" w:header="720" w:footer="720" w:gutter="0"/>
          <w:cols w:space="720"/>
          <w:titlePg/>
          <w:docGrid w:linePitch="360"/>
        </w:sectPr>
      </w:pPr>
      <w:r w:rsidRPr="00DB4ED4">
        <w:rPr>
          <w:lang w:bidi="en-US"/>
        </w:rPr>
        <w:t>It is expected that the results of the review will be used to guide decisions. This may include revisions to the unit’s academic programs, modifying the unit’s administrative structure, reassessing hiring plans, and/or changes in how revenues are allocated within or to the unit. As a means of reporting on progress being made, the VPAA may hold meetings with the unit and its dean in years 3 and 6 after the review, as needed and appropriate.</w:t>
      </w:r>
    </w:p>
    <w:p w14:paraId="0659878C" w14:textId="634558C8" w:rsidR="00945D3C" w:rsidRPr="004F4B3D" w:rsidRDefault="00945D3C" w:rsidP="00C2280B">
      <w:pPr>
        <w:pStyle w:val="Heading1"/>
        <w:rPr>
          <w:rFonts w:eastAsiaTheme="majorEastAsia"/>
          <w:b/>
          <w:lang w:bidi="en-US"/>
        </w:rPr>
      </w:pPr>
      <w:bookmarkStart w:id="26" w:name="_Toc234417342"/>
      <w:r w:rsidRPr="00DB4ED4">
        <w:lastRenderedPageBreak/>
        <w:t>Appendix A: Program Review Planning Form Fields</w:t>
      </w:r>
      <w:bookmarkEnd w:id="26"/>
    </w:p>
    <w:p w14:paraId="47B1A46A" w14:textId="69FD4FBC" w:rsidR="00457DF2" w:rsidRPr="0018086F" w:rsidRDefault="00945D3C" w:rsidP="0018086F">
      <w:pPr>
        <w:rPr>
          <w:lang w:bidi="en-US"/>
        </w:rPr>
      </w:pPr>
      <w:r w:rsidRPr="00DB4ED4">
        <w:rPr>
          <w:lang w:bidi="en-US"/>
        </w:rPr>
        <w:t xml:space="preserve">Completing the Program Review Planning form is a required part of the process. The provost’s office will use the Program Review Planning Form to begin the APR site visit planning process. Please review the information below to ensure you have everything needed to </w:t>
      </w:r>
      <w:hyperlink r:id="rId18">
        <w:r w:rsidRPr="00DB4ED4">
          <w:rPr>
            <w:rStyle w:val="Hyperlink"/>
            <w:rFonts w:cs="Times New Roman"/>
            <w:b/>
            <w:lang w:bidi="en-US"/>
          </w:rPr>
          <w:t>complete the form online</w:t>
        </w:r>
      </w:hyperlink>
      <w:r w:rsidRPr="00DB4ED4">
        <w:rPr>
          <w:lang w:bidi="en-US"/>
        </w:rPr>
        <w:t>. Please plan to complete the form by October 31 of the academic year prior to your scheduled review.</w:t>
      </w:r>
      <w:bookmarkStart w:id="27" w:name="SECTION_I._CONTACT_INFORMATION_"/>
      <w:bookmarkEnd w:id="27"/>
    </w:p>
    <w:p w14:paraId="4CE37B84" w14:textId="75A20440" w:rsidR="00945D3C" w:rsidRPr="00CC14A6" w:rsidRDefault="00B53A54" w:rsidP="00CC14A6">
      <w:pPr>
        <w:rPr>
          <w:b/>
          <w:bCs/>
        </w:rPr>
      </w:pPr>
      <w:r w:rsidRPr="00CC14A6">
        <w:rPr>
          <w:b/>
          <w:bCs/>
        </w:rPr>
        <w:t>Section I. Contact Information</w:t>
      </w:r>
    </w:p>
    <w:p w14:paraId="06CCF0C0" w14:textId="77777777" w:rsidR="00457DF2" w:rsidRPr="00DB4ED4" w:rsidRDefault="00457DF2" w:rsidP="00E42CA2">
      <w:pPr>
        <w:pStyle w:val="ListBullet"/>
      </w:pPr>
      <w:r w:rsidRPr="00DB4ED4">
        <w:t>School</w:t>
      </w:r>
    </w:p>
    <w:p w14:paraId="7F3CB390" w14:textId="77777777" w:rsidR="00457DF2" w:rsidRPr="00DB4ED4" w:rsidRDefault="00457DF2" w:rsidP="00E42CA2">
      <w:pPr>
        <w:pStyle w:val="ListBullet"/>
      </w:pPr>
      <w:r w:rsidRPr="00DB4ED4">
        <w:t>Program/Unit</w:t>
      </w:r>
    </w:p>
    <w:p w14:paraId="56C195E5" w14:textId="77777777" w:rsidR="00457DF2" w:rsidRPr="00DB4ED4" w:rsidRDefault="00457DF2" w:rsidP="00E42CA2">
      <w:pPr>
        <w:pStyle w:val="ListBullet"/>
      </w:pPr>
      <w:r w:rsidRPr="00DB4ED4">
        <w:t>Program/Unit Cost Center</w:t>
      </w:r>
    </w:p>
    <w:p w14:paraId="5BA05253" w14:textId="77777777" w:rsidR="00457DF2" w:rsidRPr="00DB4ED4" w:rsidRDefault="00457DF2" w:rsidP="00E42CA2">
      <w:pPr>
        <w:pStyle w:val="ListBullet"/>
      </w:pPr>
      <w:r w:rsidRPr="00DB4ED4">
        <w:t>Department Chair, Email, Phone</w:t>
      </w:r>
    </w:p>
    <w:p w14:paraId="308315B7" w14:textId="77777777" w:rsidR="00457DF2" w:rsidRPr="00DB4ED4" w:rsidRDefault="00457DF2" w:rsidP="00E42CA2">
      <w:pPr>
        <w:pStyle w:val="ListBullet"/>
      </w:pPr>
      <w:r w:rsidRPr="00DB4ED4">
        <w:t>Administrative Contact, Email, Phone</w:t>
      </w:r>
    </w:p>
    <w:p w14:paraId="05C3BAAD" w14:textId="19FE1432" w:rsidR="00457DF2" w:rsidRPr="00B07355" w:rsidRDefault="00457DF2" w:rsidP="00945D3C">
      <w:pPr>
        <w:pStyle w:val="ListBullet"/>
        <w:rPr>
          <w:lang w:bidi="en-US"/>
        </w:rPr>
      </w:pPr>
      <w:r w:rsidRPr="00DB4ED4">
        <w:t xml:space="preserve">Academic Associate </w:t>
      </w:r>
      <w:r w:rsidR="00945D3C" w:rsidRPr="00DB4ED4">
        <w:rPr>
          <w:lang w:bidi="en-US"/>
        </w:rPr>
        <w:t>Dean, Email, Phone</w:t>
      </w:r>
      <w:bookmarkStart w:id="28" w:name="SECTION_II._SCHEDULING_"/>
      <w:bookmarkEnd w:id="28"/>
      <w:r w:rsidR="00945D3C" w:rsidRPr="00DB4ED4">
        <w:rPr>
          <w:lang w:bidi="en-US"/>
        </w:rPr>
        <w:t xml:space="preserve"> </w:t>
      </w:r>
    </w:p>
    <w:p w14:paraId="0248E07C" w14:textId="1386F1BF" w:rsidR="00945D3C" w:rsidRPr="00CC14A6" w:rsidRDefault="00B53A54" w:rsidP="00CC14A6">
      <w:pPr>
        <w:rPr>
          <w:b/>
          <w:bCs/>
        </w:rPr>
      </w:pPr>
      <w:r w:rsidRPr="00CC14A6">
        <w:rPr>
          <w:b/>
          <w:bCs/>
        </w:rPr>
        <w:t>Section II. Scheduling</w:t>
      </w:r>
    </w:p>
    <w:p w14:paraId="016DC4BF" w14:textId="77777777" w:rsidR="00945D3C" w:rsidRPr="00DB4ED4" w:rsidRDefault="00945D3C" w:rsidP="00B07355">
      <w:pPr>
        <w:pStyle w:val="ListBullet"/>
        <w:rPr>
          <w:lang w:bidi="en-US"/>
        </w:rPr>
      </w:pPr>
      <w:r w:rsidRPr="00DB4ED4">
        <w:rPr>
          <w:lang w:bidi="en-US"/>
        </w:rPr>
        <w:t>Scheduling Requests</w:t>
      </w:r>
    </w:p>
    <w:p w14:paraId="6B218D87" w14:textId="77777777" w:rsidR="00945D3C" w:rsidRPr="00DB4ED4" w:rsidRDefault="00945D3C" w:rsidP="00B07355">
      <w:pPr>
        <w:pStyle w:val="ListBullet"/>
        <w:tabs>
          <w:tab w:val="clear" w:pos="360"/>
          <w:tab w:val="num" w:pos="720"/>
        </w:tabs>
        <w:ind w:left="1080"/>
        <w:rPr>
          <w:lang w:bidi="en-US"/>
        </w:rPr>
      </w:pPr>
      <w:r w:rsidRPr="00DB4ED4">
        <w:rPr>
          <w:lang w:bidi="en-US"/>
        </w:rPr>
        <w:t>The provost’s office staff will do their best to accommodate requests from the department and school when possible. Please note any dates that would be preferred or should be avoided. Scheduling preferences should be reviewed and approved by the dean or their designee prior to submission. Please consider UVA breaks and religious/federal holidays when making requests.</w:t>
      </w:r>
    </w:p>
    <w:p w14:paraId="013F7274" w14:textId="77777777" w:rsidR="00945D3C" w:rsidRPr="00DB4ED4" w:rsidRDefault="00945D3C" w:rsidP="00B07355">
      <w:pPr>
        <w:pStyle w:val="ListBullet"/>
        <w:rPr>
          <w:lang w:bidi="en-US"/>
        </w:rPr>
      </w:pPr>
      <w:r w:rsidRPr="00DB4ED4">
        <w:rPr>
          <w:lang w:bidi="en-US"/>
        </w:rPr>
        <w:t>Standard or Extended Visit Requested</w:t>
      </w:r>
    </w:p>
    <w:p w14:paraId="72FD1325" w14:textId="0BBD20E4" w:rsidR="00945D3C" w:rsidRPr="00B07355" w:rsidRDefault="00945D3C" w:rsidP="005B6E49">
      <w:pPr>
        <w:pStyle w:val="ListBullet"/>
        <w:tabs>
          <w:tab w:val="clear" w:pos="360"/>
          <w:tab w:val="num" w:pos="720"/>
        </w:tabs>
        <w:ind w:left="1080"/>
        <w:rPr>
          <w:lang w:bidi="en-US"/>
        </w:rPr>
      </w:pPr>
      <w:r w:rsidRPr="00DB4ED4">
        <w:rPr>
          <w:lang w:bidi="en-US"/>
        </w:rPr>
        <w:t xml:space="preserve">Please review </w:t>
      </w:r>
      <w:r w:rsidRPr="00093BAA">
        <w:rPr>
          <w:b/>
          <w:bCs/>
          <w:lang w:bidi="en-US"/>
        </w:rPr>
        <w:t>Section V. The Review Committee Visit</w:t>
      </w:r>
      <w:r w:rsidRPr="00DB4ED4">
        <w:rPr>
          <w:lang w:bidi="en-US"/>
        </w:rPr>
        <w:t xml:space="preserve">. A standard review is 3 days in total, with 1 full day of reviewer meetings with faculty/staff/students. A multi-day visit includes 1.5-2 full days of reviewer meetings and may be requested if necessary for large or complex reviews. Most reviews do </w:t>
      </w:r>
      <w:r w:rsidRPr="00DB4ED4">
        <w:rPr>
          <w:b/>
          <w:i/>
          <w:lang w:bidi="en-US"/>
        </w:rPr>
        <w:t xml:space="preserve">not </w:t>
      </w:r>
      <w:r w:rsidRPr="00DB4ED4">
        <w:rPr>
          <w:lang w:bidi="en-US"/>
        </w:rPr>
        <w:t>require an extended visit.</w:t>
      </w:r>
    </w:p>
    <w:p w14:paraId="7FF55849" w14:textId="19A43BE9" w:rsidR="00945D3C" w:rsidRPr="00CC14A6" w:rsidRDefault="00B53A54" w:rsidP="00CC14A6">
      <w:pPr>
        <w:rPr>
          <w:b/>
          <w:bCs/>
        </w:rPr>
      </w:pPr>
      <w:r w:rsidRPr="00CC14A6">
        <w:rPr>
          <w:b/>
          <w:bCs/>
        </w:rPr>
        <w:t>Section III. Attachments</w:t>
      </w:r>
    </w:p>
    <w:p w14:paraId="74A09208" w14:textId="77777777" w:rsidR="00945D3C" w:rsidRPr="00DB4ED4" w:rsidRDefault="00945D3C" w:rsidP="005B6E49">
      <w:pPr>
        <w:pStyle w:val="ListBullet"/>
        <w:rPr>
          <w:lang w:bidi="en-US"/>
        </w:rPr>
      </w:pPr>
      <w:r w:rsidRPr="00DB4ED4">
        <w:rPr>
          <w:lang w:bidi="en-US"/>
        </w:rPr>
        <w:t>Proposed External Reviewers</w:t>
      </w:r>
    </w:p>
    <w:p w14:paraId="39B144FF" w14:textId="12B08B80" w:rsidR="0042138A" w:rsidRPr="0042138A" w:rsidRDefault="00945D3C" w:rsidP="00A35431">
      <w:pPr>
        <w:pStyle w:val="ListBullet"/>
        <w:tabs>
          <w:tab w:val="clear" w:pos="360"/>
          <w:tab w:val="num" w:pos="720"/>
        </w:tabs>
        <w:ind w:left="1080"/>
        <w:rPr>
          <w:lang w:bidi="en-US"/>
        </w:rPr>
        <w:sectPr w:rsidR="0042138A" w:rsidRPr="0042138A" w:rsidSect="000F7974">
          <w:pgSz w:w="12240" w:h="15840"/>
          <w:pgMar w:top="1440" w:right="1296" w:bottom="1296" w:left="1296" w:header="720" w:footer="720" w:gutter="0"/>
          <w:cols w:space="720"/>
          <w:titlePg/>
          <w:docGrid w:linePitch="360"/>
        </w:sectPr>
      </w:pPr>
      <w:r w:rsidRPr="00DB4ED4">
        <w:rPr>
          <w:lang w:bidi="en-US"/>
        </w:rPr>
        <w:t xml:space="preserve">Please review </w:t>
      </w:r>
      <w:r w:rsidRPr="00093BAA">
        <w:rPr>
          <w:b/>
          <w:bCs/>
          <w:lang w:bidi="en-US"/>
        </w:rPr>
        <w:t>Section III. The Review Committee</w:t>
      </w:r>
      <w:r w:rsidRPr="00DB4ED4">
        <w:rPr>
          <w:lang w:bidi="en-US"/>
        </w:rPr>
        <w:t xml:space="preserve"> when compiling this list and make sure that all required elements are included. This list must be approved by the dean or their designee prior to submission.</w:t>
      </w:r>
      <w:bookmarkStart w:id="29" w:name="_Appendix_B:_Provost"/>
      <w:bookmarkEnd w:id="29"/>
    </w:p>
    <w:p w14:paraId="2894B1B5" w14:textId="42027421" w:rsidR="00945D3C" w:rsidRPr="004F4B3D" w:rsidRDefault="00945D3C" w:rsidP="008053F0">
      <w:pPr>
        <w:pStyle w:val="Heading1"/>
        <w:rPr>
          <w:rFonts w:eastAsiaTheme="majorEastAsia"/>
          <w:b/>
          <w:lang w:bidi="en-US"/>
        </w:rPr>
      </w:pPr>
      <w:bookmarkStart w:id="30" w:name="_Toc234417343"/>
      <w:r w:rsidRPr="00DB4ED4">
        <w:lastRenderedPageBreak/>
        <w:t xml:space="preserve">Appendix B: Provost Questions for </w:t>
      </w:r>
      <w:r w:rsidR="00CF4963">
        <w:t xml:space="preserve">Program </w:t>
      </w:r>
      <w:r w:rsidRPr="00DB4ED4">
        <w:t>Reviews</w:t>
      </w:r>
      <w:bookmarkEnd w:id="30"/>
    </w:p>
    <w:p w14:paraId="60B429E7" w14:textId="77777777" w:rsidR="00B65042" w:rsidRDefault="00457DF2" w:rsidP="00B07355">
      <w:pPr>
        <w:rPr>
          <w:lang w:bidi="en-US"/>
        </w:rPr>
      </w:pPr>
      <w:r w:rsidRPr="00DB4ED4">
        <w:rPr>
          <w:lang w:bidi="en-US"/>
        </w:rPr>
        <w:t xml:space="preserve">The following is a baseline set of questions that the provost’s office uses for program reviews. </w:t>
      </w:r>
    </w:p>
    <w:p w14:paraId="284E9A98" w14:textId="00D9B388" w:rsidR="00B65042" w:rsidRPr="0063751A" w:rsidRDefault="00B65042" w:rsidP="0063751A">
      <w:pPr>
        <w:rPr>
          <w:b/>
          <w:bCs/>
        </w:rPr>
      </w:pPr>
      <w:r w:rsidRPr="0063751A">
        <w:rPr>
          <w:b/>
          <w:bCs/>
        </w:rPr>
        <w:t xml:space="preserve">For the unit/department: </w:t>
      </w:r>
    </w:p>
    <w:p w14:paraId="23BAA187" w14:textId="10E1DB79" w:rsidR="00457DF2" w:rsidRPr="00DB4ED4" w:rsidRDefault="00457DF2" w:rsidP="00B07355">
      <w:pPr>
        <w:rPr>
          <w:lang w:bidi="en-US"/>
        </w:rPr>
      </w:pPr>
      <w:r w:rsidRPr="00DB4ED4">
        <w:rPr>
          <w:lang w:bidi="en-US"/>
        </w:rPr>
        <w:t>The self-study should address these questions, though this list does not exhaust the questions that may need to be addressed by a self-study or during the overall APR process.</w:t>
      </w:r>
    </w:p>
    <w:p w14:paraId="0339E91C" w14:textId="318725F8" w:rsidR="00B65042" w:rsidRPr="0063751A" w:rsidRDefault="00B65042" w:rsidP="0063751A">
      <w:pPr>
        <w:rPr>
          <w:b/>
          <w:bCs/>
        </w:rPr>
      </w:pPr>
      <w:r w:rsidRPr="0063751A">
        <w:rPr>
          <w:b/>
          <w:bCs/>
        </w:rPr>
        <w:t xml:space="preserve">For the </w:t>
      </w:r>
      <w:r w:rsidR="00DB132C" w:rsidRPr="0063751A">
        <w:rPr>
          <w:b/>
          <w:bCs/>
        </w:rPr>
        <w:t>r</w:t>
      </w:r>
      <w:r w:rsidRPr="0063751A">
        <w:rPr>
          <w:b/>
          <w:bCs/>
        </w:rPr>
        <w:t xml:space="preserve">eview </w:t>
      </w:r>
      <w:r w:rsidR="00DB132C" w:rsidRPr="0063751A">
        <w:rPr>
          <w:b/>
          <w:bCs/>
        </w:rPr>
        <w:t>c</w:t>
      </w:r>
      <w:r w:rsidRPr="0063751A">
        <w:rPr>
          <w:b/>
          <w:bCs/>
        </w:rPr>
        <w:t>ommittee (the external reviewers):</w:t>
      </w:r>
    </w:p>
    <w:p w14:paraId="49D382BF" w14:textId="6173F700" w:rsidR="00457DF2" w:rsidRDefault="00457DF2" w:rsidP="00B07355">
      <w:pPr>
        <w:rPr>
          <w:lang w:bidi="en-US"/>
        </w:rPr>
      </w:pPr>
      <w:r w:rsidRPr="00DB132C">
        <w:rPr>
          <w:lang w:bidi="en-US"/>
        </w:rPr>
        <w:t xml:space="preserve">While there is no set format for the report created by the </w:t>
      </w:r>
      <w:r w:rsidR="006C7335">
        <w:t>r</w:t>
      </w:r>
      <w:r w:rsidR="006C7335" w:rsidRPr="00DB4ED4">
        <w:t xml:space="preserve">eview </w:t>
      </w:r>
      <w:r w:rsidR="006C7335">
        <w:t>c</w:t>
      </w:r>
      <w:r w:rsidR="006C7335" w:rsidRPr="00DB4ED4">
        <w:t xml:space="preserve">ommittee </w:t>
      </w:r>
      <w:r w:rsidRPr="00DB132C">
        <w:rPr>
          <w:lang w:bidi="en-US"/>
        </w:rPr>
        <w:t xml:space="preserve">(other than a suggested length of 10-15 pages single spaced), both the Provost Questions and the self-study can potentially serve as reference points when a </w:t>
      </w:r>
      <w:r w:rsidR="00DB132C">
        <w:rPr>
          <w:lang w:bidi="en-US"/>
        </w:rPr>
        <w:t>r</w:t>
      </w:r>
      <w:r w:rsidRPr="00DB132C">
        <w:rPr>
          <w:lang w:bidi="en-US"/>
        </w:rPr>
        <w:t xml:space="preserve">eview </w:t>
      </w:r>
      <w:r w:rsidR="00DB132C">
        <w:rPr>
          <w:lang w:bidi="en-US"/>
        </w:rPr>
        <w:t>c</w:t>
      </w:r>
      <w:r w:rsidRPr="00DB132C">
        <w:rPr>
          <w:lang w:bidi="en-US"/>
        </w:rPr>
        <w:t>ommittee structures and drafts its final report.</w:t>
      </w:r>
    </w:p>
    <w:p w14:paraId="0D4F4EE3" w14:textId="55F6DC93" w:rsidR="002C2B15" w:rsidRPr="000B3A06" w:rsidRDefault="002C2B15" w:rsidP="000B3A06">
      <w:pPr>
        <w:rPr>
          <w:b/>
          <w:bCs/>
        </w:rPr>
      </w:pPr>
      <w:r w:rsidRPr="000B3A06">
        <w:rPr>
          <w:b/>
          <w:bCs/>
        </w:rPr>
        <w:t>Provost Questions:</w:t>
      </w:r>
    </w:p>
    <w:p w14:paraId="524BB6E5" w14:textId="77777777" w:rsidR="00457DF2" w:rsidRPr="00DB4ED4" w:rsidRDefault="00457DF2" w:rsidP="00B07355">
      <w:pPr>
        <w:pStyle w:val="ListNumber"/>
        <w:rPr>
          <w:lang w:bidi="en-US"/>
        </w:rPr>
      </w:pPr>
      <w:r w:rsidRPr="00DB4ED4">
        <w:rPr>
          <w:lang w:bidi="en-US"/>
        </w:rPr>
        <w:t>What does the unit see as its research and scholarly strengths? How do these strengths align with trends in the scholarly areas for this unit? What could be done to build on these strengths?</w:t>
      </w:r>
    </w:p>
    <w:p w14:paraId="3DB46368" w14:textId="443925B9" w:rsidR="00457DF2" w:rsidRPr="00DB4ED4" w:rsidRDefault="00457DF2" w:rsidP="00B07355">
      <w:pPr>
        <w:pStyle w:val="ListNumber"/>
        <w:rPr>
          <w:lang w:bidi="en-US"/>
        </w:rPr>
      </w:pPr>
      <w:r w:rsidRPr="00DB4ED4">
        <w:rPr>
          <w:lang w:bidi="en-US"/>
        </w:rPr>
        <w:t>The academic unit under review may have a mix of tenured, tenure-track, and general (non-tenure track) faculty. Are the faculty appropriately involved in the operation of the unit and in determining its strategic direction? Is the administrative workload equitably distributed? Do faculty have appropriate opportunities to provide service to the department, including leadership? Please consider rank and diversity of perspectives and specialties as it pertains to these issues.</w:t>
      </w:r>
    </w:p>
    <w:p w14:paraId="4C565C0E" w14:textId="422D34C1" w:rsidR="00457DF2" w:rsidRPr="00DB4ED4" w:rsidRDefault="00457DF2" w:rsidP="00B07355">
      <w:pPr>
        <w:pStyle w:val="ListNumber"/>
        <w:rPr>
          <w:lang w:bidi="en-US"/>
        </w:rPr>
      </w:pPr>
      <w:hyperlink r:id="rId19">
        <w:r w:rsidRPr="00DB4ED4">
          <w:rPr>
            <w:rStyle w:val="Hyperlink"/>
            <w:rFonts w:cs="Times New Roman"/>
            <w:lang w:bidi="en-US"/>
          </w:rPr>
          <w:t xml:space="preserve">UVA’s strategic plan </w:t>
        </w:r>
      </w:hyperlink>
      <w:r w:rsidRPr="00DB4ED4">
        <w:rPr>
          <w:lang w:bidi="en-US"/>
        </w:rPr>
        <w:t>envisions that universities will be judged, in part, by how well students are prepared “to secure their first jobs”, “to lead meaningful, satisfying lives”, and “to lead in a diverse and globally connected world.” Please comment as appropriate on how the combined programmatic offerings of the school or department help it achieve this aspect of our mission.</w:t>
      </w:r>
    </w:p>
    <w:p w14:paraId="281665AC" w14:textId="77777777" w:rsidR="00457DF2" w:rsidRPr="00DB4ED4" w:rsidRDefault="00457DF2" w:rsidP="00B07355">
      <w:pPr>
        <w:pStyle w:val="ListNumber"/>
        <w:rPr>
          <w:lang w:bidi="en-US"/>
        </w:rPr>
      </w:pPr>
      <w:r w:rsidRPr="00DB4ED4">
        <w:rPr>
          <w:lang w:bidi="en-US"/>
        </w:rPr>
        <w:t>How well does the unit balance its scholarly and teaching activities? Are the expectations for scholarship aligned with the expectations for teaching (number and size of courses, advising load) and administrative responsibilities?</w:t>
      </w:r>
    </w:p>
    <w:p w14:paraId="7E473020" w14:textId="77777777" w:rsidR="00457DF2" w:rsidRPr="00DB4ED4" w:rsidRDefault="00457DF2" w:rsidP="00B07355">
      <w:pPr>
        <w:pStyle w:val="ListNumber"/>
        <w:rPr>
          <w:lang w:bidi="en-US"/>
        </w:rPr>
      </w:pPr>
      <w:r w:rsidRPr="00DB4ED4">
        <w:rPr>
          <w:lang w:bidi="en-US"/>
        </w:rPr>
        <w:t>The University of Virginia is committed to providing an inclusive climate, where students, faculty, and staff with diverse perspectives and from all walks of life feel that they belong here and that their contributions are valued. Please consider whether the unit has achieved these goals, and any efforts to ensure an inclusive climate.</w:t>
      </w:r>
    </w:p>
    <w:p w14:paraId="0C0E481E" w14:textId="77777777" w:rsidR="00457DF2" w:rsidRPr="00DB4ED4" w:rsidRDefault="00457DF2" w:rsidP="00B07355">
      <w:pPr>
        <w:pStyle w:val="ListNumber"/>
        <w:rPr>
          <w:lang w:bidi="en-US"/>
        </w:rPr>
      </w:pPr>
      <w:r w:rsidRPr="00DB4ED4">
        <w:rPr>
          <w:lang w:bidi="en-US"/>
        </w:rPr>
        <w:t>Schools and departments play a critical role in providing mentoring and career development opportunities to faculty. How successful is the unit in such efforts and what could/should it do to improve in this regard?</w:t>
      </w:r>
    </w:p>
    <w:p w14:paraId="1AF1708E" w14:textId="77777777" w:rsidR="00457DF2" w:rsidRPr="00DB4ED4" w:rsidRDefault="00457DF2" w:rsidP="00B07355">
      <w:pPr>
        <w:pStyle w:val="ListNumber"/>
        <w:rPr>
          <w:lang w:bidi="en-US"/>
        </w:rPr>
      </w:pPr>
      <w:r w:rsidRPr="00DB4ED4">
        <w:rPr>
          <w:lang w:bidi="en-US"/>
        </w:rPr>
        <w:t>In its research and teaching activities, is the unit taking advantage of opportunities to connect with other units across the University? Please consider how these efforts compare to the unit’s national and/or international peers.</w:t>
      </w:r>
    </w:p>
    <w:p w14:paraId="003E456A" w14:textId="2FD44C9D" w:rsidR="00B07355" w:rsidRPr="00B07355" w:rsidRDefault="00457DF2" w:rsidP="003071D5">
      <w:pPr>
        <w:pStyle w:val="ListNumber"/>
        <w:rPr>
          <w:lang w:bidi="en-US"/>
        </w:rPr>
        <w:sectPr w:rsidR="00B07355" w:rsidRPr="00B07355" w:rsidSect="000F7974">
          <w:pgSz w:w="12240" w:h="15840"/>
          <w:pgMar w:top="1440" w:right="1296" w:bottom="1296" w:left="1296" w:header="720" w:footer="720" w:gutter="0"/>
          <w:cols w:space="720"/>
          <w:titlePg/>
          <w:docGrid w:linePitch="360"/>
        </w:sectPr>
      </w:pPr>
      <w:r w:rsidRPr="00DB4ED4">
        <w:rPr>
          <w:lang w:bidi="en-US"/>
        </w:rPr>
        <w:t>What is the unit’s national and (if appropriate) international stature? What could be done to improve that stature?</w:t>
      </w:r>
    </w:p>
    <w:p w14:paraId="395E8070" w14:textId="6CFB7045" w:rsidR="00945D3C" w:rsidRPr="00DB4ED4" w:rsidRDefault="00945D3C" w:rsidP="00C72465">
      <w:pPr>
        <w:pStyle w:val="Heading1"/>
      </w:pPr>
      <w:bookmarkStart w:id="31" w:name="_Appendix_C:_Sample"/>
      <w:bookmarkStart w:id="32" w:name="_Toc234417344"/>
      <w:bookmarkEnd w:id="31"/>
      <w:r w:rsidRPr="00DB4ED4">
        <w:lastRenderedPageBreak/>
        <w:t>Appendix C: Self-Study Format</w:t>
      </w:r>
      <w:bookmarkEnd w:id="32"/>
    </w:p>
    <w:p w14:paraId="3B4DC524" w14:textId="77777777" w:rsidR="00882BFC" w:rsidRDefault="00457DF2" w:rsidP="00882BFC">
      <w:pPr>
        <w:rPr>
          <w:lang w:bidi="en-US"/>
        </w:rPr>
      </w:pPr>
      <w:r w:rsidRPr="00DB4ED4">
        <w:rPr>
          <w:lang w:bidi="en-US"/>
        </w:rPr>
        <w:t xml:space="preserve">Self-studies are limited to 20 pages, excluding appendices. Some </w:t>
      </w:r>
      <w:r w:rsidR="001A6BAB">
        <w:rPr>
          <w:lang w:bidi="en-US"/>
        </w:rPr>
        <w:t>elements</w:t>
      </w:r>
      <w:r w:rsidR="001A6BAB" w:rsidRPr="00DB4ED4">
        <w:rPr>
          <w:lang w:bidi="en-US"/>
        </w:rPr>
        <w:t xml:space="preserve"> </w:t>
      </w:r>
      <w:r w:rsidRPr="00DB4ED4">
        <w:rPr>
          <w:lang w:bidi="en-US"/>
        </w:rPr>
        <w:t>in this format may not be applicable to all units.</w:t>
      </w:r>
    </w:p>
    <w:p w14:paraId="73843401" w14:textId="77777777" w:rsidR="00042C91" w:rsidRPr="000C6194" w:rsidRDefault="00457DF2" w:rsidP="000C6194">
      <w:pPr>
        <w:pStyle w:val="ListNumber2"/>
        <w:rPr>
          <w:b/>
          <w:bCs/>
          <w:lang w:bidi="en-US"/>
        </w:rPr>
      </w:pPr>
      <w:r w:rsidRPr="000C6194">
        <w:rPr>
          <w:b/>
          <w:bCs/>
          <w:lang w:bidi="en-US"/>
        </w:rPr>
        <w:t>Executive Summary: Vision and Strategic Goals</w:t>
      </w:r>
    </w:p>
    <w:p w14:paraId="233824F8" w14:textId="7BFB51F6" w:rsidR="00882BFC" w:rsidRPr="00042C91" w:rsidRDefault="00457DF2">
      <w:pPr>
        <w:pStyle w:val="ListNumber2"/>
        <w:numPr>
          <w:ilvl w:val="1"/>
          <w:numId w:val="8"/>
        </w:numPr>
      </w:pPr>
      <w:r w:rsidRPr="00042C91">
        <w:t>Vision statement (less than one page) and a brief description of how this vision was arrived at</w:t>
      </w:r>
    </w:p>
    <w:p w14:paraId="08B451EB" w14:textId="77777777" w:rsidR="00882BFC" w:rsidRPr="00882BFC" w:rsidRDefault="00457DF2">
      <w:pPr>
        <w:pStyle w:val="ListNumber2"/>
        <w:numPr>
          <w:ilvl w:val="1"/>
          <w:numId w:val="8"/>
        </w:numPr>
        <w:rPr>
          <w:lang w:bidi="en-US"/>
        </w:rPr>
      </w:pPr>
      <w:r w:rsidRPr="00882BFC">
        <w:rPr>
          <w:lang w:bidi="en-US"/>
        </w:rPr>
        <w:t>A list and description of the goals of the unit and strategies for achieving the goals</w:t>
      </w:r>
      <w:r w:rsidR="002572E1" w:rsidRPr="00882BFC">
        <w:rPr>
          <w:lang w:bidi="en-US"/>
        </w:rPr>
        <w:t>. Addresses the rationale for those priorities (do they reinforce a current strength, address a weakness, etc.).</w:t>
      </w:r>
    </w:p>
    <w:p w14:paraId="5F9DF857" w14:textId="05A0E66B" w:rsidR="00457DF2" w:rsidRPr="00882BFC" w:rsidRDefault="00457DF2">
      <w:pPr>
        <w:pStyle w:val="ListNumber2"/>
        <w:numPr>
          <w:ilvl w:val="1"/>
          <w:numId w:val="8"/>
        </w:numPr>
        <w:rPr>
          <w:lang w:bidi="en-US"/>
        </w:rPr>
      </w:pPr>
      <w:r w:rsidRPr="00882BFC">
        <w:rPr>
          <w:lang w:bidi="en-US"/>
        </w:rPr>
        <w:t xml:space="preserve">Relationship to the </w:t>
      </w:r>
      <w:hyperlink r:id="rId20" w:history="1">
        <w:r w:rsidRPr="00882BFC">
          <w:rPr>
            <w:rStyle w:val="Hyperlink"/>
            <w:color w:val="auto"/>
            <w:u w:val="none"/>
            <w:lang w:bidi="en-US"/>
          </w:rPr>
          <w:t>University’s strategic plan</w:t>
        </w:r>
      </w:hyperlink>
      <w:r w:rsidR="006C7335" w:rsidRPr="00882BFC">
        <w:t>.</w:t>
      </w:r>
    </w:p>
    <w:p w14:paraId="4A4D179E" w14:textId="7EF5B4F2" w:rsidR="00457DF2" w:rsidRPr="0063751A" w:rsidRDefault="00457DF2" w:rsidP="000C6194">
      <w:pPr>
        <w:pStyle w:val="ListNumber2"/>
        <w:rPr>
          <w:rFonts w:cs="Times New Roman"/>
          <w:szCs w:val="24"/>
          <w:lang w:bidi="en-US"/>
        </w:rPr>
      </w:pPr>
      <w:r w:rsidRPr="000C6194">
        <w:rPr>
          <w:rFonts w:cs="Times New Roman"/>
          <w:b/>
          <w:bCs/>
          <w:szCs w:val="24"/>
          <w:lang w:bidi="en-US"/>
        </w:rPr>
        <w:t>Current Status of the Unit</w:t>
      </w:r>
      <w:r w:rsidR="00A87B65">
        <w:rPr>
          <w:rStyle w:val="FootnoteReference"/>
          <w:rFonts w:cs="Times New Roman"/>
          <w:szCs w:val="24"/>
          <w:lang w:bidi="en-US"/>
        </w:rPr>
        <w:footnoteReference w:id="2"/>
      </w:r>
    </w:p>
    <w:p w14:paraId="0A8FE577" w14:textId="24595D5E"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Current academic stature, including national rankings and metrics of excellence</w:t>
      </w:r>
      <w:r w:rsidR="006C7335" w:rsidRPr="0063751A">
        <w:rPr>
          <w:rFonts w:cs="Times New Roman"/>
          <w:szCs w:val="24"/>
          <w:lang w:bidi="en-US"/>
        </w:rPr>
        <w:t>.</w:t>
      </w:r>
    </w:p>
    <w:p w14:paraId="4D62AA45" w14:textId="3C740F4E"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Distinguishing characteristics of the unit compared with others in the field</w:t>
      </w:r>
      <w:r w:rsidR="006C7335" w:rsidRPr="0063751A">
        <w:rPr>
          <w:rFonts w:cs="Times New Roman"/>
          <w:szCs w:val="24"/>
          <w:lang w:bidi="en-US"/>
        </w:rPr>
        <w:t>.</w:t>
      </w:r>
    </w:p>
    <w:p w14:paraId="286B18DC" w14:textId="3A162188" w:rsidR="002572E1" w:rsidRPr="0063751A" w:rsidRDefault="002572E1">
      <w:pPr>
        <w:pStyle w:val="ListNumber2"/>
        <w:numPr>
          <w:ilvl w:val="1"/>
          <w:numId w:val="8"/>
        </w:numPr>
        <w:rPr>
          <w:rFonts w:cs="Times New Roman"/>
          <w:szCs w:val="24"/>
          <w:lang w:bidi="en-US"/>
        </w:rPr>
      </w:pPr>
      <w:r w:rsidRPr="0063751A">
        <w:rPr>
          <w:rFonts w:cs="Times New Roman"/>
          <w:szCs w:val="24"/>
          <w:lang w:bidi="en-US"/>
        </w:rPr>
        <w:t>Data</w:t>
      </w:r>
      <w:r w:rsidR="00A87B65">
        <w:rPr>
          <w:rStyle w:val="FootnoteReference"/>
          <w:rFonts w:cs="Times New Roman"/>
          <w:szCs w:val="24"/>
          <w:lang w:bidi="en-US"/>
        </w:rPr>
        <w:footnoteReference w:id="3"/>
      </w:r>
      <w:r w:rsidRPr="0063751A">
        <w:rPr>
          <w:rFonts w:cs="Times New Roman"/>
          <w:szCs w:val="24"/>
          <w:lang w:bidi="en-US"/>
        </w:rPr>
        <w:t xml:space="preserve"> about faculty, students, and programs</w:t>
      </w:r>
      <w:r w:rsidR="006C7335" w:rsidRPr="0063751A">
        <w:rPr>
          <w:rFonts w:cs="Times New Roman"/>
          <w:szCs w:val="24"/>
          <w:lang w:bidi="en-US"/>
        </w:rPr>
        <w:t>.</w:t>
      </w:r>
    </w:p>
    <w:p w14:paraId="5D2B0111" w14:textId="1F5D3483"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Description of a unit’s activities and programs, including those which are new or planned (e.g. new degrees, certificates, high-impact educational experiences, etc.)</w:t>
      </w:r>
      <w:r w:rsidR="006C7335" w:rsidRPr="0063751A">
        <w:rPr>
          <w:rFonts w:cs="Times New Roman"/>
          <w:szCs w:val="24"/>
          <w:lang w:bidi="en-US"/>
        </w:rPr>
        <w:t>.</w:t>
      </w:r>
    </w:p>
    <w:p w14:paraId="55D4C782" w14:textId="0666A038"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Enrollment (for schools and departments) and participant (for research center and other units) trends over time (last 3-5 years suggested)</w:t>
      </w:r>
      <w:r w:rsidR="006C7335" w:rsidRPr="0063751A">
        <w:rPr>
          <w:rFonts w:cs="Times New Roman"/>
          <w:szCs w:val="24"/>
          <w:lang w:bidi="en-US"/>
        </w:rPr>
        <w:t>.</w:t>
      </w:r>
    </w:p>
    <w:p w14:paraId="5EF6BA5D" w14:textId="0EA78CE3"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Performance of faculty/staff of the unit, including recent achievements, research strengths, sponsored research support, patents, artistic performances, and public service</w:t>
      </w:r>
      <w:r w:rsidR="006C7335" w:rsidRPr="0063751A">
        <w:rPr>
          <w:rFonts w:cs="Times New Roman"/>
          <w:szCs w:val="24"/>
          <w:lang w:bidi="en-US"/>
        </w:rPr>
        <w:t>.</w:t>
      </w:r>
    </w:p>
    <w:p w14:paraId="3A587074" w14:textId="1DAF4F41" w:rsidR="00457DF2" w:rsidRPr="0063751A" w:rsidRDefault="00457DF2">
      <w:pPr>
        <w:pStyle w:val="ListNumber2"/>
        <w:numPr>
          <w:ilvl w:val="1"/>
          <w:numId w:val="8"/>
        </w:numPr>
        <w:rPr>
          <w:rFonts w:cs="Times New Roman"/>
          <w:szCs w:val="24"/>
          <w:lang w:bidi="en-US"/>
        </w:rPr>
      </w:pPr>
      <w:r w:rsidRPr="0063751A">
        <w:rPr>
          <w:rFonts w:cs="Times New Roman"/>
          <w:szCs w:val="24"/>
          <w:lang w:bidi="en-US"/>
        </w:rPr>
        <w:t>Performance of students in schools/departments (e.g., graduate student placements) or participants in activities of other units</w:t>
      </w:r>
      <w:r w:rsidR="006C7335" w:rsidRPr="0063751A">
        <w:rPr>
          <w:rFonts w:cs="Times New Roman"/>
          <w:szCs w:val="24"/>
          <w:lang w:bidi="en-US"/>
        </w:rPr>
        <w:t>.</w:t>
      </w:r>
    </w:p>
    <w:p w14:paraId="6DDEF6D7" w14:textId="77777777" w:rsidR="00457DF2" w:rsidRPr="000C6194" w:rsidRDefault="00457DF2" w:rsidP="000C6194">
      <w:pPr>
        <w:pStyle w:val="ListNumber2"/>
        <w:rPr>
          <w:b/>
          <w:bCs/>
          <w:lang w:bidi="en-US"/>
        </w:rPr>
      </w:pPr>
      <w:r w:rsidRPr="000C6194">
        <w:rPr>
          <w:b/>
          <w:bCs/>
          <w:lang w:bidi="en-US"/>
        </w:rPr>
        <w:t>Unit’s Current Assessment Activities</w:t>
      </w:r>
    </w:p>
    <w:p w14:paraId="1DB09B1B" w14:textId="11761D14" w:rsidR="00457DF2" w:rsidRPr="0063751A" w:rsidRDefault="002572E1">
      <w:pPr>
        <w:pStyle w:val="ListNumber2"/>
        <w:numPr>
          <w:ilvl w:val="1"/>
          <w:numId w:val="8"/>
        </w:numPr>
        <w:rPr>
          <w:lang w:bidi="en-US"/>
        </w:rPr>
      </w:pPr>
      <w:r w:rsidRPr="0063751A">
        <w:rPr>
          <w:lang w:bidi="en-US"/>
        </w:rPr>
        <w:t xml:space="preserve">An overview of how the unit currently assesses the performance and impact of its programs and activities. </w:t>
      </w:r>
      <w:r w:rsidR="006C7335" w:rsidRPr="0063751A">
        <w:rPr>
          <w:lang w:bidi="en-US"/>
        </w:rPr>
        <w:t>Includes a</w:t>
      </w:r>
      <w:r w:rsidRPr="0063751A">
        <w:rPr>
          <w:lang w:bidi="en-US"/>
        </w:rPr>
        <w:t xml:space="preserve"> d</w:t>
      </w:r>
      <w:r w:rsidR="00457DF2" w:rsidRPr="0063751A">
        <w:rPr>
          <w:lang w:bidi="en-US"/>
        </w:rPr>
        <w:t>escription of how the unit currently is making progress towards its goals</w:t>
      </w:r>
      <w:r w:rsidRPr="0063751A">
        <w:rPr>
          <w:lang w:bidi="en-US"/>
        </w:rPr>
        <w:t>.</w:t>
      </w:r>
    </w:p>
    <w:p w14:paraId="1B3B1E2C" w14:textId="63B50ED1" w:rsidR="00457DF2" w:rsidRPr="0063751A" w:rsidRDefault="00457DF2">
      <w:pPr>
        <w:pStyle w:val="ListNumber2"/>
        <w:numPr>
          <w:ilvl w:val="1"/>
          <w:numId w:val="8"/>
        </w:numPr>
        <w:rPr>
          <w:lang w:bidi="en-US"/>
        </w:rPr>
      </w:pPr>
      <w:r w:rsidRPr="0063751A">
        <w:rPr>
          <w:lang w:bidi="en-US"/>
        </w:rPr>
        <w:t>Description of how the unit has used its assessment activities to evaluate and/or modify the curriculum, enhance program management, and/or make other improvements within the unit</w:t>
      </w:r>
      <w:r w:rsidR="002572E1" w:rsidRPr="0063751A">
        <w:rPr>
          <w:lang w:bidi="en-US"/>
        </w:rPr>
        <w:t>.</w:t>
      </w:r>
    </w:p>
    <w:p w14:paraId="46013CC6" w14:textId="66946882" w:rsidR="00457DF2" w:rsidRPr="0063751A" w:rsidRDefault="00457DF2">
      <w:pPr>
        <w:pStyle w:val="ListNumber2"/>
        <w:numPr>
          <w:ilvl w:val="1"/>
          <w:numId w:val="8"/>
        </w:numPr>
        <w:rPr>
          <w:lang w:bidi="en-US"/>
        </w:rPr>
      </w:pPr>
      <w:r w:rsidRPr="0063751A">
        <w:rPr>
          <w:lang w:bidi="en-US"/>
        </w:rPr>
        <w:t xml:space="preserve">For schools and departments, include the following in the appendix: a </w:t>
      </w:r>
      <w:r w:rsidR="002572E1" w:rsidRPr="0063751A">
        <w:rPr>
          <w:lang w:bidi="en-US"/>
        </w:rPr>
        <w:t>three</w:t>
      </w:r>
      <w:r w:rsidRPr="0063751A">
        <w:rPr>
          <w:lang w:bidi="en-US"/>
        </w:rPr>
        <w:t>-year schedule for the assessment of undergraduate and graduate student learning outcomes for the school/department</w:t>
      </w:r>
      <w:r w:rsidR="002572E1" w:rsidRPr="0063751A">
        <w:rPr>
          <w:lang w:bidi="en-US"/>
        </w:rPr>
        <w:t>.</w:t>
      </w:r>
    </w:p>
    <w:p w14:paraId="38855A03" w14:textId="77777777" w:rsidR="00457DF2" w:rsidRPr="000C6194" w:rsidRDefault="00457DF2" w:rsidP="000C6194">
      <w:pPr>
        <w:pStyle w:val="ListNumber2"/>
        <w:rPr>
          <w:b/>
          <w:bCs/>
          <w:lang w:bidi="en-US"/>
        </w:rPr>
      </w:pPr>
      <w:proofErr w:type="gramStart"/>
      <w:r w:rsidRPr="000C6194">
        <w:rPr>
          <w:b/>
          <w:bCs/>
          <w:lang w:bidi="en-US"/>
        </w:rPr>
        <w:t>Plan for the Future</w:t>
      </w:r>
      <w:proofErr w:type="gramEnd"/>
    </w:p>
    <w:p w14:paraId="6887BAD1" w14:textId="2F374436" w:rsidR="002572E1" w:rsidRPr="000C6194" w:rsidRDefault="002572E1">
      <w:pPr>
        <w:pStyle w:val="ListNumber2"/>
        <w:numPr>
          <w:ilvl w:val="1"/>
          <w:numId w:val="8"/>
        </w:numPr>
        <w:rPr>
          <w:lang w:bidi="en-US"/>
        </w:rPr>
      </w:pPr>
      <w:r w:rsidRPr="000C6194">
        <w:rPr>
          <w:lang w:bidi="en-US"/>
        </w:rPr>
        <w:t>The unit’s vision for the next eight to ten years and a plan for achieving this vision.</w:t>
      </w:r>
    </w:p>
    <w:p w14:paraId="4BDF43AE" w14:textId="77777777" w:rsidR="000C6194" w:rsidRDefault="002572E1">
      <w:pPr>
        <w:pStyle w:val="ListNumber2"/>
        <w:numPr>
          <w:ilvl w:val="1"/>
          <w:numId w:val="8"/>
        </w:numPr>
        <w:rPr>
          <w:lang w:bidi="en-US"/>
        </w:rPr>
      </w:pPr>
      <w:r w:rsidRPr="000C6194">
        <w:rPr>
          <w:lang w:bidi="en-US"/>
        </w:rPr>
        <w:t>Include an a</w:t>
      </w:r>
      <w:r w:rsidR="00457DF2" w:rsidRPr="000C6194">
        <w:rPr>
          <w:lang w:bidi="en-US"/>
        </w:rPr>
        <w:t>ssessment of the direction of the field(s) in which the unit operates for the next eight to ten years. Indicate how the unit will position itself in the changing context of higher education</w:t>
      </w:r>
      <w:r w:rsidR="0023249F" w:rsidRPr="000C6194">
        <w:rPr>
          <w:lang w:bidi="en-US"/>
        </w:rPr>
        <w:t>.</w:t>
      </w:r>
    </w:p>
    <w:p w14:paraId="322D59B6" w14:textId="5FF16C94" w:rsidR="001E0B3C" w:rsidRPr="000C6194" w:rsidRDefault="00457DF2">
      <w:pPr>
        <w:pStyle w:val="ListNumber2"/>
        <w:numPr>
          <w:ilvl w:val="1"/>
          <w:numId w:val="8"/>
        </w:numPr>
        <w:rPr>
          <w:lang w:bidi="en-US"/>
        </w:rPr>
      </w:pPr>
      <w:r w:rsidRPr="0063751A">
        <w:lastRenderedPageBreak/>
        <w:t>Action Plan</w:t>
      </w:r>
    </w:p>
    <w:p w14:paraId="05579464" w14:textId="3022D1C2" w:rsidR="001E0B3C" w:rsidRPr="000C6194" w:rsidRDefault="00457DF2">
      <w:pPr>
        <w:pStyle w:val="ListNumber2"/>
        <w:numPr>
          <w:ilvl w:val="2"/>
          <w:numId w:val="8"/>
        </w:numPr>
      </w:pPr>
      <w:r w:rsidRPr="000C6194">
        <w:t>an overarching strategic vision and agenda for the unit</w:t>
      </w:r>
      <w:r w:rsidR="0023249F" w:rsidRPr="000C6194">
        <w:t>;</w:t>
      </w:r>
    </w:p>
    <w:p w14:paraId="48865FD2" w14:textId="65E57E15" w:rsidR="001E0B3C" w:rsidRPr="000C6194" w:rsidRDefault="00457DF2">
      <w:pPr>
        <w:pStyle w:val="ListNumber2"/>
        <w:numPr>
          <w:ilvl w:val="2"/>
          <w:numId w:val="8"/>
        </w:numPr>
      </w:pPr>
      <w:r w:rsidRPr="000C6194">
        <w:t>short-term (2-3 years) and long-term (4-8 years) goals for the unit</w:t>
      </w:r>
      <w:r w:rsidR="0023249F" w:rsidRPr="000C6194">
        <w:t>;</w:t>
      </w:r>
    </w:p>
    <w:p w14:paraId="2EB07DF0" w14:textId="77777777" w:rsidR="001E0B3C" w:rsidRPr="000C6194" w:rsidRDefault="00457DF2">
      <w:pPr>
        <w:pStyle w:val="ListNumber2"/>
        <w:numPr>
          <w:ilvl w:val="2"/>
          <w:numId w:val="8"/>
        </w:numPr>
      </w:pPr>
      <w:r w:rsidRPr="000C6194">
        <w:t>a timeline for meeting these short- and long-term goals;</w:t>
      </w:r>
    </w:p>
    <w:p w14:paraId="38D5BE19" w14:textId="77777777" w:rsidR="001E0B3C" w:rsidRPr="000C6194" w:rsidRDefault="001E0B3C">
      <w:pPr>
        <w:pStyle w:val="ListNumber2"/>
        <w:numPr>
          <w:ilvl w:val="2"/>
          <w:numId w:val="8"/>
        </w:numPr>
      </w:pPr>
      <w:r w:rsidRPr="000C6194">
        <w:t>what would happen if those goals were not met; and</w:t>
      </w:r>
    </w:p>
    <w:p w14:paraId="7AEA9E05" w14:textId="77777777" w:rsidR="001E0B3C" w:rsidRPr="000C6194" w:rsidRDefault="001E0B3C">
      <w:pPr>
        <w:pStyle w:val="ListNumber2"/>
        <w:numPr>
          <w:ilvl w:val="2"/>
          <w:numId w:val="8"/>
        </w:numPr>
      </w:pPr>
      <w:r w:rsidRPr="000C6194">
        <w:t>specific milestones and measurable outcomes which can be used to demonstrate satisfactory progress towards these goals.</w:t>
      </w:r>
    </w:p>
    <w:p w14:paraId="20294131" w14:textId="44E20A43" w:rsidR="00945D3C" w:rsidRPr="00DB4ED4" w:rsidRDefault="00457DF2" w:rsidP="000C6194">
      <w:pPr>
        <w:pStyle w:val="ListNumber2"/>
        <w:rPr>
          <w:b/>
          <w:bCs/>
        </w:rPr>
      </w:pPr>
      <w:r w:rsidRPr="00DB4ED4">
        <w:rPr>
          <w:b/>
          <w:bCs/>
        </w:rPr>
        <w:t>A brief description of how the self-study was prepared</w:t>
      </w:r>
    </w:p>
    <w:p w14:paraId="1290DF65" w14:textId="77777777" w:rsidR="001E0B3C" w:rsidRPr="00DB4ED4" w:rsidRDefault="001E0B3C" w:rsidP="000C6194">
      <w:pPr>
        <w:pStyle w:val="ListNumber2"/>
        <w:rPr>
          <w:b/>
          <w:bCs/>
        </w:rPr>
      </w:pPr>
      <w:r w:rsidRPr="00DB4ED4">
        <w:rPr>
          <w:b/>
          <w:bCs/>
        </w:rPr>
        <w:t>Appendices</w:t>
      </w:r>
    </w:p>
    <w:p w14:paraId="5AD6E1C8" w14:textId="77777777" w:rsidR="001E0B3C" w:rsidRDefault="001E0B3C">
      <w:pPr>
        <w:pStyle w:val="ListNumber2"/>
        <w:numPr>
          <w:ilvl w:val="1"/>
          <w:numId w:val="8"/>
        </w:numPr>
      </w:pPr>
      <w:r w:rsidRPr="00DB4ED4">
        <w:t>Data and descriptive material</w:t>
      </w:r>
    </w:p>
    <w:p w14:paraId="205C9A07" w14:textId="77777777" w:rsidR="00210A28" w:rsidRPr="00DB4ED4" w:rsidRDefault="00210A28" w:rsidP="00210A28">
      <w:pPr>
        <w:pStyle w:val="NoSpacing"/>
        <w:spacing w:after="60"/>
        <w:rPr>
          <w:rFonts w:ascii="Times New Roman" w:hAnsi="Times New Roman" w:cs="Times New Roman"/>
        </w:rPr>
      </w:pPr>
    </w:p>
    <w:p w14:paraId="0A228867" w14:textId="77777777" w:rsidR="00E06031" w:rsidRPr="0042138A" w:rsidRDefault="00E06031" w:rsidP="0042138A">
      <w:pPr>
        <w:sectPr w:rsidR="00E06031" w:rsidRPr="0042138A" w:rsidSect="000F7974">
          <w:pgSz w:w="12240" w:h="15840"/>
          <w:pgMar w:top="1440" w:right="1296" w:bottom="1296" w:left="1296" w:header="720" w:footer="720" w:gutter="0"/>
          <w:cols w:space="720"/>
          <w:titlePg/>
          <w:docGrid w:linePitch="360"/>
        </w:sectPr>
      </w:pPr>
      <w:bookmarkStart w:id="33" w:name="_Appendix_D:_Sample"/>
      <w:bookmarkEnd w:id="33"/>
    </w:p>
    <w:p w14:paraId="236D4EE9" w14:textId="48D12350" w:rsidR="00945D3C" w:rsidRPr="00E06031" w:rsidRDefault="00945D3C" w:rsidP="00E06031">
      <w:pPr>
        <w:pStyle w:val="Heading1"/>
      </w:pPr>
      <w:bookmarkStart w:id="34" w:name="_Toc234417345"/>
      <w:r w:rsidRPr="00C72465">
        <w:lastRenderedPageBreak/>
        <w:t>Appendix D: Sample Visit Schedule</w:t>
      </w:r>
      <w:bookmarkEnd w:id="34"/>
    </w:p>
    <w:p w14:paraId="783CB2BC" w14:textId="47636B19" w:rsidR="001E0B3C" w:rsidRPr="00B53A54" w:rsidRDefault="001E0B3C" w:rsidP="001E0B3C">
      <w:pPr>
        <w:pStyle w:val="NoSpacing"/>
        <w:rPr>
          <w:rFonts w:ascii="Times New Roman" w:hAnsi="Times New Roman" w:cs="Times New Roman"/>
          <w:iCs/>
          <w:lang w:bidi="en-US"/>
        </w:rPr>
      </w:pPr>
      <w:r w:rsidRPr="00B53A54">
        <w:rPr>
          <w:rFonts w:ascii="Times New Roman" w:hAnsi="Times New Roman" w:cs="Times New Roman"/>
          <w:iCs/>
          <w:lang w:bidi="en-US"/>
        </w:rPr>
        <w:t xml:space="preserve">See </w:t>
      </w:r>
      <w:hyperlink w:anchor="_The_Review_Committee" w:history="1">
        <w:r w:rsidRPr="00B53A54">
          <w:rPr>
            <w:rStyle w:val="Hyperlink"/>
            <w:rFonts w:ascii="Times New Roman" w:hAnsi="Times New Roman" w:cs="Times New Roman"/>
            <w:iCs/>
            <w:lang w:bidi="en-US"/>
          </w:rPr>
          <w:t>Section V: The Review Committee Visit</w:t>
        </w:r>
      </w:hyperlink>
      <w:r w:rsidRPr="00B53A54">
        <w:rPr>
          <w:rFonts w:ascii="Times New Roman" w:hAnsi="Times New Roman" w:cs="Times New Roman"/>
          <w:iCs/>
          <w:lang w:bidi="en-US"/>
        </w:rPr>
        <w:t xml:space="preserve"> for guidance about the visit schedule. This template may be adjusted as appropriate. </w:t>
      </w:r>
      <w:r w:rsidRPr="00B53A54">
        <w:rPr>
          <w:rFonts w:ascii="Times New Roman" w:hAnsi="Times New Roman" w:cs="Times New Roman"/>
          <w:b/>
          <w:bCs/>
          <w:iCs/>
          <w:lang w:bidi="en-US"/>
        </w:rPr>
        <w:t>Note:</w:t>
      </w:r>
      <w:r w:rsidRPr="00B53A54">
        <w:rPr>
          <w:rFonts w:ascii="Times New Roman" w:hAnsi="Times New Roman" w:cs="Times New Roman"/>
          <w:iCs/>
          <w:lang w:bidi="en-US"/>
        </w:rPr>
        <w:t xml:space="preserve"> faculty minutes should be at least 45 minutes. Department leaders may wish to schedule concurrent meetings with one or two external reviewers </w:t>
      </w:r>
      <w:proofErr w:type="gramStart"/>
      <w:r w:rsidRPr="00B53A54">
        <w:rPr>
          <w:rFonts w:ascii="Times New Roman" w:hAnsi="Times New Roman" w:cs="Times New Roman"/>
          <w:iCs/>
          <w:lang w:bidi="en-US"/>
        </w:rPr>
        <w:t>in order to</w:t>
      </w:r>
      <w:proofErr w:type="gramEnd"/>
      <w:r w:rsidRPr="00B53A54">
        <w:rPr>
          <w:rFonts w:ascii="Times New Roman" w:hAnsi="Times New Roman" w:cs="Times New Roman"/>
          <w:iCs/>
          <w:lang w:bidi="en-US"/>
        </w:rPr>
        <w:t xml:space="preserve"> maximize the time and configurations of faculty groups who will meet with the reviewers.</w:t>
      </w:r>
    </w:p>
    <w:p w14:paraId="73C218C2" w14:textId="77777777" w:rsidR="001E0B3C" w:rsidRPr="00DB4ED4" w:rsidRDefault="001E0B3C" w:rsidP="003071D5">
      <w:pPr>
        <w:pStyle w:val="NoSpacing"/>
        <w:rPr>
          <w:rFonts w:ascii="Times New Roman" w:hAnsi="Times New Roman" w:cs="Times New Roman"/>
        </w:rPr>
      </w:pPr>
    </w:p>
    <w:p w14:paraId="7EB762DE" w14:textId="24DBB263"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t>Day 1</w:t>
      </w:r>
    </w:p>
    <w:tbl>
      <w:tblPr>
        <w:tblStyle w:val="GridTable1Light"/>
        <w:tblW w:w="9715" w:type="dxa"/>
        <w:tblLook w:val="0620" w:firstRow="1" w:lastRow="0" w:firstColumn="0" w:lastColumn="0" w:noHBand="1" w:noVBand="1"/>
      </w:tblPr>
      <w:tblGrid>
        <w:gridCol w:w="1728"/>
        <w:gridCol w:w="4027"/>
        <w:gridCol w:w="1980"/>
        <w:gridCol w:w="1980"/>
      </w:tblGrid>
      <w:tr w:rsidR="00522567" w:rsidRPr="00DB4ED4" w14:paraId="2512538E" w14:textId="77777777" w:rsidTr="0019469F">
        <w:trPr>
          <w:cnfStyle w:val="100000000000" w:firstRow="1" w:lastRow="0" w:firstColumn="0" w:lastColumn="0" w:oddVBand="0" w:evenVBand="0" w:oddHBand="0" w:evenHBand="0" w:firstRowFirstColumn="0" w:firstRowLastColumn="0" w:lastRowFirstColumn="0" w:lastRowLastColumn="0"/>
        </w:trPr>
        <w:tc>
          <w:tcPr>
            <w:tcW w:w="1728" w:type="dxa"/>
          </w:tcPr>
          <w:p w14:paraId="0AFB5AE2" w14:textId="77777777" w:rsidR="00522567" w:rsidRPr="00093BAA" w:rsidRDefault="00522567" w:rsidP="00736B72">
            <w:pPr>
              <w:pStyle w:val="NoSpacing"/>
              <w:jc w:val="center"/>
              <w:rPr>
                <w:rFonts w:ascii="Times New Roman" w:hAnsi="Times New Roman" w:cs="Times New Roman"/>
              </w:rPr>
            </w:pPr>
            <w:r w:rsidRPr="00093BAA">
              <w:rPr>
                <w:rFonts w:ascii="Times New Roman" w:hAnsi="Times New Roman" w:cs="Times New Roman"/>
              </w:rPr>
              <w:t>Time</w:t>
            </w:r>
          </w:p>
        </w:tc>
        <w:tc>
          <w:tcPr>
            <w:tcW w:w="4027" w:type="dxa"/>
          </w:tcPr>
          <w:p w14:paraId="67DA4680" w14:textId="77777777" w:rsidR="00522567" w:rsidRPr="00093BAA" w:rsidRDefault="00522567" w:rsidP="00736B72">
            <w:pPr>
              <w:pStyle w:val="NoSpacing"/>
              <w:jc w:val="center"/>
              <w:rPr>
                <w:rFonts w:ascii="Times New Roman" w:hAnsi="Times New Roman" w:cs="Times New Roman"/>
              </w:rPr>
            </w:pPr>
            <w:r w:rsidRPr="00093BAA">
              <w:rPr>
                <w:rFonts w:ascii="Times New Roman" w:hAnsi="Times New Roman" w:cs="Times New Roman"/>
              </w:rPr>
              <w:t>Event</w:t>
            </w:r>
          </w:p>
        </w:tc>
        <w:tc>
          <w:tcPr>
            <w:tcW w:w="1980" w:type="dxa"/>
          </w:tcPr>
          <w:p w14:paraId="3BCF7CE5" w14:textId="77777777" w:rsidR="00522567" w:rsidRPr="00093BAA" w:rsidRDefault="00522567" w:rsidP="00736B72">
            <w:pPr>
              <w:pStyle w:val="NoSpacing"/>
              <w:jc w:val="center"/>
              <w:rPr>
                <w:rFonts w:ascii="Times New Roman" w:hAnsi="Times New Roman" w:cs="Times New Roman"/>
              </w:rPr>
            </w:pPr>
            <w:r w:rsidRPr="00093BAA">
              <w:rPr>
                <w:rFonts w:ascii="Times New Roman" w:hAnsi="Times New Roman" w:cs="Times New Roman"/>
              </w:rPr>
              <w:t>Location</w:t>
            </w:r>
          </w:p>
        </w:tc>
        <w:tc>
          <w:tcPr>
            <w:tcW w:w="1980" w:type="dxa"/>
          </w:tcPr>
          <w:p w14:paraId="21F73E00" w14:textId="77777777" w:rsidR="00522567" w:rsidRPr="00093BAA" w:rsidRDefault="00522567" w:rsidP="00736B72">
            <w:pPr>
              <w:pStyle w:val="NoSpacing"/>
              <w:jc w:val="center"/>
              <w:rPr>
                <w:rFonts w:ascii="Times New Roman" w:hAnsi="Times New Roman" w:cs="Times New Roman"/>
              </w:rPr>
            </w:pPr>
            <w:r w:rsidRPr="00093BAA">
              <w:rPr>
                <w:rFonts w:ascii="Times New Roman" w:hAnsi="Times New Roman" w:cs="Times New Roman"/>
              </w:rPr>
              <w:t>Contact</w:t>
            </w:r>
          </w:p>
        </w:tc>
      </w:tr>
      <w:tr w:rsidR="00522567" w:rsidRPr="00DB4ED4" w14:paraId="7DE4FAE8" w14:textId="77777777" w:rsidTr="0019469F">
        <w:tc>
          <w:tcPr>
            <w:tcW w:w="1728" w:type="dxa"/>
          </w:tcPr>
          <w:p w14:paraId="4B1C21FD" w14:textId="6C901C4A" w:rsidR="00522567" w:rsidRPr="00DB4ED4" w:rsidRDefault="0019469F" w:rsidP="00522567">
            <w:pPr>
              <w:pStyle w:val="NoSpacing"/>
              <w:rPr>
                <w:rFonts w:ascii="Times New Roman" w:hAnsi="Times New Roman" w:cs="Times New Roman"/>
              </w:rPr>
            </w:pPr>
            <w:r>
              <w:rPr>
                <w:rFonts w:ascii="Times New Roman" w:hAnsi="Times New Roman" w:cs="Times New Roman"/>
              </w:rPr>
              <w:t>Late afternoon</w:t>
            </w:r>
          </w:p>
        </w:tc>
        <w:tc>
          <w:tcPr>
            <w:tcW w:w="4027" w:type="dxa"/>
          </w:tcPr>
          <w:p w14:paraId="3D0E8790" w14:textId="77435018" w:rsidR="00522567" w:rsidRPr="00DB4ED4" w:rsidRDefault="00522567" w:rsidP="00522567">
            <w:pPr>
              <w:pStyle w:val="NoSpacing"/>
              <w:rPr>
                <w:rFonts w:ascii="Times New Roman" w:hAnsi="Times New Roman" w:cs="Times New Roman"/>
                <w:lang w:bidi="en-US"/>
              </w:rPr>
            </w:pPr>
            <w:r w:rsidRPr="00DB4ED4">
              <w:rPr>
                <w:rFonts w:ascii="Times New Roman" w:hAnsi="Times New Roman" w:cs="Times New Roman"/>
                <w:lang w:bidi="en-US"/>
              </w:rPr>
              <w:t xml:space="preserve">Reviewers arrive </w:t>
            </w:r>
          </w:p>
          <w:p w14:paraId="5FBAB18B" w14:textId="4AB5D739"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lang w:bidi="en-US"/>
              </w:rPr>
              <w:t>Check into hotel</w:t>
            </w:r>
          </w:p>
        </w:tc>
        <w:tc>
          <w:tcPr>
            <w:tcW w:w="1980" w:type="dxa"/>
          </w:tcPr>
          <w:p w14:paraId="183A15B6" w14:textId="1FE9A81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[airport, car service]</w:t>
            </w:r>
          </w:p>
        </w:tc>
        <w:tc>
          <w:tcPr>
            <w:tcW w:w="1980" w:type="dxa"/>
          </w:tcPr>
          <w:p w14:paraId="075FB665" w14:textId="2379ECDF"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[car service details]</w:t>
            </w:r>
          </w:p>
        </w:tc>
      </w:tr>
      <w:tr w:rsidR="00522567" w:rsidRPr="00DB4ED4" w14:paraId="61D4DA22" w14:textId="77777777" w:rsidTr="0019469F">
        <w:tc>
          <w:tcPr>
            <w:tcW w:w="1728" w:type="dxa"/>
          </w:tcPr>
          <w:p w14:paraId="547A9BA7" w14:textId="5C43CB71" w:rsidR="00522567" w:rsidRPr="00DB4ED4" w:rsidRDefault="0019469F" w:rsidP="00522567">
            <w:pPr>
              <w:pStyle w:val="NoSpacing"/>
              <w:rPr>
                <w:rFonts w:ascii="Times New Roman" w:hAnsi="Times New Roman" w:cs="Times New Roman"/>
              </w:rPr>
            </w:pPr>
            <w:r w:rsidRPr="00DB4ED4">
              <w:rPr>
                <w:rFonts w:ascii="Times New Roman" w:hAnsi="Times New Roman" w:cs="Times New Roman"/>
              </w:rPr>
              <w:t>6:</w:t>
            </w:r>
            <w:r>
              <w:rPr>
                <w:rFonts w:ascii="Times New Roman" w:hAnsi="Times New Roman" w:cs="Times New Roman"/>
              </w:rPr>
              <w:t>15</w:t>
            </w:r>
            <w:r w:rsidRPr="00DB4ED4">
              <w:rPr>
                <w:rFonts w:ascii="Times New Roman" w:hAnsi="Times New Roman" w:cs="Times New Roman"/>
              </w:rPr>
              <w:t xml:space="preserve"> PM</w:t>
            </w:r>
          </w:p>
        </w:tc>
        <w:tc>
          <w:tcPr>
            <w:tcW w:w="4027" w:type="dxa"/>
          </w:tcPr>
          <w:p w14:paraId="7EB23BCB" w14:textId="49F02B1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Walk or drive to dinner</w:t>
            </w:r>
          </w:p>
        </w:tc>
        <w:tc>
          <w:tcPr>
            <w:tcW w:w="1980" w:type="dxa"/>
          </w:tcPr>
          <w:p w14:paraId="16ACCAB1" w14:textId="61E30014"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[hotel details]</w:t>
            </w:r>
          </w:p>
        </w:tc>
        <w:tc>
          <w:tcPr>
            <w:tcW w:w="1980" w:type="dxa"/>
          </w:tcPr>
          <w:p w14:paraId="7DE8AA29" w14:textId="6CCAA299" w:rsidR="00522567"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522567" w:rsidRPr="00DB4ED4" w14:paraId="5550BB12" w14:textId="77777777" w:rsidTr="0019469F">
        <w:tc>
          <w:tcPr>
            <w:tcW w:w="1728" w:type="dxa"/>
          </w:tcPr>
          <w:p w14:paraId="3DC13247" w14:textId="3C8F8989"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6:30 PM</w:t>
            </w:r>
          </w:p>
        </w:tc>
        <w:tc>
          <w:tcPr>
            <w:tcW w:w="4027" w:type="dxa"/>
          </w:tcPr>
          <w:p w14:paraId="3F50984A" w14:textId="3ABC803B" w:rsidR="00522567" w:rsidRPr="00DB4ED4" w:rsidRDefault="00522567" w:rsidP="00522567">
            <w:pPr>
              <w:pStyle w:val="NoSpacing"/>
              <w:rPr>
                <w:rFonts w:ascii="Times New Roman" w:hAnsi="Times New Roman" w:cs="Times New Roman"/>
                <w:lang w:bidi="en-US"/>
              </w:rPr>
            </w:pPr>
            <w:r w:rsidRPr="00DB4ED4">
              <w:rPr>
                <w:rFonts w:ascii="Times New Roman" w:hAnsi="Times New Roman" w:cs="Times New Roman"/>
                <w:lang w:bidi="en-US"/>
              </w:rPr>
              <w:t xml:space="preserve">Reviewer </w:t>
            </w:r>
            <w:r w:rsidR="00DB4ED4" w:rsidRPr="00DB4ED4">
              <w:rPr>
                <w:rFonts w:ascii="Times New Roman" w:hAnsi="Times New Roman" w:cs="Times New Roman"/>
                <w:lang w:bidi="en-US"/>
              </w:rPr>
              <w:t>d</w:t>
            </w:r>
            <w:r w:rsidRPr="00DB4ED4">
              <w:rPr>
                <w:rFonts w:ascii="Times New Roman" w:hAnsi="Times New Roman" w:cs="Times New Roman"/>
                <w:lang w:bidi="en-US"/>
              </w:rPr>
              <w:t xml:space="preserve">inner with </w:t>
            </w:r>
            <w:r w:rsidR="0019469F">
              <w:rPr>
                <w:rFonts w:ascii="Times New Roman" w:hAnsi="Times New Roman" w:cs="Times New Roman"/>
                <w:lang w:bidi="en-US"/>
              </w:rPr>
              <w:t>[names]</w:t>
            </w:r>
          </w:p>
          <w:p w14:paraId="37B2A529" w14:textId="56D63BA8" w:rsidR="00522567" w:rsidRPr="00B53A54" w:rsidRDefault="00522567" w:rsidP="00522567">
            <w:pPr>
              <w:pStyle w:val="NoSpacing"/>
              <w:rPr>
                <w:rFonts w:ascii="Times New Roman" w:hAnsi="Times New Roman" w:cs="Times New Roman"/>
                <w:iCs/>
              </w:rPr>
            </w:pPr>
            <w:r w:rsidRPr="0019469F">
              <w:rPr>
                <w:rFonts w:ascii="Times New Roman" w:hAnsi="Times New Roman" w:cs="Times New Roman"/>
                <w:b/>
                <w:bCs/>
                <w:iCs/>
                <w:lang w:bidi="en-US"/>
              </w:rPr>
              <w:t>Note:</w:t>
            </w:r>
            <w:r w:rsidRPr="0019469F">
              <w:rPr>
                <w:rFonts w:ascii="Times New Roman" w:hAnsi="Times New Roman" w:cs="Times New Roman"/>
                <w:iCs/>
                <w:lang w:bidi="en-US"/>
              </w:rPr>
              <w:t xml:space="preserve"> this dinner should include no more than 1-2 members of the dept, e.g., the chair and perhaps</w:t>
            </w:r>
            <w:r w:rsidR="00DB4ED4" w:rsidRPr="0019469F">
              <w:rPr>
                <w:rFonts w:ascii="Times New Roman" w:hAnsi="Times New Roman" w:cs="Times New Roman"/>
                <w:iCs/>
                <w:lang w:bidi="en-US"/>
              </w:rPr>
              <w:t xml:space="preserve"> </w:t>
            </w:r>
            <w:r w:rsidRPr="0019469F">
              <w:rPr>
                <w:rFonts w:ascii="Times New Roman" w:hAnsi="Times New Roman" w:cs="Times New Roman"/>
                <w:iCs/>
                <w:lang w:bidi="en-US"/>
              </w:rPr>
              <w:t>one more. It is an opportunity for the reviewers to meet each other and to ask factual questions.</w:t>
            </w:r>
          </w:p>
        </w:tc>
        <w:tc>
          <w:tcPr>
            <w:tcW w:w="1980" w:type="dxa"/>
          </w:tcPr>
          <w:p w14:paraId="5B76E7CA" w14:textId="1A2BA2E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[restaurant]</w:t>
            </w:r>
          </w:p>
        </w:tc>
        <w:tc>
          <w:tcPr>
            <w:tcW w:w="1980" w:type="dxa"/>
          </w:tcPr>
          <w:p w14:paraId="7BA71EAD" w14:textId="1A8CCD59" w:rsidR="00522567" w:rsidRPr="00DB4ED4" w:rsidRDefault="00CE7A7B" w:rsidP="00CE7A7B">
            <w:pPr>
              <w:pStyle w:val="NoSpacing"/>
              <w:keepNext/>
              <w:jc w:val="center"/>
              <w:rPr>
                <w:rFonts w:ascii="Times New Roman" w:hAnsi="Times New Roman" w:cs="Times New Roman"/>
              </w:rPr>
            </w:pPr>
            <w:r>
              <w:rPr>
                <w:rFonts w:ascii="Times New Roman" w:hAnsi="Times New Roman" w:cs="Times New Roman"/>
              </w:rPr>
              <w:t>N/A</w:t>
            </w:r>
          </w:p>
        </w:tc>
      </w:tr>
    </w:tbl>
    <w:p w14:paraId="7DAD6D14" w14:textId="02E3D522" w:rsidR="001E0B3C" w:rsidRPr="00DB4ED4" w:rsidRDefault="003634EC" w:rsidP="003634EC">
      <w:pPr>
        <w:pStyle w:val="Caption"/>
        <w:rPr>
          <w:rFonts w:cs="Times New Roman"/>
        </w:rPr>
      </w:pPr>
      <w:r>
        <w:t xml:space="preserve">Table </w:t>
      </w:r>
      <w:fldSimple w:instr=" SEQ Table \* ARABIC ">
        <w:r>
          <w:rPr>
            <w:noProof/>
          </w:rPr>
          <w:t>2</w:t>
        </w:r>
      </w:fldSimple>
      <w:r>
        <w:t>: Day 1 Schedule</w:t>
      </w:r>
    </w:p>
    <w:p w14:paraId="589D0EA7" w14:textId="205592C6"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t>Day 2</w:t>
      </w:r>
    </w:p>
    <w:tbl>
      <w:tblPr>
        <w:tblStyle w:val="GridTable1Light"/>
        <w:tblW w:w="9715" w:type="dxa"/>
        <w:tblLook w:val="0620" w:firstRow="1" w:lastRow="0" w:firstColumn="0" w:lastColumn="0" w:noHBand="1" w:noVBand="1"/>
      </w:tblPr>
      <w:tblGrid>
        <w:gridCol w:w="1728"/>
        <w:gridCol w:w="4027"/>
        <w:gridCol w:w="1980"/>
        <w:gridCol w:w="1980"/>
      </w:tblGrid>
      <w:tr w:rsidR="001E0B3C" w:rsidRPr="00DB4ED4" w14:paraId="381E05EC" w14:textId="77777777" w:rsidTr="0019469F">
        <w:trPr>
          <w:cnfStyle w:val="100000000000" w:firstRow="1" w:lastRow="0" w:firstColumn="0" w:lastColumn="0" w:oddVBand="0" w:evenVBand="0" w:oddHBand="0" w:evenHBand="0" w:firstRowFirstColumn="0" w:firstRowLastColumn="0" w:lastRowFirstColumn="0" w:lastRowLastColumn="0"/>
        </w:trPr>
        <w:tc>
          <w:tcPr>
            <w:tcW w:w="1728" w:type="dxa"/>
          </w:tcPr>
          <w:p w14:paraId="02308621" w14:textId="77777777" w:rsidR="001E0B3C" w:rsidRPr="00DB4ED4" w:rsidRDefault="001E0B3C" w:rsidP="00736B72">
            <w:pPr>
              <w:pStyle w:val="NoSpacing"/>
              <w:jc w:val="center"/>
              <w:rPr>
                <w:rFonts w:ascii="Times New Roman" w:hAnsi="Times New Roman" w:cs="Times New Roman"/>
                <w:b w:val="0"/>
                <w:bCs w:val="0"/>
              </w:rPr>
            </w:pPr>
            <w:r w:rsidRPr="00DB4ED4">
              <w:rPr>
                <w:rFonts w:ascii="Times New Roman" w:hAnsi="Times New Roman" w:cs="Times New Roman"/>
              </w:rPr>
              <w:t>Time</w:t>
            </w:r>
          </w:p>
        </w:tc>
        <w:tc>
          <w:tcPr>
            <w:tcW w:w="4027" w:type="dxa"/>
          </w:tcPr>
          <w:p w14:paraId="1A9650C5" w14:textId="77777777" w:rsidR="001E0B3C" w:rsidRPr="00DB4ED4" w:rsidRDefault="001E0B3C" w:rsidP="00736B72">
            <w:pPr>
              <w:pStyle w:val="NoSpacing"/>
              <w:jc w:val="center"/>
              <w:rPr>
                <w:rFonts w:ascii="Times New Roman" w:hAnsi="Times New Roman" w:cs="Times New Roman"/>
                <w:b w:val="0"/>
                <w:bCs w:val="0"/>
              </w:rPr>
            </w:pPr>
            <w:r w:rsidRPr="00DB4ED4">
              <w:rPr>
                <w:rFonts w:ascii="Times New Roman" w:hAnsi="Times New Roman" w:cs="Times New Roman"/>
              </w:rPr>
              <w:t>Event</w:t>
            </w:r>
          </w:p>
        </w:tc>
        <w:tc>
          <w:tcPr>
            <w:tcW w:w="1980" w:type="dxa"/>
          </w:tcPr>
          <w:p w14:paraId="13A55290" w14:textId="77777777" w:rsidR="001E0B3C" w:rsidRPr="00DB4ED4" w:rsidRDefault="001E0B3C" w:rsidP="00736B72">
            <w:pPr>
              <w:pStyle w:val="NoSpacing"/>
              <w:jc w:val="center"/>
              <w:rPr>
                <w:rFonts w:ascii="Times New Roman" w:hAnsi="Times New Roman" w:cs="Times New Roman"/>
                <w:b w:val="0"/>
                <w:bCs w:val="0"/>
              </w:rPr>
            </w:pPr>
            <w:r w:rsidRPr="00DB4ED4">
              <w:rPr>
                <w:rFonts w:ascii="Times New Roman" w:hAnsi="Times New Roman" w:cs="Times New Roman"/>
              </w:rPr>
              <w:t>Location</w:t>
            </w:r>
          </w:p>
        </w:tc>
        <w:tc>
          <w:tcPr>
            <w:tcW w:w="1980" w:type="dxa"/>
          </w:tcPr>
          <w:p w14:paraId="485D233F" w14:textId="77777777" w:rsidR="001E0B3C" w:rsidRPr="00DB4ED4" w:rsidRDefault="001E0B3C" w:rsidP="00736B72">
            <w:pPr>
              <w:pStyle w:val="NoSpacing"/>
              <w:jc w:val="center"/>
              <w:rPr>
                <w:rFonts w:ascii="Times New Roman" w:hAnsi="Times New Roman" w:cs="Times New Roman"/>
                <w:b w:val="0"/>
                <w:bCs w:val="0"/>
              </w:rPr>
            </w:pPr>
            <w:r w:rsidRPr="00DB4ED4">
              <w:rPr>
                <w:rFonts w:ascii="Times New Roman" w:hAnsi="Times New Roman" w:cs="Times New Roman"/>
              </w:rPr>
              <w:t>Contact</w:t>
            </w:r>
          </w:p>
        </w:tc>
      </w:tr>
      <w:tr w:rsidR="001E0B3C" w:rsidRPr="00DB4ED4" w14:paraId="057932DB" w14:textId="77777777" w:rsidTr="0019469F">
        <w:tc>
          <w:tcPr>
            <w:tcW w:w="1728" w:type="dxa"/>
          </w:tcPr>
          <w:p w14:paraId="72D606FF" w14:textId="7777777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8:45 AM</w:t>
            </w:r>
          </w:p>
        </w:tc>
        <w:tc>
          <w:tcPr>
            <w:tcW w:w="4027" w:type="dxa"/>
          </w:tcPr>
          <w:p w14:paraId="5F6B3E05" w14:textId="7777777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 xml:space="preserve">Meet reviewers at hotel </w:t>
            </w:r>
          </w:p>
          <w:p w14:paraId="17D763CB" w14:textId="016D769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Walk to breakfast meeting</w:t>
            </w:r>
          </w:p>
        </w:tc>
        <w:tc>
          <w:tcPr>
            <w:tcW w:w="1980" w:type="dxa"/>
          </w:tcPr>
          <w:p w14:paraId="3D1C1FAA" w14:textId="6A350018"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7AF78A15" w14:textId="3DFAD5B4"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1E0B3C" w:rsidRPr="00DB4ED4" w14:paraId="5601CCD8" w14:textId="77777777" w:rsidTr="0019469F">
        <w:tc>
          <w:tcPr>
            <w:tcW w:w="1728" w:type="dxa"/>
          </w:tcPr>
          <w:p w14:paraId="766533B4" w14:textId="2B512FB6"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9:00-10:15 AM</w:t>
            </w:r>
          </w:p>
        </w:tc>
        <w:tc>
          <w:tcPr>
            <w:tcW w:w="4027" w:type="dxa"/>
          </w:tcPr>
          <w:p w14:paraId="237D6A91" w14:textId="5E7C0ACC"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Breakfast meeting with Vice Provost for Academic Affairs, Dean’s office representative, Academic Strategy Committee member</w:t>
            </w:r>
          </w:p>
        </w:tc>
        <w:tc>
          <w:tcPr>
            <w:tcW w:w="1980" w:type="dxa"/>
          </w:tcPr>
          <w:p w14:paraId="1D6DFEFD" w14:textId="4ABCFDFD"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1FDC003C" w14:textId="07505609"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1E0B3C" w:rsidRPr="00DB4ED4" w14:paraId="694C3A2C" w14:textId="77777777" w:rsidTr="0019469F">
        <w:tc>
          <w:tcPr>
            <w:tcW w:w="1728" w:type="dxa"/>
          </w:tcPr>
          <w:p w14:paraId="11B0A875" w14:textId="154345B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10:30-11:00 AM</w:t>
            </w:r>
          </w:p>
        </w:tc>
        <w:tc>
          <w:tcPr>
            <w:tcW w:w="4027" w:type="dxa"/>
          </w:tcPr>
          <w:p w14:paraId="413B50CB" w14:textId="74C5A66D"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1B974FBE" w14:textId="30013B76"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16DAF741" w14:textId="3A52ED71"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1E0B3C" w:rsidRPr="00DB4ED4" w14:paraId="3D24AD49" w14:textId="77777777" w:rsidTr="0019469F">
        <w:tc>
          <w:tcPr>
            <w:tcW w:w="1728" w:type="dxa"/>
          </w:tcPr>
          <w:p w14:paraId="42FCCCB5" w14:textId="72FC027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11:00-11:30 AM</w:t>
            </w:r>
          </w:p>
        </w:tc>
        <w:tc>
          <w:tcPr>
            <w:tcW w:w="4027" w:type="dxa"/>
          </w:tcPr>
          <w:p w14:paraId="77462387" w14:textId="61AA148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58CDE1D6" w14:textId="1A6BDE25"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6D5DA8E1" w14:textId="3735FFF8"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BE049F" w:rsidRPr="00DB4ED4" w14:paraId="0B5E5EC7" w14:textId="77777777" w:rsidTr="0019469F">
        <w:tc>
          <w:tcPr>
            <w:tcW w:w="1728" w:type="dxa"/>
          </w:tcPr>
          <w:p w14:paraId="3DEF3E27" w14:textId="67C5973A" w:rsidR="00BE049F" w:rsidRPr="00DB4ED4" w:rsidRDefault="00BE049F" w:rsidP="00BE049F">
            <w:pPr>
              <w:pStyle w:val="NoSpacing"/>
              <w:rPr>
                <w:rFonts w:ascii="Times New Roman" w:hAnsi="Times New Roman" w:cs="Times New Roman"/>
              </w:rPr>
            </w:pPr>
            <w:r>
              <w:rPr>
                <w:rFonts w:ascii="Times New Roman" w:hAnsi="Times New Roman" w:cs="Times New Roman"/>
              </w:rPr>
              <w:t>11:30-11:40 PM</w:t>
            </w:r>
          </w:p>
        </w:tc>
        <w:tc>
          <w:tcPr>
            <w:tcW w:w="4027" w:type="dxa"/>
          </w:tcPr>
          <w:p w14:paraId="1E303636" w14:textId="5F82887F" w:rsidR="00BE049F" w:rsidRPr="00BE049F" w:rsidRDefault="00BE049F" w:rsidP="00BE049F">
            <w:pPr>
              <w:pStyle w:val="NoSpacing"/>
              <w:rPr>
                <w:rFonts w:ascii="Times New Roman" w:hAnsi="Times New Roman" w:cs="Times New Roman"/>
                <w:b/>
                <w:bCs/>
              </w:rPr>
            </w:pPr>
            <w:r w:rsidRPr="00DB4ED4">
              <w:rPr>
                <w:rFonts w:ascii="Times New Roman" w:hAnsi="Times New Roman" w:cs="Times New Roman"/>
                <w:i/>
                <w:lang w:bidi="en-US"/>
              </w:rPr>
              <w:t>Brief break</w:t>
            </w:r>
          </w:p>
        </w:tc>
        <w:tc>
          <w:tcPr>
            <w:tcW w:w="1980" w:type="dxa"/>
          </w:tcPr>
          <w:p w14:paraId="3A9C7981" w14:textId="2DA98E5C"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1FEE1312" w14:textId="5CC71AEA"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1E0B3C" w:rsidRPr="00DB4ED4" w14:paraId="5E5C0A27" w14:textId="77777777" w:rsidTr="0019469F">
        <w:tc>
          <w:tcPr>
            <w:tcW w:w="1728" w:type="dxa"/>
          </w:tcPr>
          <w:p w14:paraId="079C399E" w14:textId="6539FAFF"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11:40 AM -12:10 PM</w:t>
            </w:r>
          </w:p>
        </w:tc>
        <w:tc>
          <w:tcPr>
            <w:tcW w:w="4027" w:type="dxa"/>
          </w:tcPr>
          <w:p w14:paraId="0F5B0A7D" w14:textId="6ECC4CA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32AE17B5" w14:textId="5D606563"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5BD03A5E" w14:textId="561E73C2"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1E0B3C" w:rsidRPr="00DB4ED4" w14:paraId="12BAE550" w14:textId="77777777" w:rsidTr="0019469F">
        <w:tc>
          <w:tcPr>
            <w:tcW w:w="1728" w:type="dxa"/>
          </w:tcPr>
          <w:p w14:paraId="34801508" w14:textId="16F685C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12:10-12:40 PM</w:t>
            </w:r>
          </w:p>
        </w:tc>
        <w:tc>
          <w:tcPr>
            <w:tcW w:w="4027" w:type="dxa"/>
          </w:tcPr>
          <w:p w14:paraId="30B39ADD" w14:textId="2EA4E41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7548EAA5" w14:textId="694BCFC9"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095EBE65" w14:textId="1C6F4AF5"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BE049F" w:rsidRPr="00DB4ED4" w14:paraId="7434398F" w14:textId="77777777" w:rsidTr="0019469F">
        <w:tc>
          <w:tcPr>
            <w:tcW w:w="1728" w:type="dxa"/>
          </w:tcPr>
          <w:p w14:paraId="7EFF3F65" w14:textId="41DC0C83" w:rsidR="00BE049F" w:rsidRPr="00BE049F" w:rsidRDefault="00BE049F" w:rsidP="00BE049F">
            <w:pPr>
              <w:pStyle w:val="NoSpacing"/>
              <w:rPr>
                <w:rFonts w:ascii="Times New Roman" w:hAnsi="Times New Roman" w:cs="Times New Roman"/>
              </w:rPr>
            </w:pPr>
            <w:r>
              <w:rPr>
                <w:rFonts w:ascii="Times New Roman" w:hAnsi="Times New Roman" w:cs="Times New Roman"/>
              </w:rPr>
              <w:t>12:40-12:45 PM</w:t>
            </w:r>
          </w:p>
        </w:tc>
        <w:tc>
          <w:tcPr>
            <w:tcW w:w="4027" w:type="dxa"/>
          </w:tcPr>
          <w:p w14:paraId="21300B4A" w14:textId="07C65AB4"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i/>
                <w:iCs/>
              </w:rPr>
              <w:t>Brief break</w:t>
            </w:r>
          </w:p>
        </w:tc>
        <w:tc>
          <w:tcPr>
            <w:tcW w:w="1980" w:type="dxa"/>
          </w:tcPr>
          <w:p w14:paraId="4B2DEAA0" w14:textId="749B52EC"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3B8EE6AC" w14:textId="05C9113D"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1E0B3C" w:rsidRPr="00DB4ED4" w14:paraId="78114D91" w14:textId="77777777" w:rsidTr="0019469F">
        <w:tc>
          <w:tcPr>
            <w:tcW w:w="1728" w:type="dxa"/>
          </w:tcPr>
          <w:p w14:paraId="2E6E7B4E" w14:textId="2C9CC975"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12:45-1:30 PM</w:t>
            </w:r>
          </w:p>
        </w:tc>
        <w:tc>
          <w:tcPr>
            <w:tcW w:w="4027" w:type="dxa"/>
          </w:tcPr>
          <w:p w14:paraId="5F7D25FE" w14:textId="683B87C1"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Lunch with Students</w:t>
            </w:r>
          </w:p>
        </w:tc>
        <w:tc>
          <w:tcPr>
            <w:tcW w:w="1980" w:type="dxa"/>
          </w:tcPr>
          <w:p w14:paraId="5F276620" w14:textId="59F9C370"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0585C633" w14:textId="4A609647"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1E0B3C" w:rsidRPr="00DB4ED4" w14:paraId="3CB0741B" w14:textId="77777777" w:rsidTr="0019469F">
        <w:tc>
          <w:tcPr>
            <w:tcW w:w="1728" w:type="dxa"/>
          </w:tcPr>
          <w:p w14:paraId="1E1535B0" w14:textId="15E96AC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1:30-2:00 PM</w:t>
            </w:r>
          </w:p>
        </w:tc>
        <w:tc>
          <w:tcPr>
            <w:tcW w:w="4027" w:type="dxa"/>
          </w:tcPr>
          <w:p w14:paraId="2EB95550" w14:textId="4ED3EBB3"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170AB6A1" w14:textId="5DCB95D9"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c>
          <w:tcPr>
            <w:tcW w:w="1980" w:type="dxa"/>
          </w:tcPr>
          <w:p w14:paraId="110D0CCB" w14:textId="7671FDA7" w:rsidR="001E0B3C"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BE049F" w:rsidRPr="00DB4ED4" w14:paraId="13EAE2DB" w14:textId="77777777" w:rsidTr="0019469F">
        <w:tc>
          <w:tcPr>
            <w:tcW w:w="1728" w:type="dxa"/>
          </w:tcPr>
          <w:p w14:paraId="28DCE09E" w14:textId="36C0132B" w:rsidR="00BE049F" w:rsidRPr="00DB4ED4" w:rsidRDefault="00BE049F" w:rsidP="00BE049F">
            <w:pPr>
              <w:pStyle w:val="NoSpacing"/>
              <w:rPr>
                <w:rFonts w:ascii="Times New Roman" w:hAnsi="Times New Roman" w:cs="Times New Roman"/>
              </w:rPr>
            </w:pPr>
            <w:r>
              <w:rPr>
                <w:rFonts w:ascii="Times New Roman" w:hAnsi="Times New Roman" w:cs="Times New Roman"/>
              </w:rPr>
              <w:t>2:00-2:10 PM</w:t>
            </w:r>
          </w:p>
        </w:tc>
        <w:tc>
          <w:tcPr>
            <w:tcW w:w="4027" w:type="dxa"/>
          </w:tcPr>
          <w:p w14:paraId="3CA1CDC3" w14:textId="1669FBC8"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i/>
                <w:iCs/>
              </w:rPr>
              <w:t>Brief break</w:t>
            </w:r>
          </w:p>
        </w:tc>
        <w:tc>
          <w:tcPr>
            <w:tcW w:w="1980" w:type="dxa"/>
          </w:tcPr>
          <w:p w14:paraId="265F8CCE" w14:textId="664090D4"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3AA981F2" w14:textId="5600FD8A"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1130E177" w14:textId="77777777" w:rsidTr="0019469F">
        <w:tc>
          <w:tcPr>
            <w:tcW w:w="1728" w:type="dxa"/>
          </w:tcPr>
          <w:p w14:paraId="16CC7687" w14:textId="5350D5C8"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2:10-2:40 PM</w:t>
            </w:r>
          </w:p>
        </w:tc>
        <w:tc>
          <w:tcPr>
            <w:tcW w:w="4027" w:type="dxa"/>
          </w:tcPr>
          <w:p w14:paraId="3CEBE3E6" w14:textId="19F77A2B"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4092B3A4" w14:textId="7F0B7FE1"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5702602F" w14:textId="65C537CE"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748DD656" w14:textId="77777777" w:rsidTr="0019469F">
        <w:tc>
          <w:tcPr>
            <w:tcW w:w="1728" w:type="dxa"/>
          </w:tcPr>
          <w:p w14:paraId="195E8CF1" w14:textId="21AEEAD2"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2:40-3:10 PM</w:t>
            </w:r>
          </w:p>
        </w:tc>
        <w:tc>
          <w:tcPr>
            <w:tcW w:w="4027" w:type="dxa"/>
          </w:tcPr>
          <w:p w14:paraId="5B51A7B5" w14:textId="461677C5"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669BA065" w14:textId="7735D864"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7B653421" w14:textId="59FAC475"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083E5C63" w14:textId="77777777" w:rsidTr="0019469F">
        <w:tc>
          <w:tcPr>
            <w:tcW w:w="1728" w:type="dxa"/>
          </w:tcPr>
          <w:p w14:paraId="1126D0ED" w14:textId="5D96AAC7" w:rsidR="00BE049F" w:rsidRPr="00DB4ED4" w:rsidRDefault="00BE049F" w:rsidP="00BE049F">
            <w:pPr>
              <w:pStyle w:val="NoSpacing"/>
              <w:rPr>
                <w:rFonts w:ascii="Times New Roman" w:hAnsi="Times New Roman" w:cs="Times New Roman"/>
              </w:rPr>
            </w:pPr>
            <w:r>
              <w:rPr>
                <w:rFonts w:ascii="Times New Roman" w:hAnsi="Times New Roman" w:cs="Times New Roman"/>
              </w:rPr>
              <w:t>3:10-3:20 PM</w:t>
            </w:r>
          </w:p>
        </w:tc>
        <w:tc>
          <w:tcPr>
            <w:tcW w:w="4027" w:type="dxa"/>
          </w:tcPr>
          <w:p w14:paraId="1929C8A0" w14:textId="01D2DF50"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i/>
                <w:iCs/>
              </w:rPr>
              <w:t>Brief break</w:t>
            </w:r>
          </w:p>
        </w:tc>
        <w:tc>
          <w:tcPr>
            <w:tcW w:w="1980" w:type="dxa"/>
          </w:tcPr>
          <w:p w14:paraId="73026243" w14:textId="67BB65B1"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3D8090C3" w14:textId="044FA88E"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7DBBD0AC" w14:textId="77777777" w:rsidTr="0019469F">
        <w:tc>
          <w:tcPr>
            <w:tcW w:w="1728" w:type="dxa"/>
          </w:tcPr>
          <w:p w14:paraId="7F98E9EA" w14:textId="77B4B055"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3:20-3:50 PM</w:t>
            </w:r>
          </w:p>
        </w:tc>
        <w:tc>
          <w:tcPr>
            <w:tcW w:w="4027" w:type="dxa"/>
          </w:tcPr>
          <w:p w14:paraId="2852BD2E" w14:textId="1197387F"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093066CE" w14:textId="1B3930C3"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20E49F31" w14:textId="7F020036"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7678884A" w14:textId="77777777" w:rsidTr="0019469F">
        <w:tc>
          <w:tcPr>
            <w:tcW w:w="1728" w:type="dxa"/>
          </w:tcPr>
          <w:p w14:paraId="7E590E25" w14:textId="0B121DB8"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3:50-4:20 PM</w:t>
            </w:r>
          </w:p>
        </w:tc>
        <w:tc>
          <w:tcPr>
            <w:tcW w:w="4027" w:type="dxa"/>
          </w:tcPr>
          <w:p w14:paraId="398090DC" w14:textId="715F0BAB"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1980" w:type="dxa"/>
          </w:tcPr>
          <w:p w14:paraId="144225A9" w14:textId="7C106D2C"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48AB80C9" w14:textId="0ACF1367"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3227397D" w14:textId="77777777" w:rsidTr="0019469F">
        <w:tc>
          <w:tcPr>
            <w:tcW w:w="1728" w:type="dxa"/>
          </w:tcPr>
          <w:p w14:paraId="47774ADE" w14:textId="1346C168" w:rsidR="00BE049F" w:rsidRPr="00DB4ED4" w:rsidRDefault="00BE049F" w:rsidP="00BE049F">
            <w:pPr>
              <w:pStyle w:val="NoSpacing"/>
              <w:rPr>
                <w:rFonts w:ascii="Times New Roman" w:hAnsi="Times New Roman" w:cs="Times New Roman"/>
              </w:rPr>
            </w:pPr>
            <w:r>
              <w:rPr>
                <w:rFonts w:ascii="Times New Roman" w:hAnsi="Times New Roman" w:cs="Times New Roman"/>
              </w:rPr>
              <w:t>4:20-4:30 PM</w:t>
            </w:r>
          </w:p>
        </w:tc>
        <w:tc>
          <w:tcPr>
            <w:tcW w:w="4027" w:type="dxa"/>
          </w:tcPr>
          <w:p w14:paraId="468001C3" w14:textId="3835237C"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i/>
                <w:iCs/>
              </w:rPr>
              <w:t>Brief break</w:t>
            </w:r>
          </w:p>
        </w:tc>
        <w:tc>
          <w:tcPr>
            <w:tcW w:w="1980" w:type="dxa"/>
          </w:tcPr>
          <w:p w14:paraId="37D06AE2" w14:textId="1D392400"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51A14029" w14:textId="45280C97"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3863F37A" w14:textId="77777777" w:rsidTr="0019469F">
        <w:tc>
          <w:tcPr>
            <w:tcW w:w="1728" w:type="dxa"/>
          </w:tcPr>
          <w:p w14:paraId="3194E49B" w14:textId="2BBD0902"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4:30-5:30 PM</w:t>
            </w:r>
          </w:p>
        </w:tc>
        <w:tc>
          <w:tcPr>
            <w:tcW w:w="4027" w:type="dxa"/>
          </w:tcPr>
          <w:p w14:paraId="3812D617" w14:textId="2F380E26"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 xml:space="preserve">Reviewer meeting. </w:t>
            </w:r>
            <w:r w:rsidRPr="0019469F">
              <w:rPr>
                <w:rFonts w:ascii="Times New Roman" w:hAnsi="Times New Roman" w:cs="Times New Roman"/>
              </w:rPr>
              <w:t xml:space="preserve">Reviewers meet </w:t>
            </w:r>
            <w:r w:rsidRPr="0019469F">
              <w:rPr>
                <w:rFonts w:ascii="Times New Roman" w:hAnsi="Times New Roman" w:cs="Times New Roman"/>
                <w:i/>
                <w:iCs/>
              </w:rPr>
              <w:t xml:space="preserve">alone </w:t>
            </w:r>
            <w:r w:rsidRPr="0019469F">
              <w:rPr>
                <w:rFonts w:ascii="Times New Roman" w:hAnsi="Times New Roman" w:cs="Times New Roman"/>
              </w:rPr>
              <w:t>to begin planning their report.</w:t>
            </w:r>
          </w:p>
        </w:tc>
        <w:tc>
          <w:tcPr>
            <w:tcW w:w="1980" w:type="dxa"/>
          </w:tcPr>
          <w:p w14:paraId="45AC0AA5" w14:textId="3426E6F2"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7421310F" w14:textId="5376AEAD"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2BA9A789" w14:textId="77777777" w:rsidTr="0019469F">
        <w:tc>
          <w:tcPr>
            <w:tcW w:w="1728" w:type="dxa"/>
          </w:tcPr>
          <w:p w14:paraId="22F9CADD" w14:textId="06970381"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5:30 PM</w:t>
            </w:r>
          </w:p>
        </w:tc>
        <w:tc>
          <w:tcPr>
            <w:tcW w:w="4027" w:type="dxa"/>
          </w:tcPr>
          <w:p w14:paraId="63E857A6" w14:textId="63404E3B"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Return to hotel. Reviewer break.</w:t>
            </w:r>
          </w:p>
        </w:tc>
        <w:tc>
          <w:tcPr>
            <w:tcW w:w="1980" w:type="dxa"/>
          </w:tcPr>
          <w:p w14:paraId="63777390" w14:textId="2C77E336"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7899499B" w14:textId="0B17F7BF"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r>
      <w:tr w:rsidR="00BE049F" w:rsidRPr="00DB4ED4" w14:paraId="62BCE018" w14:textId="77777777" w:rsidTr="0019469F">
        <w:tc>
          <w:tcPr>
            <w:tcW w:w="1728" w:type="dxa"/>
          </w:tcPr>
          <w:p w14:paraId="085C71A4" w14:textId="017DD4C0" w:rsidR="00BE049F" w:rsidRPr="00DB4ED4" w:rsidRDefault="00BE049F" w:rsidP="00BE049F">
            <w:pPr>
              <w:pStyle w:val="NoSpacing"/>
              <w:rPr>
                <w:rFonts w:ascii="Times New Roman" w:hAnsi="Times New Roman" w:cs="Times New Roman"/>
              </w:rPr>
            </w:pPr>
            <w:r w:rsidRPr="00DB4ED4">
              <w:rPr>
                <w:rFonts w:ascii="Times New Roman" w:hAnsi="Times New Roman" w:cs="Times New Roman"/>
              </w:rPr>
              <w:t>7:30 PM</w:t>
            </w:r>
          </w:p>
        </w:tc>
        <w:tc>
          <w:tcPr>
            <w:tcW w:w="4027" w:type="dxa"/>
          </w:tcPr>
          <w:p w14:paraId="5D805A0C" w14:textId="79ACDA60" w:rsidR="00BE049F" w:rsidRPr="00DB4ED4" w:rsidRDefault="00BE049F" w:rsidP="00BE049F">
            <w:pPr>
              <w:pStyle w:val="NoSpacing"/>
              <w:rPr>
                <w:rFonts w:ascii="Times New Roman" w:hAnsi="Times New Roman" w:cs="Times New Roman"/>
                <w:i/>
                <w:iCs/>
                <w:sz w:val="20"/>
                <w:szCs w:val="20"/>
              </w:rPr>
            </w:pPr>
            <w:r w:rsidRPr="00DB4ED4">
              <w:rPr>
                <w:rFonts w:ascii="Times New Roman" w:hAnsi="Times New Roman" w:cs="Times New Roman"/>
              </w:rPr>
              <w:t xml:space="preserve">Reviewer dinner. </w:t>
            </w:r>
            <w:r w:rsidRPr="0019469F">
              <w:rPr>
                <w:rFonts w:ascii="Times New Roman" w:hAnsi="Times New Roman" w:cs="Times New Roman"/>
                <w:i/>
                <w:iCs/>
              </w:rPr>
              <w:t xml:space="preserve">Reviewers only. </w:t>
            </w:r>
            <w:r w:rsidRPr="0019469F">
              <w:rPr>
                <w:rFonts w:ascii="Times New Roman" w:hAnsi="Times New Roman" w:cs="Times New Roman"/>
              </w:rPr>
              <w:t>Make a reservation and schedule transportation.</w:t>
            </w:r>
          </w:p>
        </w:tc>
        <w:tc>
          <w:tcPr>
            <w:tcW w:w="1980" w:type="dxa"/>
          </w:tcPr>
          <w:p w14:paraId="200B646A" w14:textId="0E5446BE" w:rsidR="00BE049F" w:rsidRPr="00DB4ED4" w:rsidRDefault="00BE049F" w:rsidP="00BE049F">
            <w:pPr>
              <w:pStyle w:val="NoSpacing"/>
              <w:jc w:val="center"/>
              <w:rPr>
                <w:rFonts w:ascii="Times New Roman" w:hAnsi="Times New Roman" w:cs="Times New Roman"/>
              </w:rPr>
            </w:pPr>
            <w:r>
              <w:rPr>
                <w:rFonts w:ascii="Times New Roman" w:hAnsi="Times New Roman" w:cs="Times New Roman"/>
              </w:rPr>
              <w:t>N/A</w:t>
            </w:r>
          </w:p>
        </w:tc>
        <w:tc>
          <w:tcPr>
            <w:tcW w:w="1980" w:type="dxa"/>
          </w:tcPr>
          <w:p w14:paraId="7017F91E" w14:textId="31880625" w:rsidR="00BE049F" w:rsidRPr="00DB4ED4" w:rsidRDefault="00BE049F" w:rsidP="00BE049F">
            <w:pPr>
              <w:pStyle w:val="NoSpacing"/>
              <w:keepNext/>
              <w:jc w:val="center"/>
              <w:rPr>
                <w:rFonts w:ascii="Times New Roman" w:hAnsi="Times New Roman" w:cs="Times New Roman"/>
              </w:rPr>
            </w:pPr>
            <w:r>
              <w:rPr>
                <w:rFonts w:ascii="Times New Roman" w:hAnsi="Times New Roman" w:cs="Times New Roman"/>
              </w:rPr>
              <w:t>N/A</w:t>
            </w:r>
          </w:p>
        </w:tc>
      </w:tr>
    </w:tbl>
    <w:p w14:paraId="46D2F00F" w14:textId="0FA7080B" w:rsidR="001E0B3C" w:rsidRPr="00DB4ED4" w:rsidRDefault="003634EC" w:rsidP="003634EC">
      <w:pPr>
        <w:pStyle w:val="Caption"/>
        <w:rPr>
          <w:rFonts w:cs="Times New Roman"/>
        </w:rPr>
      </w:pPr>
      <w:r>
        <w:t xml:space="preserve">Table </w:t>
      </w:r>
      <w:fldSimple w:instr=" SEQ Table \* ARABIC ">
        <w:r>
          <w:rPr>
            <w:noProof/>
          </w:rPr>
          <w:t>3</w:t>
        </w:r>
      </w:fldSimple>
      <w:r>
        <w:t>: Day 2 Schedule</w:t>
      </w:r>
    </w:p>
    <w:p w14:paraId="1312D954" w14:textId="5748026A"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lastRenderedPageBreak/>
        <w:t>Day 3</w:t>
      </w:r>
    </w:p>
    <w:tbl>
      <w:tblPr>
        <w:tblStyle w:val="GridTable1Light"/>
        <w:tblW w:w="9715" w:type="dxa"/>
        <w:tblLook w:val="0620" w:firstRow="1" w:lastRow="0" w:firstColumn="0" w:lastColumn="0" w:noHBand="1" w:noVBand="1"/>
      </w:tblPr>
      <w:tblGrid>
        <w:gridCol w:w="1728"/>
        <w:gridCol w:w="4027"/>
        <w:gridCol w:w="1980"/>
        <w:gridCol w:w="1980"/>
      </w:tblGrid>
      <w:tr w:rsidR="001E0B3C" w:rsidRPr="00DB4ED4" w14:paraId="6AF87038" w14:textId="77777777" w:rsidTr="0019469F">
        <w:trPr>
          <w:cnfStyle w:val="100000000000" w:firstRow="1" w:lastRow="0" w:firstColumn="0" w:lastColumn="0" w:oddVBand="0" w:evenVBand="0" w:oddHBand="0" w:evenHBand="0" w:firstRowFirstColumn="0" w:firstRowLastColumn="0" w:lastRowFirstColumn="0" w:lastRowLastColumn="0"/>
        </w:trPr>
        <w:tc>
          <w:tcPr>
            <w:tcW w:w="1728" w:type="dxa"/>
          </w:tcPr>
          <w:p w14:paraId="546651BA" w14:textId="7E27FA34"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Time</w:t>
            </w:r>
          </w:p>
        </w:tc>
        <w:tc>
          <w:tcPr>
            <w:tcW w:w="4027" w:type="dxa"/>
          </w:tcPr>
          <w:p w14:paraId="745A2B0D" w14:textId="56AB779D"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Event</w:t>
            </w:r>
          </w:p>
        </w:tc>
        <w:tc>
          <w:tcPr>
            <w:tcW w:w="1980" w:type="dxa"/>
          </w:tcPr>
          <w:p w14:paraId="423293CC" w14:textId="632E5765"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Location</w:t>
            </w:r>
          </w:p>
        </w:tc>
        <w:tc>
          <w:tcPr>
            <w:tcW w:w="1980" w:type="dxa"/>
          </w:tcPr>
          <w:p w14:paraId="295CDF8A" w14:textId="78AA1D54"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Contact</w:t>
            </w:r>
          </w:p>
        </w:tc>
      </w:tr>
      <w:tr w:rsidR="001E0B3C" w:rsidRPr="00DB4ED4" w14:paraId="26727C21" w14:textId="77777777" w:rsidTr="0019469F">
        <w:tc>
          <w:tcPr>
            <w:tcW w:w="1728" w:type="dxa"/>
          </w:tcPr>
          <w:p w14:paraId="57F6124C" w14:textId="2C324C56" w:rsidR="001E0B3C" w:rsidRPr="00DB4ED4" w:rsidRDefault="001E0B3C" w:rsidP="003071D5">
            <w:pPr>
              <w:pStyle w:val="NoSpacing"/>
              <w:rPr>
                <w:rFonts w:ascii="Times New Roman" w:hAnsi="Times New Roman" w:cs="Times New Roman"/>
              </w:rPr>
            </w:pPr>
            <w:r w:rsidRPr="00DB4ED4">
              <w:rPr>
                <w:rFonts w:ascii="Times New Roman" w:hAnsi="Times New Roman" w:cs="Times New Roman"/>
              </w:rPr>
              <w:t>8:45 AM</w:t>
            </w:r>
          </w:p>
        </w:tc>
        <w:tc>
          <w:tcPr>
            <w:tcW w:w="4027" w:type="dxa"/>
          </w:tcPr>
          <w:p w14:paraId="7215A4ED" w14:textId="77777777" w:rsidR="001E0B3C" w:rsidRPr="00DB4ED4" w:rsidRDefault="001E0B3C" w:rsidP="003071D5">
            <w:pPr>
              <w:pStyle w:val="NoSpacing"/>
              <w:rPr>
                <w:rFonts w:ascii="Times New Roman" w:hAnsi="Times New Roman" w:cs="Times New Roman"/>
              </w:rPr>
            </w:pPr>
            <w:r w:rsidRPr="00DB4ED4">
              <w:rPr>
                <w:rFonts w:ascii="Times New Roman" w:hAnsi="Times New Roman" w:cs="Times New Roman"/>
              </w:rPr>
              <w:t>Reviewers check out of hotel</w:t>
            </w:r>
          </w:p>
          <w:p w14:paraId="1628D47D" w14:textId="22C4FEBE"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Walk to breakfast meeting</w:t>
            </w:r>
          </w:p>
        </w:tc>
        <w:tc>
          <w:tcPr>
            <w:tcW w:w="1980" w:type="dxa"/>
          </w:tcPr>
          <w:p w14:paraId="376C81F3" w14:textId="57B8B2A4" w:rsidR="001E0B3C"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58C20624" w14:textId="63AA152B" w:rsidR="001E0B3C"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3876CA88" w14:textId="77777777" w:rsidTr="0019469F">
        <w:tc>
          <w:tcPr>
            <w:tcW w:w="1728" w:type="dxa"/>
          </w:tcPr>
          <w:p w14:paraId="3025F56F" w14:textId="24C5507E"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9:00-10:15 AM</w:t>
            </w:r>
          </w:p>
        </w:tc>
        <w:tc>
          <w:tcPr>
            <w:tcW w:w="4027" w:type="dxa"/>
          </w:tcPr>
          <w:p w14:paraId="3B457C0A" w14:textId="55F6DD13"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Breakfast meeting with Vice Provost for Academic Affairs, Dean’s office representative, Academic Strategy Committee member</w:t>
            </w:r>
          </w:p>
        </w:tc>
        <w:tc>
          <w:tcPr>
            <w:tcW w:w="1980" w:type="dxa"/>
          </w:tcPr>
          <w:p w14:paraId="73B467DE" w14:textId="0EFAF96D"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6B01A07D" w14:textId="4D3F862A"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71617D47" w14:textId="77777777" w:rsidTr="0019469F">
        <w:tc>
          <w:tcPr>
            <w:tcW w:w="1728" w:type="dxa"/>
          </w:tcPr>
          <w:p w14:paraId="20FA9BB5" w14:textId="6A6B0C08"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10:30 PM-12:00 PM</w:t>
            </w:r>
          </w:p>
        </w:tc>
        <w:tc>
          <w:tcPr>
            <w:tcW w:w="4027" w:type="dxa"/>
          </w:tcPr>
          <w:p w14:paraId="4934394F" w14:textId="62E67C19"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Reviewer planning meeting (if needed and time allows)</w:t>
            </w:r>
          </w:p>
        </w:tc>
        <w:tc>
          <w:tcPr>
            <w:tcW w:w="1980" w:type="dxa"/>
          </w:tcPr>
          <w:p w14:paraId="73875B45" w14:textId="190AE29C"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2AC56286" w14:textId="51A43CFC"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4F7A264E" w14:textId="77777777" w:rsidTr="0019469F">
        <w:tc>
          <w:tcPr>
            <w:tcW w:w="1728" w:type="dxa"/>
          </w:tcPr>
          <w:p w14:paraId="1863D02C" w14:textId="6D6F9426" w:rsidR="00DB4ED4" w:rsidRPr="00DB4ED4" w:rsidRDefault="00BE049F" w:rsidP="003071D5">
            <w:pPr>
              <w:pStyle w:val="NoSpacing"/>
              <w:rPr>
                <w:rFonts w:ascii="Times New Roman" w:hAnsi="Times New Roman" w:cs="Times New Roman"/>
              </w:rPr>
            </w:pPr>
            <w:r>
              <w:rPr>
                <w:rFonts w:ascii="Times New Roman" w:hAnsi="Times New Roman" w:cs="Times New Roman"/>
              </w:rPr>
              <w:t>12:00</w:t>
            </w:r>
            <w:r w:rsidR="00DB4ED4" w:rsidRPr="00DB4ED4">
              <w:rPr>
                <w:rFonts w:ascii="Times New Roman" w:hAnsi="Times New Roman" w:cs="Times New Roman"/>
              </w:rPr>
              <w:t xml:space="preserve"> PM</w:t>
            </w:r>
            <w:r>
              <w:rPr>
                <w:rFonts w:ascii="Times New Roman" w:hAnsi="Times New Roman" w:cs="Times New Roman"/>
              </w:rPr>
              <w:t xml:space="preserve"> - Onward</w:t>
            </w:r>
          </w:p>
        </w:tc>
        <w:tc>
          <w:tcPr>
            <w:tcW w:w="4027" w:type="dxa"/>
          </w:tcPr>
          <w:p w14:paraId="4835D611" w14:textId="104EE75C"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Reviewers depart</w:t>
            </w:r>
          </w:p>
        </w:tc>
        <w:tc>
          <w:tcPr>
            <w:tcW w:w="1980" w:type="dxa"/>
          </w:tcPr>
          <w:p w14:paraId="546218D9" w14:textId="24C45FDF"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39E28BCC" w14:textId="77777777"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[car service/flight</w:t>
            </w:r>
          </w:p>
          <w:p w14:paraId="52603265" w14:textId="4319F729" w:rsidR="00DB4ED4" w:rsidRPr="00DB4ED4" w:rsidRDefault="00DB4ED4" w:rsidP="003634EC">
            <w:pPr>
              <w:pStyle w:val="NoSpacing"/>
              <w:keepNext/>
              <w:rPr>
                <w:rFonts w:ascii="Times New Roman" w:hAnsi="Times New Roman" w:cs="Times New Roman"/>
              </w:rPr>
            </w:pPr>
            <w:r w:rsidRPr="00DB4ED4">
              <w:rPr>
                <w:rFonts w:ascii="Times New Roman" w:hAnsi="Times New Roman" w:cs="Times New Roman"/>
              </w:rPr>
              <w:t>details]</w:t>
            </w:r>
          </w:p>
        </w:tc>
      </w:tr>
    </w:tbl>
    <w:p w14:paraId="5CD32BDF" w14:textId="6FDDB6F1" w:rsidR="003071D5" w:rsidRPr="00DB4ED4" w:rsidRDefault="003634EC" w:rsidP="000C6194">
      <w:pPr>
        <w:pStyle w:val="Caption"/>
        <w:rPr>
          <w:rFonts w:cs="Times New Roman"/>
        </w:rPr>
      </w:pPr>
      <w:r>
        <w:t xml:space="preserve">Table </w:t>
      </w:r>
      <w:fldSimple w:instr=" SEQ Table \* ARABIC ">
        <w:r>
          <w:rPr>
            <w:noProof/>
          </w:rPr>
          <w:t>4</w:t>
        </w:r>
      </w:fldSimple>
      <w:r>
        <w:t>: Day 3 Schedule</w:t>
      </w:r>
    </w:p>
    <w:sectPr w:rsidR="003071D5" w:rsidRPr="00DB4ED4" w:rsidSect="000F7974">
      <w:pgSz w:w="12240" w:h="15840"/>
      <w:pgMar w:top="1440"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7121C7" w14:textId="77777777" w:rsidR="003C5782" w:rsidRDefault="003C5782" w:rsidP="00A53286">
      <w:pPr>
        <w:spacing w:after="0" w:line="240" w:lineRule="auto"/>
      </w:pPr>
      <w:r>
        <w:separator/>
      </w:r>
    </w:p>
  </w:endnote>
  <w:endnote w:type="continuationSeparator" w:id="0">
    <w:p w14:paraId="30595C6B" w14:textId="77777777" w:rsidR="003C5782" w:rsidRDefault="003C5782" w:rsidP="00A5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rial (Body CS)">
    <w:altName w:val="Arial"/>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45981293"/>
      <w:docPartObj>
        <w:docPartGallery w:val="Page Numbers (Bottom of Page)"/>
        <w:docPartUnique/>
      </w:docPartObj>
    </w:sdtPr>
    <w:sdtContent>
      <w:p w14:paraId="187A62BF" w14:textId="560BE534" w:rsidR="00515A02" w:rsidRDefault="00515A02" w:rsidP="009171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217C">
          <w:rPr>
            <w:rStyle w:val="PageNumber"/>
            <w:noProof/>
          </w:rPr>
          <w:t>10</w:t>
        </w:r>
        <w:r>
          <w:rPr>
            <w:rStyle w:val="PageNumber"/>
          </w:rPr>
          <w:fldChar w:fldCharType="end"/>
        </w:r>
      </w:p>
    </w:sdtContent>
  </w:sdt>
  <w:p w14:paraId="61A799F4" w14:textId="77777777" w:rsidR="00515A02" w:rsidRDefault="00515A02" w:rsidP="00515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8F71EB" w14:textId="2E7BF55A" w:rsidR="000F7974" w:rsidRDefault="000F7974">
    <w:pPr>
      <w:pStyle w:val="Footer"/>
      <w:jc w:val="right"/>
    </w:pPr>
  </w:p>
  <w:p w14:paraId="7397EE23" w14:textId="77777777" w:rsidR="000F7974" w:rsidRDefault="000F7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62412620"/>
      <w:docPartObj>
        <w:docPartGallery w:val="Page Numbers (Bottom of Page)"/>
        <w:docPartUnique/>
      </w:docPartObj>
    </w:sdtPr>
    <w:sdtContent>
      <w:p w14:paraId="3C69D46F" w14:textId="0606A5A4" w:rsidR="00B37F7B" w:rsidRDefault="00B37F7B" w:rsidP="009171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FCB47" w14:textId="22C860E4" w:rsidR="00DB4271" w:rsidRPr="000F7974" w:rsidRDefault="00DB4271" w:rsidP="00B37F7B">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51417954"/>
      <w:docPartObj>
        <w:docPartGallery w:val="Page Numbers (Bottom of Page)"/>
        <w:docPartUnique/>
      </w:docPartObj>
    </w:sdtPr>
    <w:sdtContent>
      <w:p w14:paraId="5D27BA28" w14:textId="421259B5" w:rsidR="00515A02" w:rsidRDefault="00515A02" w:rsidP="009171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E99000" w14:textId="0D030309" w:rsidR="00685608" w:rsidRDefault="00685608" w:rsidP="00B37F7B">
    <w:pPr>
      <w:pStyle w:val="Footer"/>
      <w:ind w:right="360"/>
      <w:jc w:val="center"/>
    </w:pPr>
  </w:p>
  <w:p w14:paraId="0C8E9B54" w14:textId="77777777" w:rsidR="00685608" w:rsidRDefault="0068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35A781" w14:textId="77777777" w:rsidR="003C5782" w:rsidRDefault="003C5782" w:rsidP="00A53286">
      <w:pPr>
        <w:spacing w:after="0" w:line="240" w:lineRule="auto"/>
      </w:pPr>
      <w:r>
        <w:separator/>
      </w:r>
    </w:p>
  </w:footnote>
  <w:footnote w:type="continuationSeparator" w:id="0">
    <w:p w14:paraId="698506A8" w14:textId="77777777" w:rsidR="003C5782" w:rsidRDefault="003C5782" w:rsidP="00A53286">
      <w:pPr>
        <w:spacing w:after="0" w:line="240" w:lineRule="auto"/>
      </w:pPr>
      <w:r>
        <w:continuationSeparator/>
      </w:r>
    </w:p>
  </w:footnote>
  <w:footnote w:id="1">
    <w:p w14:paraId="5340CF02" w14:textId="4D790051" w:rsidR="0002587F" w:rsidRDefault="0002587F">
      <w:pPr>
        <w:pStyle w:val="FootnoteText"/>
      </w:pPr>
      <w:r>
        <w:rPr>
          <w:rStyle w:val="FootnoteReference"/>
        </w:rPr>
        <w:footnoteRef/>
      </w:r>
      <w:r w:rsidRPr="009C3903">
        <w:t xml:space="preserve"> In this document, “unit” refers to any entity undergoing Academic Program Review. This can be a department, degree- granting program, center or institute, school, or other academic entity.</w:t>
      </w:r>
    </w:p>
  </w:footnote>
  <w:footnote w:id="2">
    <w:p w14:paraId="608C741C" w14:textId="28CDEC79" w:rsidR="00A87B65" w:rsidRDefault="00A87B65">
      <w:pPr>
        <w:pStyle w:val="FootnoteText"/>
      </w:pPr>
      <w:r>
        <w:rPr>
          <w:rStyle w:val="FootnoteReference"/>
        </w:rPr>
        <w:footnoteRef/>
      </w:r>
      <w:r w:rsidRPr="009C3903">
        <w:t xml:space="preserve"> In this document, “unit” refers to any entity undergoing Academic Program Review. This can be a department, degree- granting program, center or institute, school, or other academic entity.</w:t>
      </w:r>
    </w:p>
  </w:footnote>
  <w:footnote w:id="3">
    <w:p w14:paraId="7E113432" w14:textId="79EA0EEC" w:rsidR="00A87B65" w:rsidRDefault="00A87B65">
      <w:pPr>
        <w:pStyle w:val="FootnoteText"/>
      </w:pPr>
      <w:r>
        <w:rPr>
          <w:rStyle w:val="FootnoteReference"/>
        </w:rPr>
        <w:footnoteRef/>
      </w:r>
      <w:r>
        <w:t xml:space="preserve"> </w:t>
      </w:r>
      <w:r w:rsidRPr="009C3903">
        <w:rPr>
          <w:lang w:bidi="en-US"/>
        </w:rPr>
        <w:t>Units will receive baseline data from various university systems over the last five years, including information related to: Unit Size and Demographics; Research and Scholarship; Degrees and Other Academic Credentials; Course Offerings and Enrollments; and Survey Results from students and faculty.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3"/>
    <w:multiLevelType w:val="singleLevel"/>
    <w:tmpl w:val="D01EC9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8A871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5906F8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83CF7"/>
    <w:multiLevelType w:val="multilevel"/>
    <w:tmpl w:val="6EC85B22"/>
    <w:styleLink w:val="CurrentList4"/>
    <w:lvl w:ilvl="0">
      <w:start w:val="1"/>
      <w:numFmt w:val="decimal"/>
      <w:lvlText w:val="%1."/>
      <w:lvlJc w:val="left"/>
      <w:pPr>
        <w:ind w:left="720" w:hanging="360"/>
      </w:pPr>
      <w:rPr>
        <w:rFonts w:hint="default"/>
      </w:rPr>
    </w:lvl>
    <w:lvl w:ilvl="1">
      <w:start w:val="1"/>
      <w:numFmt w:val="lowerLetter"/>
      <w:lvlText w:val="%2."/>
      <w:lvlJc w:val="left"/>
      <w:pPr>
        <w:ind w:left="1440" w:firstLine="0"/>
      </w:pPr>
      <w:rPr>
        <w:rFonts w:hint="default"/>
      </w:rPr>
    </w:lvl>
    <w:lvl w:ilvl="2">
      <w:start w:val="1"/>
      <w:numFmt w:val="lowerRoman"/>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04D46197"/>
    <w:multiLevelType w:val="multilevel"/>
    <w:tmpl w:val="E802218A"/>
    <w:lvl w:ilvl="0">
      <w:start w:val="1"/>
      <w:numFmt w:val="decimal"/>
      <w:pStyle w:val="ListNumber2"/>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1800" w:hanging="360"/>
      </w:pPr>
      <w:rPr>
        <w:rFonts w:hint="default"/>
      </w:rPr>
    </w:lvl>
    <w:lvl w:ilvl="3">
      <w:start w:val="1"/>
      <w:numFmt w:val="lowerLetter"/>
      <w:pStyle w:val="Heading4"/>
      <w:lvlText w:val="%4)"/>
      <w:lvlJc w:val="left"/>
      <w:pPr>
        <w:ind w:left="2520" w:firstLine="0"/>
      </w:pPr>
      <w:rPr>
        <w:rFonts w:hint="default"/>
      </w:rPr>
    </w:lvl>
    <w:lvl w:ilvl="4">
      <w:start w:val="1"/>
      <w:numFmt w:val="decimal"/>
      <w:pStyle w:val="Heading5"/>
      <w:lvlText w:val="(%5)"/>
      <w:lvlJc w:val="left"/>
      <w:pPr>
        <w:ind w:left="3240" w:firstLine="0"/>
      </w:pPr>
      <w:rPr>
        <w:rFonts w:hint="default"/>
      </w:rPr>
    </w:lvl>
    <w:lvl w:ilvl="5">
      <w:start w:val="1"/>
      <w:numFmt w:val="lowerLetter"/>
      <w:pStyle w:val="Heading6"/>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pStyle w:val="Heading8"/>
      <w:lvlText w:val="(%8)"/>
      <w:lvlJc w:val="left"/>
      <w:pPr>
        <w:ind w:left="5400" w:firstLine="0"/>
      </w:pPr>
      <w:rPr>
        <w:rFonts w:hint="default"/>
      </w:rPr>
    </w:lvl>
    <w:lvl w:ilvl="8">
      <w:start w:val="1"/>
      <w:numFmt w:val="lowerRoman"/>
      <w:pStyle w:val="Heading9"/>
      <w:lvlText w:val="(%9)"/>
      <w:lvlJc w:val="left"/>
      <w:pPr>
        <w:ind w:left="6120" w:firstLine="0"/>
      </w:pPr>
      <w:rPr>
        <w:rFonts w:hint="default"/>
      </w:rPr>
    </w:lvl>
  </w:abstractNum>
  <w:abstractNum w:abstractNumId="5" w15:restartNumberingAfterBreak="0">
    <w:nsid w:val="052B77CB"/>
    <w:multiLevelType w:val="multilevel"/>
    <w:tmpl w:val="19229EE4"/>
    <w:styleLink w:val="CurrentList26"/>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2016" w:hanging="576"/>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0CC87C6E"/>
    <w:multiLevelType w:val="multilevel"/>
    <w:tmpl w:val="137A94B6"/>
    <w:styleLink w:val="CurrentList3"/>
    <w:lvl w:ilvl="0">
      <w:numFmt w:val="decimal"/>
      <w:lvlText w:val="%1."/>
      <w:lvlJc w:val="left"/>
      <w:pPr>
        <w:ind w:left="720" w:firstLine="0"/>
      </w:pPr>
      <w:rPr>
        <w:rFonts w:hint="default"/>
      </w:rPr>
    </w:lvl>
    <w:lvl w:ilvl="1">
      <w:start w:val="1"/>
      <w:numFmt w:val="lowerLetter"/>
      <w:lvlText w:val="%2."/>
      <w:lvlJc w:val="left"/>
      <w:pPr>
        <w:ind w:left="1440" w:firstLine="0"/>
      </w:pPr>
      <w:rPr>
        <w:rFonts w:hint="default"/>
      </w:rPr>
    </w:lvl>
    <w:lvl w:ilvl="2">
      <w:start w:val="1"/>
      <w:numFmt w:val="lowerRoman"/>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FBE2E46"/>
    <w:multiLevelType w:val="multilevel"/>
    <w:tmpl w:val="2084DFCC"/>
    <w:styleLink w:val="CurrentList12"/>
    <w:lvl w:ilvl="0">
      <w:start w:val="1"/>
      <w:numFmt w:val="decimal"/>
      <w:lvlText w:val="%1."/>
      <w:lvlJc w:val="left"/>
      <w:pPr>
        <w:tabs>
          <w:tab w:val="num" w:pos="504"/>
        </w:tabs>
        <w:ind w:left="360" w:firstLine="0"/>
      </w:pPr>
      <w:rPr>
        <w:rFonts w:hint="default"/>
      </w:rPr>
    </w:lvl>
    <w:lvl w:ilvl="1">
      <w:start w:val="1"/>
      <w:numFmt w:val="lowerLetter"/>
      <w:lvlText w:val="%2."/>
      <w:lvlJc w:val="left"/>
      <w:pPr>
        <w:ind w:left="360" w:firstLine="576"/>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0FFD0CE8"/>
    <w:multiLevelType w:val="hybridMultilevel"/>
    <w:tmpl w:val="AE74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D368D"/>
    <w:multiLevelType w:val="multilevel"/>
    <w:tmpl w:val="CEB453A6"/>
    <w:styleLink w:val="CurrentList30"/>
    <w:lvl w:ilvl="0">
      <w:start w:val="1"/>
      <w:numFmt w:val="upperRoman"/>
      <w:lvlText w:val="%1."/>
      <w:lvlJc w:val="left"/>
      <w:pPr>
        <w:ind w:left="720"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E0A45"/>
    <w:multiLevelType w:val="multilevel"/>
    <w:tmpl w:val="E9EE0EB0"/>
    <w:styleLink w:val="CurrentList17"/>
    <w:lvl w:ilvl="0">
      <w:start w:val="1"/>
      <w:numFmt w:val="decimal"/>
      <w:lvlText w:val="%1."/>
      <w:lvlJc w:val="left"/>
      <w:pPr>
        <w:tabs>
          <w:tab w:val="num" w:pos="504"/>
        </w:tabs>
        <w:ind w:left="360" w:firstLine="0"/>
      </w:pPr>
      <w:rPr>
        <w:rFonts w:hint="default"/>
      </w:rPr>
    </w:lvl>
    <w:lvl w:ilvl="1">
      <w:start w:val="1"/>
      <w:numFmt w:val="lowerLetter"/>
      <w:lvlText w:val="%2."/>
      <w:lvlJc w:val="left"/>
      <w:pPr>
        <w:ind w:left="1152" w:hanging="216"/>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1D9F26C6"/>
    <w:multiLevelType w:val="multilevel"/>
    <w:tmpl w:val="12D029FC"/>
    <w:styleLink w:val="CurrentList2"/>
    <w:lvl w:ilvl="0">
      <w:start w:val="1"/>
      <w:numFmt w:val="decimal"/>
      <w:lvlText w:val="%1."/>
      <w:lvlJc w:val="left"/>
      <w:pPr>
        <w:ind w:left="720" w:firstLine="0"/>
      </w:pPr>
      <w:rPr>
        <w:rFonts w:hint="default"/>
      </w:rPr>
    </w:lvl>
    <w:lvl w:ilvl="1">
      <w:start w:val="1"/>
      <w:numFmt w:val="lowerLetter"/>
      <w:lvlText w:val="%2."/>
      <w:lvlJc w:val="left"/>
      <w:pPr>
        <w:ind w:left="1440" w:firstLine="0"/>
      </w:pPr>
      <w:rPr>
        <w:rFonts w:hint="default"/>
      </w:rPr>
    </w:lvl>
    <w:lvl w:ilvl="2">
      <w:start w:val="1"/>
      <w:numFmt w:val="lowerRoman"/>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1E0261BF"/>
    <w:multiLevelType w:val="multilevel"/>
    <w:tmpl w:val="80EA1C94"/>
    <w:styleLink w:val="CurrentList15"/>
    <w:lvl w:ilvl="0">
      <w:start w:val="1"/>
      <w:numFmt w:val="decimal"/>
      <w:lvlText w:val="%1."/>
      <w:lvlJc w:val="left"/>
      <w:pPr>
        <w:tabs>
          <w:tab w:val="num" w:pos="504"/>
        </w:tabs>
        <w:ind w:left="360" w:firstLine="0"/>
      </w:pPr>
      <w:rPr>
        <w:rFonts w:hint="default"/>
      </w:rPr>
    </w:lvl>
    <w:lvl w:ilvl="1">
      <w:start w:val="1"/>
      <w:numFmt w:val="lowerLetter"/>
      <w:lvlText w:val="%2."/>
      <w:lvlJc w:val="left"/>
      <w:pPr>
        <w:ind w:left="1512" w:hanging="864"/>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1EC824EE"/>
    <w:multiLevelType w:val="multilevel"/>
    <w:tmpl w:val="601EDF90"/>
    <w:styleLink w:val="CurrentList11"/>
    <w:lvl w:ilvl="0">
      <w:start w:val="1"/>
      <w:numFmt w:val="decimal"/>
      <w:lvlText w:val="%1."/>
      <w:lvlJc w:val="left"/>
      <w:pPr>
        <w:tabs>
          <w:tab w:val="num" w:pos="504"/>
        </w:tabs>
        <w:ind w:left="360" w:firstLine="0"/>
      </w:pPr>
      <w:rPr>
        <w:rFonts w:hint="default"/>
      </w:rPr>
    </w:lvl>
    <w:lvl w:ilvl="1">
      <w:start w:val="1"/>
      <w:numFmt w:val="lowerLetter"/>
      <w:lvlText w:val="%2."/>
      <w:lvlJc w:val="left"/>
      <w:pPr>
        <w:ind w:left="1584" w:hanging="648"/>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8312BE2"/>
    <w:multiLevelType w:val="multilevel"/>
    <w:tmpl w:val="E9561134"/>
    <w:styleLink w:val="CurrentList20"/>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A6B164D"/>
    <w:multiLevelType w:val="hybridMultilevel"/>
    <w:tmpl w:val="1744D9DC"/>
    <w:lvl w:ilvl="0" w:tplc="6C32541A">
      <w:start w:val="1"/>
      <w:numFmt w:val="none"/>
      <w:lvlText w:val="%1"/>
      <w:lvlJc w:val="left"/>
      <w:pPr>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17DF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7729A2"/>
    <w:multiLevelType w:val="multilevel"/>
    <w:tmpl w:val="A998A85E"/>
    <w:styleLink w:val="CurrentList14"/>
    <w:lvl w:ilvl="0">
      <w:start w:val="1"/>
      <w:numFmt w:val="decimal"/>
      <w:lvlText w:val="%1."/>
      <w:lvlJc w:val="left"/>
      <w:pPr>
        <w:tabs>
          <w:tab w:val="num" w:pos="504"/>
        </w:tabs>
        <w:ind w:left="360" w:firstLine="0"/>
      </w:pPr>
      <w:rPr>
        <w:rFonts w:hint="default"/>
      </w:rPr>
    </w:lvl>
    <w:lvl w:ilvl="1">
      <w:start w:val="1"/>
      <w:numFmt w:val="lowerLetter"/>
      <w:lvlText w:val="%2."/>
      <w:lvlJc w:val="left"/>
      <w:pPr>
        <w:tabs>
          <w:tab w:val="num" w:pos="936"/>
        </w:tabs>
        <w:ind w:left="1512" w:hanging="576"/>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2BE53193"/>
    <w:multiLevelType w:val="hybridMultilevel"/>
    <w:tmpl w:val="2D26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729B4"/>
    <w:multiLevelType w:val="multilevel"/>
    <w:tmpl w:val="17BE492E"/>
    <w:styleLink w:val="CurrentList23"/>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1944" w:hanging="288"/>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37E914E7"/>
    <w:multiLevelType w:val="multilevel"/>
    <w:tmpl w:val="AD82E19C"/>
    <w:styleLink w:val="CurrentList24"/>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1800" w:hanging="144"/>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3D3D7AD1"/>
    <w:multiLevelType w:val="multilevel"/>
    <w:tmpl w:val="ED78C480"/>
    <w:styleLink w:val="CurrentList31"/>
    <w:lvl w:ilvl="0">
      <w:start w:val="1"/>
      <w:numFmt w:val="upperRoman"/>
      <w:lvlText w:val="%1."/>
      <w:lvlJc w:val="left"/>
      <w:pPr>
        <w:ind w:left="720" w:hanging="64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A945BF"/>
    <w:multiLevelType w:val="multilevel"/>
    <w:tmpl w:val="397463FA"/>
    <w:styleLink w:val="CurrentList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8E5505"/>
    <w:multiLevelType w:val="multilevel"/>
    <w:tmpl w:val="AC581BB8"/>
    <w:styleLink w:val="CurrentList29"/>
    <w:lvl w:ilvl="0">
      <w:start w:val="1"/>
      <w:numFmt w:val="upperRoman"/>
      <w:lvlText w:val="%1."/>
      <w:lvlJc w:val="right"/>
      <w:pPr>
        <w:ind w:left="720"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2A2437"/>
    <w:multiLevelType w:val="multilevel"/>
    <w:tmpl w:val="4ED84370"/>
    <w:styleLink w:val="CurrentList16"/>
    <w:lvl w:ilvl="0">
      <w:start w:val="1"/>
      <w:numFmt w:val="decimal"/>
      <w:lvlText w:val="%1."/>
      <w:lvlJc w:val="left"/>
      <w:pPr>
        <w:tabs>
          <w:tab w:val="num" w:pos="504"/>
        </w:tabs>
        <w:ind w:left="360" w:firstLine="0"/>
      </w:pPr>
      <w:rPr>
        <w:rFonts w:hint="default"/>
      </w:rPr>
    </w:lvl>
    <w:lvl w:ilvl="1">
      <w:start w:val="1"/>
      <w:numFmt w:val="lowerLetter"/>
      <w:lvlText w:val="%2."/>
      <w:lvlJc w:val="left"/>
      <w:pPr>
        <w:ind w:left="1440" w:hanging="504"/>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460311F8"/>
    <w:multiLevelType w:val="multilevel"/>
    <w:tmpl w:val="2ECCB846"/>
    <w:styleLink w:val="CurrentList10"/>
    <w:lvl w:ilvl="0">
      <w:start w:val="1"/>
      <w:numFmt w:val="decimal"/>
      <w:lvlText w:val="%1."/>
      <w:lvlJc w:val="left"/>
      <w:pPr>
        <w:tabs>
          <w:tab w:val="num" w:pos="504"/>
        </w:tabs>
        <w:ind w:left="360" w:firstLine="0"/>
      </w:pPr>
      <w:rPr>
        <w:rFonts w:hint="default"/>
      </w:rPr>
    </w:lvl>
    <w:lvl w:ilvl="1">
      <w:start w:val="1"/>
      <w:numFmt w:val="lowerLetter"/>
      <w:lvlText w:val="%2."/>
      <w:lvlJc w:val="left"/>
      <w:pPr>
        <w:ind w:left="1584" w:hanging="648"/>
      </w:pPr>
      <w:rPr>
        <w:rFonts w:hint="default"/>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6" w15:restartNumberingAfterBreak="0">
    <w:nsid w:val="465611E4"/>
    <w:multiLevelType w:val="multilevel"/>
    <w:tmpl w:val="E9561134"/>
    <w:styleLink w:val="CurrentList18"/>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9CB31D9"/>
    <w:multiLevelType w:val="multilevel"/>
    <w:tmpl w:val="3012AF04"/>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E6D02A3"/>
    <w:multiLevelType w:val="multilevel"/>
    <w:tmpl w:val="E9561134"/>
    <w:styleLink w:val="CurrentList19"/>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EBC4398"/>
    <w:multiLevelType w:val="multilevel"/>
    <w:tmpl w:val="E9561134"/>
    <w:styleLink w:val="CurrentList1"/>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F9852E0"/>
    <w:multiLevelType w:val="hybridMultilevel"/>
    <w:tmpl w:val="397463FA"/>
    <w:lvl w:ilvl="0" w:tplc="4768F22E">
      <w:start w:val="1"/>
      <w:numFmt w:val="upperRoman"/>
      <w:pStyle w:val="TOC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71D0F"/>
    <w:multiLevelType w:val="hybridMultilevel"/>
    <w:tmpl w:val="38C66CA0"/>
    <w:lvl w:ilvl="0" w:tplc="88360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B734B"/>
    <w:multiLevelType w:val="multilevel"/>
    <w:tmpl w:val="4906D0A0"/>
    <w:styleLink w:val="CurrentList28"/>
    <w:lvl w:ilvl="0">
      <w:start w:val="1"/>
      <w:numFmt w:val="upperRoman"/>
      <w:lvlText w:val="%1."/>
      <w:lvlJc w:val="right"/>
      <w:pPr>
        <w:ind w:left="720" w:hanging="64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8C455B"/>
    <w:multiLevelType w:val="hybridMultilevel"/>
    <w:tmpl w:val="9E128C62"/>
    <w:lvl w:ilvl="0" w:tplc="4F3AC928">
      <w:start w:val="1"/>
      <w:numFmt w:val="none"/>
      <w:pStyle w:val="TOC2"/>
      <w:lvlText w:val="%1"/>
      <w:lvlJc w:val="left"/>
      <w:pPr>
        <w:ind w:left="72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321A"/>
    <w:multiLevelType w:val="multilevel"/>
    <w:tmpl w:val="5C3AA726"/>
    <w:styleLink w:val="CurrentList6"/>
    <w:lvl w:ilvl="0">
      <w:start w:val="1"/>
      <w:numFmt w:val="decimal"/>
      <w:lvlText w:val="%1."/>
      <w:lvlJc w:val="left"/>
      <w:pPr>
        <w:ind w:left="360" w:firstLine="0"/>
      </w:pPr>
      <w:rPr>
        <w:rFonts w:hint="default"/>
      </w:rPr>
    </w:lvl>
    <w:lvl w:ilvl="1">
      <w:start w:val="1"/>
      <w:numFmt w:val="lowerLetter"/>
      <w:lvlText w:val="%2."/>
      <w:lvlJc w:val="left"/>
      <w:pPr>
        <w:ind w:left="792" w:hanging="72"/>
      </w:pPr>
      <w:rPr>
        <w:rFonts w:hint="default"/>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5" w15:restartNumberingAfterBreak="0">
    <w:nsid w:val="5F6C75CB"/>
    <w:multiLevelType w:val="multilevel"/>
    <w:tmpl w:val="8A0C7BBE"/>
    <w:styleLink w:val="CurrentList25"/>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2016" w:hanging="36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6" w15:restartNumberingAfterBreak="0">
    <w:nsid w:val="6810041B"/>
    <w:multiLevelType w:val="multilevel"/>
    <w:tmpl w:val="0409001D"/>
    <w:styleLink w:val="CurrentLis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D0191A"/>
    <w:multiLevelType w:val="hybridMultilevel"/>
    <w:tmpl w:val="349ED856"/>
    <w:lvl w:ilvl="0" w:tplc="D2209A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6E1D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4C281D"/>
    <w:multiLevelType w:val="multilevel"/>
    <w:tmpl w:val="0409001D"/>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0C65B0"/>
    <w:multiLevelType w:val="hybridMultilevel"/>
    <w:tmpl w:val="CA6039DA"/>
    <w:lvl w:ilvl="0" w:tplc="1012D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004B6"/>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2380C54"/>
    <w:multiLevelType w:val="multilevel"/>
    <w:tmpl w:val="B5900DF2"/>
    <w:styleLink w:val="CurrentList21"/>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3" w15:restartNumberingAfterBreak="0">
    <w:nsid w:val="756F720A"/>
    <w:multiLevelType w:val="multilevel"/>
    <w:tmpl w:val="9984ED60"/>
    <w:styleLink w:val="CurrentList8"/>
    <w:lvl w:ilvl="0">
      <w:start w:val="1"/>
      <w:numFmt w:val="decimal"/>
      <w:lvlText w:val="%1."/>
      <w:lvlJc w:val="left"/>
      <w:pPr>
        <w:ind w:left="360" w:firstLine="0"/>
      </w:pPr>
      <w:rPr>
        <w:rFonts w:hint="default"/>
      </w:rPr>
    </w:lvl>
    <w:lvl w:ilvl="1">
      <w:start w:val="1"/>
      <w:numFmt w:val="lowerLetter"/>
      <w:lvlText w:val="%2."/>
      <w:lvlJc w:val="left"/>
      <w:pPr>
        <w:ind w:left="792" w:hanging="72"/>
      </w:pPr>
      <w:rPr>
        <w:rFonts w:hint="default"/>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4" w15:restartNumberingAfterBreak="0">
    <w:nsid w:val="75C71DD2"/>
    <w:multiLevelType w:val="multilevel"/>
    <w:tmpl w:val="36F250A4"/>
    <w:styleLink w:val="CurrentList27"/>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1872"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5" w15:restartNumberingAfterBreak="0">
    <w:nsid w:val="79F04D45"/>
    <w:multiLevelType w:val="multilevel"/>
    <w:tmpl w:val="0A164F14"/>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008" w:hanging="288"/>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6" w15:restartNumberingAfterBreak="0">
    <w:nsid w:val="7BB05A8D"/>
    <w:multiLevelType w:val="multilevel"/>
    <w:tmpl w:val="9984ED60"/>
    <w:styleLink w:val="CurrentList9"/>
    <w:lvl w:ilvl="0">
      <w:start w:val="1"/>
      <w:numFmt w:val="decimal"/>
      <w:lvlText w:val="%1."/>
      <w:lvlJc w:val="left"/>
      <w:pPr>
        <w:ind w:left="360" w:firstLine="0"/>
      </w:pPr>
      <w:rPr>
        <w:rFonts w:hint="default"/>
      </w:rPr>
    </w:lvl>
    <w:lvl w:ilvl="1">
      <w:start w:val="1"/>
      <w:numFmt w:val="lowerLetter"/>
      <w:lvlText w:val="%2."/>
      <w:lvlJc w:val="left"/>
      <w:pPr>
        <w:ind w:left="792" w:hanging="72"/>
      </w:pPr>
      <w:rPr>
        <w:rFonts w:hint="default"/>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7" w15:restartNumberingAfterBreak="0">
    <w:nsid w:val="7C5E05DF"/>
    <w:multiLevelType w:val="multilevel"/>
    <w:tmpl w:val="DE2A6B00"/>
    <w:styleLink w:val="CurrentList5"/>
    <w:lvl w:ilvl="0">
      <w:start w:val="1"/>
      <w:numFmt w:val="decimal"/>
      <w:lvlText w:val="%1."/>
      <w:lvlJc w:val="left"/>
      <w:pPr>
        <w:ind w:left="360" w:hanging="360"/>
      </w:pPr>
      <w:rPr>
        <w:rFonts w:hint="default"/>
      </w:rPr>
    </w:lvl>
    <w:lvl w:ilvl="1">
      <w:start w:val="1"/>
      <w:numFmt w:val="lowerLetter"/>
      <w:lvlText w:val="%2."/>
      <w:lvlJc w:val="left"/>
      <w:pPr>
        <w:ind w:left="792" w:hanging="72"/>
      </w:pPr>
      <w:rPr>
        <w:rFonts w:hint="default"/>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8" w15:restartNumberingAfterBreak="0">
    <w:nsid w:val="7F291D3E"/>
    <w:multiLevelType w:val="multilevel"/>
    <w:tmpl w:val="806C4F14"/>
    <w:styleLink w:val="CurrentList13"/>
    <w:lvl w:ilvl="0">
      <w:start w:val="1"/>
      <w:numFmt w:val="decimal"/>
      <w:lvlText w:val="%1."/>
      <w:lvlJc w:val="left"/>
      <w:pPr>
        <w:tabs>
          <w:tab w:val="num" w:pos="504"/>
        </w:tabs>
        <w:ind w:left="360" w:firstLine="0"/>
      </w:pPr>
      <w:rPr>
        <w:rFonts w:hint="default"/>
      </w:rPr>
    </w:lvl>
    <w:lvl w:ilvl="1">
      <w:start w:val="1"/>
      <w:numFmt w:val="lowerLetter"/>
      <w:lvlText w:val="%2."/>
      <w:lvlJc w:val="left"/>
      <w:pPr>
        <w:ind w:left="936" w:firstLine="0"/>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501551862">
    <w:abstractNumId w:val="18"/>
  </w:num>
  <w:num w:numId="2" w16cid:durableId="1601640579">
    <w:abstractNumId w:val="8"/>
  </w:num>
  <w:num w:numId="3" w16cid:durableId="823621355">
    <w:abstractNumId w:val="37"/>
  </w:num>
  <w:num w:numId="4" w16cid:durableId="1420256203">
    <w:abstractNumId w:val="2"/>
  </w:num>
  <w:num w:numId="5" w16cid:durableId="1842622572">
    <w:abstractNumId w:val="0"/>
  </w:num>
  <w:num w:numId="6" w16cid:durableId="1614239772">
    <w:abstractNumId w:val="1"/>
  </w:num>
  <w:num w:numId="7" w16cid:durableId="941104824">
    <w:abstractNumId w:val="16"/>
  </w:num>
  <w:num w:numId="8" w16cid:durableId="613513233">
    <w:abstractNumId w:val="4"/>
  </w:num>
  <w:num w:numId="9" w16cid:durableId="545987194">
    <w:abstractNumId w:val="38"/>
  </w:num>
  <w:num w:numId="10" w16cid:durableId="376273392">
    <w:abstractNumId w:val="27"/>
  </w:num>
  <w:num w:numId="11" w16cid:durableId="1465001922">
    <w:abstractNumId w:val="29"/>
  </w:num>
  <w:num w:numId="12" w16cid:durableId="792794981">
    <w:abstractNumId w:val="11"/>
  </w:num>
  <w:num w:numId="13" w16cid:durableId="1440568367">
    <w:abstractNumId w:val="6"/>
  </w:num>
  <w:num w:numId="14" w16cid:durableId="509099002">
    <w:abstractNumId w:val="3"/>
  </w:num>
  <w:num w:numId="15" w16cid:durableId="2050567191">
    <w:abstractNumId w:val="47"/>
  </w:num>
  <w:num w:numId="16" w16cid:durableId="981236119">
    <w:abstractNumId w:val="34"/>
  </w:num>
  <w:num w:numId="17" w16cid:durableId="1529291917">
    <w:abstractNumId w:val="41"/>
  </w:num>
  <w:num w:numId="18" w16cid:durableId="1332639475">
    <w:abstractNumId w:val="40"/>
  </w:num>
  <w:num w:numId="19" w16cid:durableId="1108281296">
    <w:abstractNumId w:val="43"/>
  </w:num>
  <w:num w:numId="20" w16cid:durableId="691032979">
    <w:abstractNumId w:val="46"/>
  </w:num>
  <w:num w:numId="21" w16cid:durableId="218130654">
    <w:abstractNumId w:val="25"/>
  </w:num>
  <w:num w:numId="22" w16cid:durableId="2014381616">
    <w:abstractNumId w:val="13"/>
  </w:num>
  <w:num w:numId="23" w16cid:durableId="1789855191">
    <w:abstractNumId w:val="7"/>
  </w:num>
  <w:num w:numId="24" w16cid:durableId="154879088">
    <w:abstractNumId w:val="48"/>
  </w:num>
  <w:num w:numId="25" w16cid:durableId="1591620736">
    <w:abstractNumId w:val="17"/>
  </w:num>
  <w:num w:numId="26" w16cid:durableId="897980491">
    <w:abstractNumId w:val="12"/>
  </w:num>
  <w:num w:numId="27" w16cid:durableId="114100150">
    <w:abstractNumId w:val="24"/>
  </w:num>
  <w:num w:numId="28" w16cid:durableId="705300401">
    <w:abstractNumId w:val="10"/>
  </w:num>
  <w:num w:numId="29" w16cid:durableId="2076927489">
    <w:abstractNumId w:val="26"/>
  </w:num>
  <w:num w:numId="30" w16cid:durableId="1292590155">
    <w:abstractNumId w:val="28"/>
  </w:num>
  <w:num w:numId="31" w16cid:durableId="1000818748">
    <w:abstractNumId w:val="14"/>
  </w:num>
  <w:num w:numId="32" w16cid:durableId="634990671">
    <w:abstractNumId w:val="42"/>
  </w:num>
  <w:num w:numId="33" w16cid:durableId="655304680">
    <w:abstractNumId w:val="45"/>
  </w:num>
  <w:num w:numId="34" w16cid:durableId="329916100">
    <w:abstractNumId w:val="19"/>
  </w:num>
  <w:num w:numId="35" w16cid:durableId="400711869">
    <w:abstractNumId w:val="20"/>
  </w:num>
  <w:num w:numId="36" w16cid:durableId="852843218">
    <w:abstractNumId w:val="35"/>
  </w:num>
  <w:num w:numId="37" w16cid:durableId="1966619792">
    <w:abstractNumId w:val="5"/>
  </w:num>
  <w:num w:numId="38" w16cid:durableId="844125536">
    <w:abstractNumId w:val="44"/>
  </w:num>
  <w:num w:numId="39" w16cid:durableId="603457904">
    <w:abstractNumId w:val="31"/>
  </w:num>
  <w:num w:numId="40" w16cid:durableId="1702591111">
    <w:abstractNumId w:val="30"/>
  </w:num>
  <w:num w:numId="41" w16cid:durableId="1665622735">
    <w:abstractNumId w:val="32"/>
  </w:num>
  <w:num w:numId="42" w16cid:durableId="2006392855">
    <w:abstractNumId w:val="23"/>
  </w:num>
  <w:num w:numId="43" w16cid:durableId="1834419299">
    <w:abstractNumId w:val="9"/>
  </w:num>
  <w:num w:numId="44" w16cid:durableId="1984118829">
    <w:abstractNumId w:val="21"/>
  </w:num>
  <w:num w:numId="45" w16cid:durableId="337729942">
    <w:abstractNumId w:val="15"/>
  </w:num>
  <w:num w:numId="46" w16cid:durableId="625547664">
    <w:abstractNumId w:val="36"/>
  </w:num>
  <w:num w:numId="47" w16cid:durableId="1082944264">
    <w:abstractNumId w:val="39"/>
  </w:num>
  <w:num w:numId="48" w16cid:durableId="1775009295">
    <w:abstractNumId w:val="33"/>
  </w:num>
  <w:num w:numId="49" w16cid:durableId="1814058417">
    <w:abstractNumId w:val="22"/>
  </w:num>
  <w:numIdMacAtCleanup w:val="3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D5"/>
    <w:rsid w:val="00001903"/>
    <w:rsid w:val="000029DE"/>
    <w:rsid w:val="00002CF2"/>
    <w:rsid w:val="0002587F"/>
    <w:rsid w:val="00026FC4"/>
    <w:rsid w:val="00035C01"/>
    <w:rsid w:val="00042C91"/>
    <w:rsid w:val="00053E73"/>
    <w:rsid w:val="000657F0"/>
    <w:rsid w:val="00081BE6"/>
    <w:rsid w:val="00093BAA"/>
    <w:rsid w:val="000B3A06"/>
    <w:rsid w:val="000C6152"/>
    <w:rsid w:val="000C6194"/>
    <w:rsid w:val="000F7974"/>
    <w:rsid w:val="00135E99"/>
    <w:rsid w:val="00135F5B"/>
    <w:rsid w:val="00140640"/>
    <w:rsid w:val="00142589"/>
    <w:rsid w:val="00142DF4"/>
    <w:rsid w:val="001605D9"/>
    <w:rsid w:val="0018086F"/>
    <w:rsid w:val="00193D0C"/>
    <w:rsid w:val="0019469F"/>
    <w:rsid w:val="001A6BAB"/>
    <w:rsid w:val="001B2072"/>
    <w:rsid w:val="001B219B"/>
    <w:rsid w:val="001B6A75"/>
    <w:rsid w:val="001B776B"/>
    <w:rsid w:val="001C4082"/>
    <w:rsid w:val="001E0B3C"/>
    <w:rsid w:val="001F632C"/>
    <w:rsid w:val="00205AC9"/>
    <w:rsid w:val="00206F50"/>
    <w:rsid w:val="00210A28"/>
    <w:rsid w:val="002117D0"/>
    <w:rsid w:val="00212D21"/>
    <w:rsid w:val="0023249F"/>
    <w:rsid w:val="002344F5"/>
    <w:rsid w:val="002417BE"/>
    <w:rsid w:val="002572E1"/>
    <w:rsid w:val="00271458"/>
    <w:rsid w:val="00291A33"/>
    <w:rsid w:val="00294959"/>
    <w:rsid w:val="002A1491"/>
    <w:rsid w:val="002C2B15"/>
    <w:rsid w:val="002F7A89"/>
    <w:rsid w:val="00300869"/>
    <w:rsid w:val="00303BAB"/>
    <w:rsid w:val="003071D5"/>
    <w:rsid w:val="00307BF1"/>
    <w:rsid w:val="003247DB"/>
    <w:rsid w:val="00332FC5"/>
    <w:rsid w:val="003506E0"/>
    <w:rsid w:val="003618D5"/>
    <w:rsid w:val="003634EC"/>
    <w:rsid w:val="0037167C"/>
    <w:rsid w:val="00395375"/>
    <w:rsid w:val="003C5782"/>
    <w:rsid w:val="003D4824"/>
    <w:rsid w:val="00413866"/>
    <w:rsid w:val="0042138A"/>
    <w:rsid w:val="00456B42"/>
    <w:rsid w:val="00457DF2"/>
    <w:rsid w:val="00460963"/>
    <w:rsid w:val="00464F73"/>
    <w:rsid w:val="00481160"/>
    <w:rsid w:val="00481CD9"/>
    <w:rsid w:val="004863D2"/>
    <w:rsid w:val="004A2A19"/>
    <w:rsid w:val="004D2941"/>
    <w:rsid w:val="004F4B3D"/>
    <w:rsid w:val="00515A02"/>
    <w:rsid w:val="00522567"/>
    <w:rsid w:val="00532BE5"/>
    <w:rsid w:val="00541101"/>
    <w:rsid w:val="005433B8"/>
    <w:rsid w:val="00550164"/>
    <w:rsid w:val="00556E8A"/>
    <w:rsid w:val="005716BC"/>
    <w:rsid w:val="005B6E49"/>
    <w:rsid w:val="005C140A"/>
    <w:rsid w:val="005F6B8B"/>
    <w:rsid w:val="00615C65"/>
    <w:rsid w:val="0063751A"/>
    <w:rsid w:val="00645D16"/>
    <w:rsid w:val="00682103"/>
    <w:rsid w:val="00685608"/>
    <w:rsid w:val="006A190A"/>
    <w:rsid w:val="006B0B02"/>
    <w:rsid w:val="006B18FF"/>
    <w:rsid w:val="006B3898"/>
    <w:rsid w:val="006C7335"/>
    <w:rsid w:val="006E1DB5"/>
    <w:rsid w:val="006E75DD"/>
    <w:rsid w:val="00736B72"/>
    <w:rsid w:val="00752B56"/>
    <w:rsid w:val="00764B9E"/>
    <w:rsid w:val="007872FC"/>
    <w:rsid w:val="007A29A0"/>
    <w:rsid w:val="007A59C6"/>
    <w:rsid w:val="007E3460"/>
    <w:rsid w:val="007E65B7"/>
    <w:rsid w:val="007E7E9C"/>
    <w:rsid w:val="007F0307"/>
    <w:rsid w:val="00802A6F"/>
    <w:rsid w:val="008053F0"/>
    <w:rsid w:val="00834AFD"/>
    <w:rsid w:val="0083621A"/>
    <w:rsid w:val="00844648"/>
    <w:rsid w:val="00862F82"/>
    <w:rsid w:val="00871A4E"/>
    <w:rsid w:val="00882BFC"/>
    <w:rsid w:val="008938EB"/>
    <w:rsid w:val="008A51FE"/>
    <w:rsid w:val="008C13A0"/>
    <w:rsid w:val="008D5075"/>
    <w:rsid w:val="008F6A48"/>
    <w:rsid w:val="009410BA"/>
    <w:rsid w:val="00945D3C"/>
    <w:rsid w:val="00945ECB"/>
    <w:rsid w:val="00956E05"/>
    <w:rsid w:val="009606EE"/>
    <w:rsid w:val="0096485A"/>
    <w:rsid w:val="0096582B"/>
    <w:rsid w:val="009759EF"/>
    <w:rsid w:val="009A62B1"/>
    <w:rsid w:val="009B403B"/>
    <w:rsid w:val="009B6E10"/>
    <w:rsid w:val="009C3903"/>
    <w:rsid w:val="009D0FB2"/>
    <w:rsid w:val="009E1AF6"/>
    <w:rsid w:val="009F217C"/>
    <w:rsid w:val="00A059BE"/>
    <w:rsid w:val="00A14EDB"/>
    <w:rsid w:val="00A35431"/>
    <w:rsid w:val="00A53286"/>
    <w:rsid w:val="00A66FE0"/>
    <w:rsid w:val="00A70851"/>
    <w:rsid w:val="00A75F2A"/>
    <w:rsid w:val="00A847A7"/>
    <w:rsid w:val="00A87B65"/>
    <w:rsid w:val="00A97D93"/>
    <w:rsid w:val="00AB5BDC"/>
    <w:rsid w:val="00AC160F"/>
    <w:rsid w:val="00AC2C93"/>
    <w:rsid w:val="00AD2C73"/>
    <w:rsid w:val="00AD51F4"/>
    <w:rsid w:val="00AE285E"/>
    <w:rsid w:val="00B04077"/>
    <w:rsid w:val="00B04D13"/>
    <w:rsid w:val="00B07355"/>
    <w:rsid w:val="00B37F7B"/>
    <w:rsid w:val="00B37FF9"/>
    <w:rsid w:val="00B53A54"/>
    <w:rsid w:val="00B57705"/>
    <w:rsid w:val="00B65042"/>
    <w:rsid w:val="00B77E7D"/>
    <w:rsid w:val="00B8433A"/>
    <w:rsid w:val="00B84A77"/>
    <w:rsid w:val="00BC6264"/>
    <w:rsid w:val="00BE049F"/>
    <w:rsid w:val="00C2280B"/>
    <w:rsid w:val="00C34EEC"/>
    <w:rsid w:val="00C373E6"/>
    <w:rsid w:val="00C44DB9"/>
    <w:rsid w:val="00C504D1"/>
    <w:rsid w:val="00C7118F"/>
    <w:rsid w:val="00C72465"/>
    <w:rsid w:val="00C80854"/>
    <w:rsid w:val="00C81788"/>
    <w:rsid w:val="00C84BA0"/>
    <w:rsid w:val="00C85005"/>
    <w:rsid w:val="00CA108E"/>
    <w:rsid w:val="00CC14A6"/>
    <w:rsid w:val="00CC4FA6"/>
    <w:rsid w:val="00CD2EE2"/>
    <w:rsid w:val="00CD4695"/>
    <w:rsid w:val="00CE51C0"/>
    <w:rsid w:val="00CE7A7B"/>
    <w:rsid w:val="00CF4963"/>
    <w:rsid w:val="00CF55B4"/>
    <w:rsid w:val="00D03E5E"/>
    <w:rsid w:val="00D107D7"/>
    <w:rsid w:val="00D37FCC"/>
    <w:rsid w:val="00D437E3"/>
    <w:rsid w:val="00D57677"/>
    <w:rsid w:val="00D836DB"/>
    <w:rsid w:val="00DB132C"/>
    <w:rsid w:val="00DB4271"/>
    <w:rsid w:val="00DB4800"/>
    <w:rsid w:val="00DB4ED4"/>
    <w:rsid w:val="00DB5B36"/>
    <w:rsid w:val="00DC431A"/>
    <w:rsid w:val="00DC69F1"/>
    <w:rsid w:val="00DD3ED6"/>
    <w:rsid w:val="00DE159F"/>
    <w:rsid w:val="00DE17BE"/>
    <w:rsid w:val="00DE72BB"/>
    <w:rsid w:val="00E032B4"/>
    <w:rsid w:val="00E06031"/>
    <w:rsid w:val="00E11435"/>
    <w:rsid w:val="00E277B4"/>
    <w:rsid w:val="00E27F54"/>
    <w:rsid w:val="00E332C8"/>
    <w:rsid w:val="00E36678"/>
    <w:rsid w:val="00E41768"/>
    <w:rsid w:val="00E42CA2"/>
    <w:rsid w:val="00E47161"/>
    <w:rsid w:val="00E50024"/>
    <w:rsid w:val="00E5493E"/>
    <w:rsid w:val="00E572D7"/>
    <w:rsid w:val="00E736C2"/>
    <w:rsid w:val="00E8072F"/>
    <w:rsid w:val="00E818D0"/>
    <w:rsid w:val="00E90F2D"/>
    <w:rsid w:val="00EB4D18"/>
    <w:rsid w:val="00EC3549"/>
    <w:rsid w:val="00EC4A30"/>
    <w:rsid w:val="00EE14B7"/>
    <w:rsid w:val="00EF5C66"/>
    <w:rsid w:val="00F11DA3"/>
    <w:rsid w:val="00F33D13"/>
    <w:rsid w:val="00F430BB"/>
    <w:rsid w:val="00F46CB5"/>
    <w:rsid w:val="00F64006"/>
    <w:rsid w:val="00F646D3"/>
    <w:rsid w:val="00F675C5"/>
    <w:rsid w:val="00FA00A3"/>
    <w:rsid w:val="00FB08DB"/>
    <w:rsid w:val="00FC4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D27E"/>
  <w15:chartTrackingRefBased/>
  <w15:docId w15:val="{E76BD28E-6777-364E-A916-A11318AC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9F"/>
    <w:rPr>
      <w:rFonts w:ascii="Times New Roman" w:hAnsi="Times New Roman"/>
      <w:sz w:val="24"/>
    </w:rPr>
  </w:style>
  <w:style w:type="paragraph" w:styleId="Heading1">
    <w:name w:val="heading 1"/>
    <w:basedOn w:val="Normal"/>
    <w:next w:val="NoSpacing"/>
    <w:link w:val="Heading1Char"/>
    <w:uiPriority w:val="9"/>
    <w:rsid w:val="00C7118F"/>
    <w:pPr>
      <w:shd w:val="clear" w:color="auto" w:fill="D9D9D9" w:themeFill="background1" w:themeFillShade="D9"/>
      <w:spacing w:before="120" w:after="120" w:line="278" w:lineRule="auto"/>
      <w:jc w:val="center"/>
      <w:outlineLvl w:val="0"/>
    </w:pPr>
    <w:rPr>
      <w:rFonts w:cs="Times New Roman"/>
      <w:bCs/>
      <w:sz w:val="40"/>
      <w:szCs w:val="40"/>
    </w:rPr>
  </w:style>
  <w:style w:type="paragraph" w:styleId="Heading2">
    <w:name w:val="heading 2"/>
    <w:basedOn w:val="Heading3"/>
    <w:next w:val="Handbook"/>
    <w:link w:val="Heading2Char"/>
    <w:uiPriority w:val="9"/>
    <w:unhideWhenUsed/>
    <w:qFormat/>
    <w:rsid w:val="00C72465"/>
    <w:pPr>
      <w:outlineLvl w:val="1"/>
    </w:pPr>
    <w:rPr>
      <w:sz w:val="28"/>
    </w:rPr>
  </w:style>
  <w:style w:type="paragraph" w:styleId="Heading3">
    <w:name w:val="heading 3"/>
    <w:basedOn w:val="Normal"/>
    <w:next w:val="Normal"/>
    <w:link w:val="Heading3Char"/>
    <w:uiPriority w:val="9"/>
    <w:unhideWhenUsed/>
    <w:qFormat/>
    <w:rsid w:val="00C72465"/>
    <w:pPr>
      <w:outlineLvl w:val="2"/>
    </w:pPr>
    <w:rPr>
      <w:b/>
    </w:rPr>
  </w:style>
  <w:style w:type="paragraph" w:styleId="Heading4">
    <w:name w:val="heading 4"/>
    <w:basedOn w:val="Normal"/>
    <w:next w:val="Normal"/>
    <w:link w:val="Heading4Char"/>
    <w:uiPriority w:val="9"/>
    <w:semiHidden/>
    <w:unhideWhenUsed/>
    <w:qFormat/>
    <w:rsid w:val="000C6194"/>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194"/>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194"/>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194"/>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194"/>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194"/>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465"/>
    <w:rPr>
      <w:rFonts w:ascii="Times New Roman" w:hAnsi="Times New Roman"/>
      <w:b/>
      <w:sz w:val="28"/>
    </w:rPr>
  </w:style>
  <w:style w:type="character" w:customStyle="1" w:styleId="Heading1Char">
    <w:name w:val="Heading 1 Char"/>
    <w:basedOn w:val="DefaultParagraphFont"/>
    <w:link w:val="Heading1"/>
    <w:uiPriority w:val="9"/>
    <w:rsid w:val="00C7118F"/>
    <w:rPr>
      <w:rFonts w:ascii="Times New Roman" w:hAnsi="Times New Roman" w:cs="Times New Roman"/>
      <w:bCs/>
      <w:sz w:val="40"/>
      <w:szCs w:val="40"/>
      <w:shd w:val="clear" w:color="auto" w:fill="D9D9D9" w:themeFill="background1" w:themeFillShade="D9"/>
    </w:rPr>
  </w:style>
  <w:style w:type="character" w:customStyle="1" w:styleId="Heading3Char">
    <w:name w:val="Heading 3 Char"/>
    <w:basedOn w:val="DefaultParagraphFont"/>
    <w:link w:val="Heading3"/>
    <w:uiPriority w:val="9"/>
    <w:rsid w:val="00C72465"/>
    <w:rPr>
      <w:rFonts w:ascii="Times New Roman" w:hAnsi="Times New Roman"/>
      <w:b/>
      <w:sz w:val="24"/>
    </w:rPr>
  </w:style>
  <w:style w:type="character" w:customStyle="1" w:styleId="Heading4Char">
    <w:name w:val="Heading 4 Char"/>
    <w:basedOn w:val="DefaultParagraphFont"/>
    <w:link w:val="Heading4"/>
    <w:uiPriority w:val="9"/>
    <w:semiHidden/>
    <w:rsid w:val="003071D5"/>
    <w:rPr>
      <w:rFonts w:ascii="Times New Roman" w:eastAsiaTheme="majorEastAsia" w:hAnsi="Times New Roman" w:cstheme="majorBidi"/>
      <w:i/>
      <w:iCs/>
      <w:color w:val="0F4761" w:themeColor="accent1" w:themeShade="BF"/>
      <w:sz w:val="24"/>
    </w:rPr>
  </w:style>
  <w:style w:type="character" w:customStyle="1" w:styleId="Heading5Char">
    <w:name w:val="Heading 5 Char"/>
    <w:basedOn w:val="DefaultParagraphFont"/>
    <w:link w:val="Heading5"/>
    <w:uiPriority w:val="9"/>
    <w:semiHidden/>
    <w:rsid w:val="003071D5"/>
    <w:rPr>
      <w:rFonts w:ascii="Times New Roman" w:eastAsiaTheme="majorEastAsia" w:hAnsi="Times New Roman" w:cstheme="majorBidi"/>
      <w:color w:val="0F4761" w:themeColor="accent1" w:themeShade="BF"/>
      <w:sz w:val="24"/>
    </w:rPr>
  </w:style>
  <w:style w:type="character" w:customStyle="1" w:styleId="Heading6Char">
    <w:name w:val="Heading 6 Char"/>
    <w:basedOn w:val="DefaultParagraphFont"/>
    <w:link w:val="Heading6"/>
    <w:uiPriority w:val="9"/>
    <w:semiHidden/>
    <w:rsid w:val="003071D5"/>
    <w:rPr>
      <w:rFonts w:ascii="Times New Roman" w:eastAsiaTheme="majorEastAsia" w:hAnsi="Times New Roman" w:cstheme="majorBidi"/>
      <w:i/>
      <w:iCs/>
      <w:color w:val="595959" w:themeColor="text1" w:themeTint="A6"/>
      <w:sz w:val="24"/>
    </w:rPr>
  </w:style>
  <w:style w:type="character" w:customStyle="1" w:styleId="Heading7Char">
    <w:name w:val="Heading 7 Char"/>
    <w:basedOn w:val="DefaultParagraphFont"/>
    <w:link w:val="Heading7"/>
    <w:uiPriority w:val="9"/>
    <w:semiHidden/>
    <w:rsid w:val="003071D5"/>
    <w:rPr>
      <w:rFonts w:ascii="Times New Roman" w:eastAsiaTheme="majorEastAsia" w:hAnsi="Times New Roman" w:cstheme="majorBidi"/>
      <w:color w:val="595959" w:themeColor="text1" w:themeTint="A6"/>
      <w:sz w:val="24"/>
    </w:rPr>
  </w:style>
  <w:style w:type="character" w:customStyle="1" w:styleId="Heading8Char">
    <w:name w:val="Heading 8 Char"/>
    <w:basedOn w:val="DefaultParagraphFont"/>
    <w:link w:val="Heading8"/>
    <w:uiPriority w:val="9"/>
    <w:semiHidden/>
    <w:rsid w:val="003071D5"/>
    <w:rPr>
      <w:rFonts w:ascii="Times New Roman" w:eastAsiaTheme="majorEastAsia" w:hAnsi="Times New Roman" w:cstheme="majorBidi"/>
      <w:i/>
      <w:iCs/>
      <w:color w:val="272727" w:themeColor="text1" w:themeTint="D8"/>
      <w:sz w:val="24"/>
    </w:rPr>
  </w:style>
  <w:style w:type="character" w:customStyle="1" w:styleId="Heading9Char">
    <w:name w:val="Heading 9 Char"/>
    <w:basedOn w:val="DefaultParagraphFont"/>
    <w:link w:val="Heading9"/>
    <w:uiPriority w:val="9"/>
    <w:semiHidden/>
    <w:rsid w:val="003071D5"/>
    <w:rPr>
      <w:rFonts w:ascii="Times New Roman" w:eastAsiaTheme="majorEastAsia" w:hAnsi="Times New Roman" w:cstheme="majorBidi"/>
      <w:color w:val="272727" w:themeColor="text1" w:themeTint="D8"/>
      <w:sz w:val="24"/>
    </w:rPr>
  </w:style>
  <w:style w:type="paragraph" w:styleId="Title">
    <w:name w:val="Title"/>
    <w:basedOn w:val="Heading1"/>
    <w:next w:val="Normal"/>
    <w:link w:val="TitleChar"/>
    <w:uiPriority w:val="10"/>
    <w:qFormat/>
    <w:rsid w:val="00C72465"/>
    <w:pPr>
      <w:shd w:val="clear" w:color="auto" w:fill="auto"/>
    </w:pPr>
    <w:rPr>
      <w:sz w:val="56"/>
    </w:rPr>
  </w:style>
  <w:style w:type="character" w:customStyle="1" w:styleId="TitleChar">
    <w:name w:val="Title Char"/>
    <w:basedOn w:val="DefaultParagraphFont"/>
    <w:link w:val="Title"/>
    <w:uiPriority w:val="10"/>
    <w:rsid w:val="00C72465"/>
    <w:rPr>
      <w:rFonts w:ascii="Times New Roman" w:hAnsi="Times New Roman" w:cs="Times New Roman"/>
      <w:bCs/>
      <w:sz w:val="56"/>
      <w:szCs w:val="40"/>
    </w:rPr>
  </w:style>
  <w:style w:type="paragraph" w:styleId="Subtitle">
    <w:name w:val="Subtitle"/>
    <w:basedOn w:val="Normal"/>
    <w:next w:val="Normal"/>
    <w:link w:val="SubtitleChar"/>
    <w:uiPriority w:val="11"/>
    <w:qFormat/>
    <w:rsid w:val="00307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1D5"/>
    <w:pPr>
      <w:spacing w:before="160"/>
      <w:jc w:val="center"/>
    </w:pPr>
    <w:rPr>
      <w:i/>
      <w:iCs/>
      <w:color w:val="404040" w:themeColor="text1" w:themeTint="BF"/>
    </w:rPr>
  </w:style>
  <w:style w:type="character" w:customStyle="1" w:styleId="QuoteChar">
    <w:name w:val="Quote Char"/>
    <w:basedOn w:val="DefaultParagraphFont"/>
    <w:link w:val="Quote"/>
    <w:uiPriority w:val="29"/>
    <w:rsid w:val="003071D5"/>
    <w:rPr>
      <w:i/>
      <w:iCs/>
      <w:color w:val="404040" w:themeColor="text1" w:themeTint="BF"/>
    </w:rPr>
  </w:style>
  <w:style w:type="paragraph" w:styleId="ListParagraph">
    <w:name w:val="List Paragraph"/>
    <w:basedOn w:val="Normal"/>
    <w:uiPriority w:val="34"/>
    <w:qFormat/>
    <w:rsid w:val="003071D5"/>
    <w:pPr>
      <w:ind w:left="720"/>
      <w:contextualSpacing/>
    </w:pPr>
  </w:style>
  <w:style w:type="character" w:styleId="IntenseEmphasis">
    <w:name w:val="Intense Emphasis"/>
    <w:basedOn w:val="DefaultParagraphFont"/>
    <w:uiPriority w:val="21"/>
    <w:qFormat/>
    <w:rsid w:val="003071D5"/>
    <w:rPr>
      <w:i/>
      <w:iCs/>
      <w:color w:val="0F4761" w:themeColor="accent1" w:themeShade="BF"/>
    </w:rPr>
  </w:style>
  <w:style w:type="paragraph" w:styleId="IntenseQuote">
    <w:name w:val="Intense Quote"/>
    <w:basedOn w:val="Normal"/>
    <w:next w:val="Normal"/>
    <w:link w:val="IntenseQuoteChar"/>
    <w:uiPriority w:val="30"/>
    <w:qFormat/>
    <w:rsid w:val="0030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1D5"/>
    <w:rPr>
      <w:i/>
      <w:iCs/>
      <w:color w:val="0F4761" w:themeColor="accent1" w:themeShade="BF"/>
    </w:rPr>
  </w:style>
  <w:style w:type="character" w:styleId="IntenseReference">
    <w:name w:val="Intense Reference"/>
    <w:basedOn w:val="DefaultParagraphFont"/>
    <w:uiPriority w:val="32"/>
    <w:qFormat/>
    <w:rsid w:val="003071D5"/>
    <w:rPr>
      <w:b/>
      <w:bCs/>
      <w:smallCaps/>
      <w:color w:val="0F4761" w:themeColor="accent1" w:themeShade="BF"/>
      <w:spacing w:val="5"/>
    </w:rPr>
  </w:style>
  <w:style w:type="paragraph" w:styleId="NoSpacing">
    <w:name w:val="No Spacing"/>
    <w:link w:val="NoSpacingChar"/>
    <w:uiPriority w:val="1"/>
    <w:qFormat/>
    <w:rsid w:val="003071D5"/>
    <w:pPr>
      <w:spacing w:after="0" w:line="240" w:lineRule="auto"/>
    </w:pPr>
  </w:style>
  <w:style w:type="character" w:styleId="Emphasis">
    <w:name w:val="Emphasis"/>
    <w:basedOn w:val="DefaultParagraphFont"/>
    <w:uiPriority w:val="20"/>
    <w:qFormat/>
    <w:rsid w:val="00042C91"/>
    <w:rPr>
      <w:i/>
      <w:iCs/>
      <w:u w:val="none"/>
    </w:rPr>
  </w:style>
  <w:style w:type="paragraph" w:customStyle="1" w:styleId="Handbook">
    <w:name w:val="Handbook"/>
    <w:basedOn w:val="NoSpacing"/>
    <w:link w:val="HandbookChar"/>
    <w:qFormat/>
    <w:rsid w:val="00A53286"/>
    <w:rPr>
      <w:rFonts w:ascii="Times New Roman" w:hAnsi="Times New Roman" w:cs="Times New Roman"/>
      <w:lang w:bidi="en-US"/>
    </w:rPr>
  </w:style>
  <w:style w:type="character" w:customStyle="1" w:styleId="NoSpacingChar">
    <w:name w:val="No Spacing Char"/>
    <w:basedOn w:val="DefaultParagraphFont"/>
    <w:link w:val="NoSpacing"/>
    <w:uiPriority w:val="1"/>
    <w:rsid w:val="00A53286"/>
  </w:style>
  <w:style w:type="character" w:customStyle="1" w:styleId="HandbookChar">
    <w:name w:val="Handbook Char"/>
    <w:basedOn w:val="NoSpacingChar"/>
    <w:link w:val="Handbook"/>
    <w:rsid w:val="00A53286"/>
    <w:rPr>
      <w:rFonts w:ascii="Times New Roman" w:hAnsi="Times New Roman" w:cs="Times New Roman"/>
      <w:lang w:bidi="en-US"/>
    </w:rPr>
  </w:style>
  <w:style w:type="paragraph" w:styleId="FootnoteText">
    <w:name w:val="footnote text"/>
    <w:basedOn w:val="Normal"/>
    <w:link w:val="FootnoteTextChar"/>
    <w:uiPriority w:val="99"/>
    <w:unhideWhenUsed/>
    <w:rsid w:val="009C3903"/>
    <w:pPr>
      <w:spacing w:after="0" w:line="240" w:lineRule="auto"/>
    </w:pPr>
    <w:rPr>
      <w:sz w:val="20"/>
      <w:szCs w:val="20"/>
    </w:rPr>
  </w:style>
  <w:style w:type="character" w:customStyle="1" w:styleId="FootnoteTextChar">
    <w:name w:val="Footnote Text Char"/>
    <w:basedOn w:val="DefaultParagraphFont"/>
    <w:link w:val="FootnoteText"/>
    <w:uiPriority w:val="99"/>
    <w:rsid w:val="009C3903"/>
    <w:rPr>
      <w:sz w:val="20"/>
      <w:szCs w:val="20"/>
    </w:rPr>
  </w:style>
  <w:style w:type="character" w:styleId="FootnoteReference">
    <w:name w:val="footnote reference"/>
    <w:basedOn w:val="DefaultParagraphFont"/>
    <w:uiPriority w:val="99"/>
    <w:unhideWhenUsed/>
    <w:rsid w:val="00CE51C0"/>
    <w:rPr>
      <w:rFonts w:ascii="Times New Roman" w:hAnsi="Times New Roman"/>
      <w:sz w:val="24"/>
      <w:vertAlign w:val="superscript"/>
    </w:rPr>
  </w:style>
  <w:style w:type="character" w:styleId="Hyperlink">
    <w:name w:val="Hyperlink"/>
    <w:basedOn w:val="DefaultParagraphFont"/>
    <w:uiPriority w:val="99"/>
    <w:unhideWhenUsed/>
    <w:rsid w:val="006B18FF"/>
    <w:rPr>
      <w:color w:val="467886" w:themeColor="hyperlink"/>
      <w:u w:val="single"/>
    </w:rPr>
  </w:style>
  <w:style w:type="character" w:styleId="UnresolvedMention">
    <w:name w:val="Unresolved Mention"/>
    <w:basedOn w:val="DefaultParagraphFont"/>
    <w:uiPriority w:val="99"/>
    <w:semiHidden/>
    <w:unhideWhenUsed/>
    <w:rsid w:val="006B18FF"/>
    <w:rPr>
      <w:color w:val="605E5C"/>
      <w:shd w:val="clear" w:color="auto" w:fill="E1DFDD"/>
    </w:rPr>
  </w:style>
  <w:style w:type="table" w:styleId="TableGrid">
    <w:name w:val="Table Grid"/>
    <w:basedOn w:val="TableNormal"/>
    <w:uiPriority w:val="39"/>
    <w:rsid w:val="006B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6031"/>
    <w:pPr>
      <w:shd w:val="clear" w:color="auto" w:fill="auto"/>
      <w:spacing w:after="0" w:line="259" w:lineRule="auto"/>
      <w:jc w:val="left"/>
      <w:outlineLvl w:val="9"/>
    </w:pPr>
    <w:rPr>
      <w:rFonts w:asciiTheme="majorHAnsi" w:hAnsiTheme="majorHAnsi" w:cstheme="majorBidi"/>
      <w:b/>
      <w:color w:val="000000" w:themeColor="text1"/>
      <w:kern w:val="0"/>
      <w:sz w:val="32"/>
      <w:szCs w:val="32"/>
    </w:rPr>
  </w:style>
  <w:style w:type="paragraph" w:styleId="TOC1">
    <w:name w:val="toc 1"/>
    <w:basedOn w:val="Normal"/>
    <w:next w:val="Normal"/>
    <w:autoRedefine/>
    <w:uiPriority w:val="39"/>
    <w:unhideWhenUsed/>
    <w:rsid w:val="009606EE"/>
    <w:pPr>
      <w:numPr>
        <w:numId w:val="40"/>
      </w:numPr>
      <w:spacing w:before="120" w:after="0"/>
    </w:pPr>
    <w:rPr>
      <w:bCs/>
      <w:iCs/>
      <w:szCs w:val="24"/>
    </w:rPr>
  </w:style>
  <w:style w:type="paragraph" w:styleId="TOC2">
    <w:name w:val="toc 2"/>
    <w:basedOn w:val="Normal"/>
    <w:next w:val="Normal"/>
    <w:autoRedefine/>
    <w:uiPriority w:val="39"/>
    <w:unhideWhenUsed/>
    <w:rsid w:val="009606EE"/>
    <w:pPr>
      <w:numPr>
        <w:numId w:val="48"/>
      </w:numPr>
      <w:tabs>
        <w:tab w:val="right" w:leader="dot" w:pos="9350"/>
      </w:tabs>
      <w:spacing w:before="120" w:after="0"/>
    </w:pPr>
    <w:rPr>
      <w:bCs/>
    </w:rPr>
  </w:style>
  <w:style w:type="paragraph" w:styleId="Header">
    <w:name w:val="header"/>
    <w:basedOn w:val="Normal"/>
    <w:link w:val="HeaderChar"/>
    <w:uiPriority w:val="99"/>
    <w:unhideWhenUsed/>
    <w:rsid w:val="00DB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71"/>
  </w:style>
  <w:style w:type="paragraph" w:styleId="Footer">
    <w:name w:val="footer"/>
    <w:basedOn w:val="Normal"/>
    <w:link w:val="FooterChar"/>
    <w:uiPriority w:val="99"/>
    <w:unhideWhenUsed/>
    <w:rsid w:val="00DB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71"/>
  </w:style>
  <w:style w:type="paragraph" w:styleId="TOC3">
    <w:name w:val="toc 3"/>
    <w:basedOn w:val="Normal"/>
    <w:next w:val="Normal"/>
    <w:autoRedefine/>
    <w:uiPriority w:val="39"/>
    <w:unhideWhenUsed/>
    <w:rsid w:val="00E332C8"/>
    <w:pPr>
      <w:spacing w:after="0"/>
      <w:ind w:left="480"/>
    </w:pPr>
    <w:rPr>
      <w:rFonts w:asciiTheme="minorHAnsi" w:hAnsiTheme="minorHAnsi"/>
      <w:sz w:val="20"/>
      <w:szCs w:val="20"/>
    </w:rPr>
  </w:style>
  <w:style w:type="character" w:styleId="FollowedHyperlink">
    <w:name w:val="FollowedHyperlink"/>
    <w:basedOn w:val="DefaultParagraphFont"/>
    <w:uiPriority w:val="99"/>
    <w:semiHidden/>
    <w:unhideWhenUsed/>
    <w:rsid w:val="00481CD9"/>
    <w:rPr>
      <w:color w:val="96607D" w:themeColor="followedHyperlink"/>
      <w:u w:val="single"/>
    </w:rPr>
  </w:style>
  <w:style w:type="paragraph" w:styleId="Caption">
    <w:name w:val="caption"/>
    <w:basedOn w:val="Normal"/>
    <w:next w:val="Normal"/>
    <w:uiPriority w:val="35"/>
    <w:unhideWhenUsed/>
    <w:qFormat/>
    <w:rsid w:val="003634EC"/>
    <w:pPr>
      <w:spacing w:after="200" w:line="240" w:lineRule="auto"/>
    </w:pPr>
    <w:rPr>
      <w:i/>
      <w:iCs/>
      <w:color w:val="0E2841" w:themeColor="text2"/>
      <w:sz w:val="18"/>
      <w:szCs w:val="18"/>
    </w:rPr>
  </w:style>
  <w:style w:type="table" w:styleId="GridTable1Light">
    <w:name w:val="Grid Table 1 Light"/>
    <w:basedOn w:val="TableNormal"/>
    <w:uiPriority w:val="46"/>
    <w:rsid w:val="00093B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675C5"/>
    <w:pPr>
      <w:spacing w:after="0" w:line="240" w:lineRule="auto"/>
    </w:pPr>
  </w:style>
  <w:style w:type="character" w:styleId="CommentReference">
    <w:name w:val="annotation reference"/>
    <w:basedOn w:val="DefaultParagraphFont"/>
    <w:uiPriority w:val="99"/>
    <w:semiHidden/>
    <w:unhideWhenUsed/>
    <w:rsid w:val="007872FC"/>
    <w:rPr>
      <w:sz w:val="16"/>
      <w:szCs w:val="16"/>
    </w:rPr>
  </w:style>
  <w:style w:type="paragraph" w:styleId="CommentText">
    <w:name w:val="annotation text"/>
    <w:basedOn w:val="Normal"/>
    <w:link w:val="CommentTextChar"/>
    <w:uiPriority w:val="99"/>
    <w:unhideWhenUsed/>
    <w:rsid w:val="007872FC"/>
    <w:pPr>
      <w:spacing w:line="240" w:lineRule="auto"/>
    </w:pPr>
    <w:rPr>
      <w:sz w:val="20"/>
      <w:szCs w:val="20"/>
    </w:rPr>
  </w:style>
  <w:style w:type="character" w:customStyle="1" w:styleId="CommentTextChar">
    <w:name w:val="Comment Text Char"/>
    <w:basedOn w:val="DefaultParagraphFont"/>
    <w:link w:val="CommentText"/>
    <w:uiPriority w:val="99"/>
    <w:rsid w:val="007872FC"/>
    <w:rPr>
      <w:sz w:val="20"/>
      <w:szCs w:val="20"/>
    </w:rPr>
  </w:style>
  <w:style w:type="paragraph" w:styleId="CommentSubject">
    <w:name w:val="annotation subject"/>
    <w:basedOn w:val="CommentText"/>
    <w:next w:val="CommentText"/>
    <w:link w:val="CommentSubjectChar"/>
    <w:uiPriority w:val="99"/>
    <w:semiHidden/>
    <w:unhideWhenUsed/>
    <w:rsid w:val="007872FC"/>
    <w:rPr>
      <w:b/>
      <w:bCs/>
    </w:rPr>
  </w:style>
  <w:style w:type="character" w:customStyle="1" w:styleId="CommentSubjectChar">
    <w:name w:val="Comment Subject Char"/>
    <w:basedOn w:val="CommentTextChar"/>
    <w:link w:val="CommentSubject"/>
    <w:uiPriority w:val="99"/>
    <w:semiHidden/>
    <w:rsid w:val="007872FC"/>
    <w:rPr>
      <w:b/>
      <w:bCs/>
      <w:sz w:val="20"/>
      <w:szCs w:val="20"/>
    </w:rPr>
  </w:style>
  <w:style w:type="paragraph" w:styleId="ListBullet">
    <w:name w:val="List Bullet"/>
    <w:basedOn w:val="Normal"/>
    <w:uiPriority w:val="99"/>
    <w:unhideWhenUsed/>
    <w:rsid w:val="00E42CA2"/>
    <w:pPr>
      <w:numPr>
        <w:numId w:val="4"/>
      </w:numPr>
      <w:ind w:left="720"/>
      <w:contextualSpacing/>
    </w:pPr>
  </w:style>
  <w:style w:type="paragraph" w:styleId="ListBullet2">
    <w:name w:val="List Bullet 2"/>
    <w:basedOn w:val="Normal"/>
    <w:uiPriority w:val="99"/>
    <w:unhideWhenUsed/>
    <w:rsid w:val="00B07355"/>
    <w:pPr>
      <w:numPr>
        <w:numId w:val="5"/>
      </w:numPr>
      <w:ind w:left="1080"/>
      <w:contextualSpacing/>
    </w:pPr>
  </w:style>
  <w:style w:type="paragraph" w:styleId="ListNumber">
    <w:name w:val="List Number"/>
    <w:basedOn w:val="Normal"/>
    <w:uiPriority w:val="99"/>
    <w:unhideWhenUsed/>
    <w:rsid w:val="00B07355"/>
    <w:pPr>
      <w:numPr>
        <w:numId w:val="6"/>
      </w:numPr>
      <w:ind w:left="720"/>
      <w:contextualSpacing/>
    </w:pPr>
  </w:style>
  <w:style w:type="paragraph" w:styleId="ListNumber2">
    <w:name w:val="List Number 2"/>
    <w:basedOn w:val="Normal"/>
    <w:uiPriority w:val="99"/>
    <w:unhideWhenUsed/>
    <w:qFormat/>
    <w:rsid w:val="000C6194"/>
    <w:pPr>
      <w:numPr>
        <w:numId w:val="8"/>
      </w:numPr>
      <w:contextualSpacing/>
    </w:pPr>
    <w:rPr>
      <w:rFonts w:cs="Arial (Body CS)"/>
    </w:rPr>
  </w:style>
  <w:style w:type="numbering" w:styleId="1ai">
    <w:name w:val="Outline List 1"/>
    <w:basedOn w:val="NoList"/>
    <w:uiPriority w:val="99"/>
    <w:semiHidden/>
    <w:unhideWhenUsed/>
    <w:rsid w:val="0063751A"/>
    <w:pPr>
      <w:numPr>
        <w:numId w:val="7"/>
      </w:numPr>
    </w:pPr>
  </w:style>
  <w:style w:type="numbering" w:styleId="111111">
    <w:name w:val="Outline List 2"/>
    <w:basedOn w:val="NoList"/>
    <w:uiPriority w:val="99"/>
    <w:semiHidden/>
    <w:unhideWhenUsed/>
    <w:rsid w:val="0063751A"/>
    <w:pPr>
      <w:numPr>
        <w:numId w:val="9"/>
      </w:numPr>
    </w:pPr>
  </w:style>
  <w:style w:type="numbering" w:styleId="ArticleSection">
    <w:name w:val="Outline List 3"/>
    <w:basedOn w:val="NoList"/>
    <w:uiPriority w:val="99"/>
    <w:semiHidden/>
    <w:unhideWhenUsed/>
    <w:rsid w:val="0063751A"/>
    <w:pPr>
      <w:numPr>
        <w:numId w:val="10"/>
      </w:numPr>
    </w:pPr>
  </w:style>
  <w:style w:type="numbering" w:customStyle="1" w:styleId="CurrentList1">
    <w:name w:val="Current List1"/>
    <w:uiPriority w:val="99"/>
    <w:rsid w:val="0063751A"/>
    <w:pPr>
      <w:numPr>
        <w:numId w:val="11"/>
      </w:numPr>
    </w:pPr>
  </w:style>
  <w:style w:type="numbering" w:customStyle="1" w:styleId="CurrentList2">
    <w:name w:val="Current List2"/>
    <w:uiPriority w:val="99"/>
    <w:rsid w:val="0063751A"/>
    <w:pPr>
      <w:numPr>
        <w:numId w:val="12"/>
      </w:numPr>
    </w:pPr>
  </w:style>
  <w:style w:type="numbering" w:customStyle="1" w:styleId="CurrentList3">
    <w:name w:val="Current List3"/>
    <w:uiPriority w:val="99"/>
    <w:rsid w:val="00882BFC"/>
    <w:pPr>
      <w:numPr>
        <w:numId w:val="13"/>
      </w:numPr>
    </w:pPr>
  </w:style>
  <w:style w:type="numbering" w:customStyle="1" w:styleId="CurrentList4">
    <w:name w:val="Current List4"/>
    <w:uiPriority w:val="99"/>
    <w:rsid w:val="00882BFC"/>
    <w:pPr>
      <w:numPr>
        <w:numId w:val="14"/>
      </w:numPr>
    </w:pPr>
  </w:style>
  <w:style w:type="numbering" w:customStyle="1" w:styleId="CurrentList5">
    <w:name w:val="Current List5"/>
    <w:uiPriority w:val="99"/>
    <w:rsid w:val="007E7E9C"/>
    <w:pPr>
      <w:numPr>
        <w:numId w:val="15"/>
      </w:numPr>
    </w:pPr>
  </w:style>
  <w:style w:type="numbering" w:customStyle="1" w:styleId="CurrentList6">
    <w:name w:val="Current List6"/>
    <w:uiPriority w:val="99"/>
    <w:rsid w:val="007E7E9C"/>
    <w:pPr>
      <w:numPr>
        <w:numId w:val="16"/>
      </w:numPr>
    </w:pPr>
  </w:style>
  <w:style w:type="numbering" w:customStyle="1" w:styleId="CurrentList7">
    <w:name w:val="Current List7"/>
    <w:uiPriority w:val="99"/>
    <w:rsid w:val="00042C91"/>
    <w:pPr>
      <w:numPr>
        <w:numId w:val="17"/>
      </w:numPr>
    </w:pPr>
  </w:style>
  <w:style w:type="numbering" w:customStyle="1" w:styleId="CurrentList8">
    <w:name w:val="Current List8"/>
    <w:uiPriority w:val="99"/>
    <w:rsid w:val="0018086F"/>
    <w:pPr>
      <w:numPr>
        <w:numId w:val="19"/>
      </w:numPr>
    </w:pPr>
  </w:style>
  <w:style w:type="numbering" w:customStyle="1" w:styleId="CurrentList9">
    <w:name w:val="Current List9"/>
    <w:uiPriority w:val="99"/>
    <w:rsid w:val="000C6194"/>
    <w:pPr>
      <w:numPr>
        <w:numId w:val="20"/>
      </w:numPr>
    </w:pPr>
  </w:style>
  <w:style w:type="numbering" w:customStyle="1" w:styleId="CurrentList10">
    <w:name w:val="Current List10"/>
    <w:uiPriority w:val="99"/>
    <w:rsid w:val="000C6194"/>
    <w:pPr>
      <w:numPr>
        <w:numId w:val="21"/>
      </w:numPr>
    </w:pPr>
  </w:style>
  <w:style w:type="numbering" w:customStyle="1" w:styleId="CurrentList11">
    <w:name w:val="Current List11"/>
    <w:uiPriority w:val="99"/>
    <w:rsid w:val="000C6194"/>
    <w:pPr>
      <w:numPr>
        <w:numId w:val="22"/>
      </w:numPr>
    </w:pPr>
  </w:style>
  <w:style w:type="numbering" w:customStyle="1" w:styleId="CurrentList12">
    <w:name w:val="Current List12"/>
    <w:uiPriority w:val="99"/>
    <w:rsid w:val="000C6194"/>
    <w:pPr>
      <w:numPr>
        <w:numId w:val="23"/>
      </w:numPr>
    </w:pPr>
  </w:style>
  <w:style w:type="numbering" w:customStyle="1" w:styleId="CurrentList13">
    <w:name w:val="Current List13"/>
    <w:uiPriority w:val="99"/>
    <w:rsid w:val="000C6194"/>
    <w:pPr>
      <w:numPr>
        <w:numId w:val="24"/>
      </w:numPr>
    </w:pPr>
  </w:style>
  <w:style w:type="numbering" w:customStyle="1" w:styleId="CurrentList14">
    <w:name w:val="Current List14"/>
    <w:uiPriority w:val="99"/>
    <w:rsid w:val="000C6194"/>
    <w:pPr>
      <w:numPr>
        <w:numId w:val="25"/>
      </w:numPr>
    </w:pPr>
  </w:style>
  <w:style w:type="numbering" w:customStyle="1" w:styleId="CurrentList15">
    <w:name w:val="Current List15"/>
    <w:uiPriority w:val="99"/>
    <w:rsid w:val="000C6194"/>
    <w:pPr>
      <w:numPr>
        <w:numId w:val="26"/>
      </w:numPr>
    </w:pPr>
  </w:style>
  <w:style w:type="numbering" w:customStyle="1" w:styleId="CurrentList16">
    <w:name w:val="Current List16"/>
    <w:uiPriority w:val="99"/>
    <w:rsid w:val="000C6194"/>
    <w:pPr>
      <w:numPr>
        <w:numId w:val="27"/>
      </w:numPr>
    </w:pPr>
  </w:style>
  <w:style w:type="numbering" w:customStyle="1" w:styleId="CurrentList17">
    <w:name w:val="Current List17"/>
    <w:uiPriority w:val="99"/>
    <w:rsid w:val="000C6194"/>
    <w:pPr>
      <w:numPr>
        <w:numId w:val="28"/>
      </w:numPr>
    </w:pPr>
  </w:style>
  <w:style w:type="numbering" w:customStyle="1" w:styleId="CurrentList18">
    <w:name w:val="Current List18"/>
    <w:uiPriority w:val="99"/>
    <w:rsid w:val="000C6194"/>
    <w:pPr>
      <w:numPr>
        <w:numId w:val="29"/>
      </w:numPr>
    </w:pPr>
  </w:style>
  <w:style w:type="numbering" w:customStyle="1" w:styleId="CurrentList19">
    <w:name w:val="Current List19"/>
    <w:uiPriority w:val="99"/>
    <w:rsid w:val="000C6194"/>
    <w:pPr>
      <w:numPr>
        <w:numId w:val="30"/>
      </w:numPr>
    </w:pPr>
  </w:style>
  <w:style w:type="numbering" w:customStyle="1" w:styleId="CurrentList20">
    <w:name w:val="Current List20"/>
    <w:uiPriority w:val="99"/>
    <w:rsid w:val="000C6194"/>
    <w:pPr>
      <w:numPr>
        <w:numId w:val="31"/>
      </w:numPr>
    </w:pPr>
  </w:style>
  <w:style w:type="numbering" w:customStyle="1" w:styleId="CurrentList21">
    <w:name w:val="Current List21"/>
    <w:uiPriority w:val="99"/>
    <w:rsid w:val="000C6194"/>
    <w:pPr>
      <w:numPr>
        <w:numId w:val="32"/>
      </w:numPr>
    </w:pPr>
  </w:style>
  <w:style w:type="numbering" w:customStyle="1" w:styleId="CurrentList22">
    <w:name w:val="Current List22"/>
    <w:uiPriority w:val="99"/>
    <w:rsid w:val="000C6194"/>
    <w:pPr>
      <w:numPr>
        <w:numId w:val="33"/>
      </w:numPr>
    </w:pPr>
  </w:style>
  <w:style w:type="numbering" w:customStyle="1" w:styleId="CurrentList23">
    <w:name w:val="Current List23"/>
    <w:uiPriority w:val="99"/>
    <w:rsid w:val="000C6194"/>
    <w:pPr>
      <w:numPr>
        <w:numId w:val="34"/>
      </w:numPr>
    </w:pPr>
  </w:style>
  <w:style w:type="numbering" w:customStyle="1" w:styleId="CurrentList24">
    <w:name w:val="Current List24"/>
    <w:uiPriority w:val="99"/>
    <w:rsid w:val="000C6194"/>
    <w:pPr>
      <w:numPr>
        <w:numId w:val="35"/>
      </w:numPr>
    </w:pPr>
  </w:style>
  <w:style w:type="numbering" w:customStyle="1" w:styleId="CurrentList25">
    <w:name w:val="Current List25"/>
    <w:uiPriority w:val="99"/>
    <w:rsid w:val="000C6194"/>
    <w:pPr>
      <w:numPr>
        <w:numId w:val="36"/>
      </w:numPr>
    </w:pPr>
  </w:style>
  <w:style w:type="numbering" w:customStyle="1" w:styleId="CurrentList26">
    <w:name w:val="Current List26"/>
    <w:uiPriority w:val="99"/>
    <w:rsid w:val="000C6194"/>
    <w:pPr>
      <w:numPr>
        <w:numId w:val="37"/>
      </w:numPr>
    </w:pPr>
  </w:style>
  <w:style w:type="numbering" w:customStyle="1" w:styleId="CurrentList27">
    <w:name w:val="Current List27"/>
    <w:uiPriority w:val="99"/>
    <w:rsid w:val="000C6194"/>
    <w:pPr>
      <w:numPr>
        <w:numId w:val="38"/>
      </w:numPr>
    </w:pPr>
  </w:style>
  <w:style w:type="character" w:styleId="PageNumber">
    <w:name w:val="page number"/>
    <w:basedOn w:val="DefaultParagraphFont"/>
    <w:uiPriority w:val="99"/>
    <w:semiHidden/>
    <w:unhideWhenUsed/>
    <w:rsid w:val="00515A02"/>
  </w:style>
  <w:style w:type="paragraph" w:styleId="TOC4">
    <w:name w:val="toc 4"/>
    <w:basedOn w:val="Normal"/>
    <w:next w:val="Normal"/>
    <w:autoRedefine/>
    <w:uiPriority w:val="39"/>
    <w:semiHidden/>
    <w:unhideWhenUsed/>
    <w:rsid w:val="009F217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9F217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9F217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9F217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9F217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9F217C"/>
    <w:pPr>
      <w:spacing w:after="0"/>
      <w:ind w:left="1920"/>
    </w:pPr>
    <w:rPr>
      <w:rFonts w:asciiTheme="minorHAnsi" w:hAnsiTheme="minorHAnsi"/>
      <w:sz w:val="20"/>
      <w:szCs w:val="20"/>
    </w:rPr>
  </w:style>
  <w:style w:type="numbering" w:customStyle="1" w:styleId="CurrentList28">
    <w:name w:val="Current List28"/>
    <w:uiPriority w:val="99"/>
    <w:rsid w:val="009410BA"/>
    <w:pPr>
      <w:numPr>
        <w:numId w:val="41"/>
      </w:numPr>
    </w:pPr>
  </w:style>
  <w:style w:type="numbering" w:customStyle="1" w:styleId="CurrentList29">
    <w:name w:val="Current List29"/>
    <w:uiPriority w:val="99"/>
    <w:rsid w:val="009410BA"/>
    <w:pPr>
      <w:numPr>
        <w:numId w:val="42"/>
      </w:numPr>
    </w:pPr>
  </w:style>
  <w:style w:type="numbering" w:customStyle="1" w:styleId="CurrentList30">
    <w:name w:val="Current List30"/>
    <w:uiPriority w:val="99"/>
    <w:rsid w:val="009410BA"/>
    <w:pPr>
      <w:numPr>
        <w:numId w:val="43"/>
      </w:numPr>
    </w:pPr>
  </w:style>
  <w:style w:type="numbering" w:customStyle="1" w:styleId="CurrentList31">
    <w:name w:val="Current List31"/>
    <w:uiPriority w:val="99"/>
    <w:rsid w:val="009410BA"/>
    <w:pPr>
      <w:numPr>
        <w:numId w:val="44"/>
      </w:numPr>
    </w:pPr>
  </w:style>
  <w:style w:type="numbering" w:customStyle="1" w:styleId="CurrentList32">
    <w:name w:val="Current List32"/>
    <w:uiPriority w:val="99"/>
    <w:rsid w:val="009410BA"/>
    <w:pPr>
      <w:numPr>
        <w:numId w:val="46"/>
      </w:numPr>
    </w:pPr>
  </w:style>
  <w:style w:type="numbering" w:customStyle="1" w:styleId="CurrentList33">
    <w:name w:val="Current List33"/>
    <w:uiPriority w:val="99"/>
    <w:rsid w:val="009410BA"/>
    <w:pPr>
      <w:numPr>
        <w:numId w:val="47"/>
      </w:numPr>
    </w:pPr>
  </w:style>
  <w:style w:type="numbering" w:customStyle="1" w:styleId="CurrentList34">
    <w:name w:val="Current List34"/>
    <w:uiPriority w:val="99"/>
    <w:rsid w:val="009606EE"/>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pp.smartsheet.com/b/form/ee70c3066d1948b7831a5024e3455b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forms.cloud.microsoft/Pages/DesignPageV2.aspx?prevorigin=shell&amp;origin=NeoPortalPage&amp;subpage=design&amp;id=x4A0ewc3c0iLd-IWczplrMD2UmMWhE5LkGahK4DF2rpUNktZQThMNU03NVVDTVhHRFFLWURaN0QxQy4u" TargetMode="External"/><Relationship Id="rId20" Type="http://schemas.openxmlformats.org/officeDocument/2006/relationships/hyperlink" Target="https://strategicplan.virgini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rovost.virginia.edu/subsite/academic-affairs/academic-program-review" TargetMode="External"/><Relationship Id="rId10" Type="http://schemas.openxmlformats.org/officeDocument/2006/relationships/endnotes" Target="endnotes.xml"/><Relationship Id="rId19" Type="http://schemas.openxmlformats.org/officeDocument/2006/relationships/hyperlink" Target="https://strategicplan.virgini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471BAC5F5CC2449C1F79AA331F4561" ma:contentTypeVersion="6" ma:contentTypeDescription="Create a new document." ma:contentTypeScope="" ma:versionID="da66f7f856206d81ee1931c8d3490a30">
  <xsd:schema xmlns:xsd="http://www.w3.org/2001/XMLSchema" xmlns:xs="http://www.w3.org/2001/XMLSchema" xmlns:p="http://schemas.microsoft.com/office/2006/metadata/properties" xmlns:ns2="a42bcb75-af57-475a-863f-07fd2b5818e6" xmlns:ns3="1857dcae-4953-4e8c-9ba0-70f2a76baa79" targetNamespace="http://schemas.microsoft.com/office/2006/metadata/properties" ma:root="true" ma:fieldsID="690dcbaf826ade29821f1aad5e0d6f07" ns2:_="" ns3:_="">
    <xsd:import namespace="a42bcb75-af57-475a-863f-07fd2b5818e6"/>
    <xsd:import namespace="1857dcae-4953-4e8c-9ba0-70f2a76baa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bcb75-af57-475a-863f-07fd2b581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7dcae-4953-4e8c-9ba0-70f2a76baa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826B0-EF2A-4862-8DEB-15E459AB808D}">
  <ds:schemaRefs>
    <ds:schemaRef ds:uri="http://schemas.openxmlformats.org/officeDocument/2006/bibliography"/>
  </ds:schemaRefs>
</ds:datastoreItem>
</file>

<file path=customXml/itemProps2.xml><?xml version="1.0" encoding="utf-8"?>
<ds:datastoreItem xmlns:ds="http://schemas.openxmlformats.org/officeDocument/2006/customXml" ds:itemID="{1FCF69D5-5505-469B-B3F5-B1586D768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bcb75-af57-475a-863f-07fd2b5818e6"/>
    <ds:schemaRef ds:uri="1857dcae-4953-4e8c-9ba0-70f2a76ba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5D926-3149-4A6B-AD6F-E20234527E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5E5665-CF56-413E-BD73-1D3F052C9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5308</Words>
  <Characters>28721</Characters>
  <Application>Microsoft Office Word</Application>
  <DocSecurity>2</DocSecurity>
  <Lines>652</Lines>
  <Paragraphs>414</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33615</CharactersWithSpaces>
  <SharedDoc>false</SharedDoc>
  <HLinks>
    <vt:vector size="180" baseType="variant">
      <vt:variant>
        <vt:i4>3932160</vt:i4>
      </vt:variant>
      <vt:variant>
        <vt:i4>168</vt:i4>
      </vt:variant>
      <vt:variant>
        <vt:i4>0</vt:i4>
      </vt:variant>
      <vt:variant>
        <vt:i4>5</vt:i4>
      </vt:variant>
      <vt:variant>
        <vt:lpwstr/>
      </vt:variant>
      <vt:variant>
        <vt:lpwstr>_The_Review_Committee</vt:lpwstr>
      </vt:variant>
      <vt:variant>
        <vt:i4>2490493</vt:i4>
      </vt:variant>
      <vt:variant>
        <vt:i4>165</vt:i4>
      </vt:variant>
      <vt:variant>
        <vt:i4>0</vt:i4>
      </vt:variant>
      <vt:variant>
        <vt:i4>5</vt:i4>
      </vt:variant>
      <vt:variant>
        <vt:lpwstr>https://strategicplan.virginia.edu/</vt:lpwstr>
      </vt:variant>
      <vt:variant>
        <vt:lpwstr/>
      </vt:variant>
      <vt:variant>
        <vt:i4>2490493</vt:i4>
      </vt:variant>
      <vt:variant>
        <vt:i4>162</vt:i4>
      </vt:variant>
      <vt:variant>
        <vt:i4>0</vt:i4>
      </vt:variant>
      <vt:variant>
        <vt:i4>5</vt:i4>
      </vt:variant>
      <vt:variant>
        <vt:lpwstr>https://strategicplan.virginia.edu/</vt:lpwstr>
      </vt:variant>
      <vt:variant>
        <vt:lpwstr/>
      </vt:variant>
      <vt:variant>
        <vt:i4>6619249</vt:i4>
      </vt:variant>
      <vt:variant>
        <vt:i4>159</vt:i4>
      </vt:variant>
      <vt:variant>
        <vt:i4>0</vt:i4>
      </vt:variant>
      <vt:variant>
        <vt:i4>5</vt:i4>
      </vt:variant>
      <vt:variant>
        <vt:lpwstr>https://app.smartsheet.com/b/form/ee70c3066d1948b7831a5024e3455b20</vt:lpwstr>
      </vt:variant>
      <vt:variant>
        <vt:lpwstr/>
      </vt:variant>
      <vt:variant>
        <vt:i4>65660</vt:i4>
      </vt:variant>
      <vt:variant>
        <vt:i4>156</vt:i4>
      </vt:variant>
      <vt:variant>
        <vt:i4>0</vt:i4>
      </vt:variant>
      <vt:variant>
        <vt:i4>5</vt:i4>
      </vt:variant>
      <vt:variant>
        <vt:lpwstr/>
      </vt:variant>
      <vt:variant>
        <vt:lpwstr>_Appendix_D:_Sample</vt:lpwstr>
      </vt:variant>
      <vt:variant>
        <vt:i4>7798812</vt:i4>
      </vt:variant>
      <vt:variant>
        <vt:i4>153</vt:i4>
      </vt:variant>
      <vt:variant>
        <vt:i4>0</vt:i4>
      </vt:variant>
      <vt:variant>
        <vt:i4>5</vt:i4>
      </vt:variant>
      <vt:variant>
        <vt:lpwstr/>
      </vt:variant>
      <vt:variant>
        <vt:lpwstr>_Appendix_B:_Provost</vt:lpwstr>
      </vt:variant>
      <vt:variant>
        <vt:i4>2949155</vt:i4>
      </vt:variant>
      <vt:variant>
        <vt:i4>141</vt:i4>
      </vt:variant>
      <vt:variant>
        <vt:i4>0</vt:i4>
      </vt:variant>
      <vt:variant>
        <vt:i4>5</vt:i4>
      </vt:variant>
      <vt:variant>
        <vt:lpwstr>https://forms.cloud.microsoft/Pages/DesignPageV2.aspx?prevorigin=shell&amp;origin=NeoPortalPage&amp;subpage=design&amp;id=x4A0ewc3c0iLd-IWczplrMD2UmMWhE5LkGahK4DF2rpUNktZQThMNU03NVVDTVhHRFFLWURaN0QxQy4u</vt:lpwstr>
      </vt:variant>
      <vt:variant>
        <vt:lpwstr/>
      </vt:variant>
      <vt:variant>
        <vt:i4>5701656</vt:i4>
      </vt:variant>
      <vt:variant>
        <vt:i4>135</vt:i4>
      </vt:variant>
      <vt:variant>
        <vt:i4>0</vt:i4>
      </vt:variant>
      <vt:variant>
        <vt:i4>5</vt:i4>
      </vt:variant>
      <vt:variant>
        <vt:lpwstr>https://provost.virginia.edu/subsite/academic-affairs/academic-program-review</vt:lpwstr>
      </vt:variant>
      <vt:variant>
        <vt:lpwstr/>
      </vt:variant>
      <vt:variant>
        <vt:i4>2031666</vt:i4>
      </vt:variant>
      <vt:variant>
        <vt:i4>128</vt:i4>
      </vt:variant>
      <vt:variant>
        <vt:i4>0</vt:i4>
      </vt:variant>
      <vt:variant>
        <vt:i4>5</vt:i4>
      </vt:variant>
      <vt:variant>
        <vt:lpwstr/>
      </vt:variant>
      <vt:variant>
        <vt:lpwstr>_Toc211607188</vt:lpwstr>
      </vt:variant>
      <vt:variant>
        <vt:i4>2031666</vt:i4>
      </vt:variant>
      <vt:variant>
        <vt:i4>122</vt:i4>
      </vt:variant>
      <vt:variant>
        <vt:i4>0</vt:i4>
      </vt:variant>
      <vt:variant>
        <vt:i4>5</vt:i4>
      </vt:variant>
      <vt:variant>
        <vt:lpwstr/>
      </vt:variant>
      <vt:variant>
        <vt:lpwstr>_Toc211607187</vt:lpwstr>
      </vt:variant>
      <vt:variant>
        <vt:i4>2031666</vt:i4>
      </vt:variant>
      <vt:variant>
        <vt:i4>116</vt:i4>
      </vt:variant>
      <vt:variant>
        <vt:i4>0</vt:i4>
      </vt:variant>
      <vt:variant>
        <vt:i4>5</vt:i4>
      </vt:variant>
      <vt:variant>
        <vt:lpwstr/>
      </vt:variant>
      <vt:variant>
        <vt:lpwstr>_Toc211607186</vt:lpwstr>
      </vt:variant>
      <vt:variant>
        <vt:i4>2031666</vt:i4>
      </vt:variant>
      <vt:variant>
        <vt:i4>110</vt:i4>
      </vt:variant>
      <vt:variant>
        <vt:i4>0</vt:i4>
      </vt:variant>
      <vt:variant>
        <vt:i4>5</vt:i4>
      </vt:variant>
      <vt:variant>
        <vt:lpwstr/>
      </vt:variant>
      <vt:variant>
        <vt:lpwstr>_Toc211607185</vt:lpwstr>
      </vt:variant>
      <vt:variant>
        <vt:i4>2031666</vt:i4>
      </vt:variant>
      <vt:variant>
        <vt:i4>104</vt:i4>
      </vt:variant>
      <vt:variant>
        <vt:i4>0</vt:i4>
      </vt:variant>
      <vt:variant>
        <vt:i4>5</vt:i4>
      </vt:variant>
      <vt:variant>
        <vt:lpwstr/>
      </vt:variant>
      <vt:variant>
        <vt:lpwstr>_Toc211607184</vt:lpwstr>
      </vt:variant>
      <vt:variant>
        <vt:i4>2031666</vt:i4>
      </vt:variant>
      <vt:variant>
        <vt:i4>98</vt:i4>
      </vt:variant>
      <vt:variant>
        <vt:i4>0</vt:i4>
      </vt:variant>
      <vt:variant>
        <vt:i4>5</vt:i4>
      </vt:variant>
      <vt:variant>
        <vt:lpwstr/>
      </vt:variant>
      <vt:variant>
        <vt:lpwstr>_Toc211607183</vt:lpwstr>
      </vt:variant>
      <vt:variant>
        <vt:i4>2031666</vt:i4>
      </vt:variant>
      <vt:variant>
        <vt:i4>92</vt:i4>
      </vt:variant>
      <vt:variant>
        <vt:i4>0</vt:i4>
      </vt:variant>
      <vt:variant>
        <vt:i4>5</vt:i4>
      </vt:variant>
      <vt:variant>
        <vt:lpwstr/>
      </vt:variant>
      <vt:variant>
        <vt:lpwstr>_Toc211607182</vt:lpwstr>
      </vt:variant>
      <vt:variant>
        <vt:i4>2031666</vt:i4>
      </vt:variant>
      <vt:variant>
        <vt:i4>86</vt:i4>
      </vt:variant>
      <vt:variant>
        <vt:i4>0</vt:i4>
      </vt:variant>
      <vt:variant>
        <vt:i4>5</vt:i4>
      </vt:variant>
      <vt:variant>
        <vt:lpwstr/>
      </vt:variant>
      <vt:variant>
        <vt:lpwstr>_Toc211607181</vt:lpwstr>
      </vt:variant>
      <vt:variant>
        <vt:i4>2031666</vt:i4>
      </vt:variant>
      <vt:variant>
        <vt:i4>80</vt:i4>
      </vt:variant>
      <vt:variant>
        <vt:i4>0</vt:i4>
      </vt:variant>
      <vt:variant>
        <vt:i4>5</vt:i4>
      </vt:variant>
      <vt:variant>
        <vt:lpwstr/>
      </vt:variant>
      <vt:variant>
        <vt:lpwstr>_Toc211607180</vt:lpwstr>
      </vt:variant>
      <vt:variant>
        <vt:i4>1048626</vt:i4>
      </vt:variant>
      <vt:variant>
        <vt:i4>74</vt:i4>
      </vt:variant>
      <vt:variant>
        <vt:i4>0</vt:i4>
      </vt:variant>
      <vt:variant>
        <vt:i4>5</vt:i4>
      </vt:variant>
      <vt:variant>
        <vt:lpwstr/>
      </vt:variant>
      <vt:variant>
        <vt:lpwstr>_Toc211607179</vt:lpwstr>
      </vt:variant>
      <vt:variant>
        <vt:i4>1048626</vt:i4>
      </vt:variant>
      <vt:variant>
        <vt:i4>68</vt:i4>
      </vt:variant>
      <vt:variant>
        <vt:i4>0</vt:i4>
      </vt:variant>
      <vt:variant>
        <vt:i4>5</vt:i4>
      </vt:variant>
      <vt:variant>
        <vt:lpwstr/>
      </vt:variant>
      <vt:variant>
        <vt:lpwstr>_Toc211607178</vt:lpwstr>
      </vt:variant>
      <vt:variant>
        <vt:i4>1048626</vt:i4>
      </vt:variant>
      <vt:variant>
        <vt:i4>62</vt:i4>
      </vt:variant>
      <vt:variant>
        <vt:i4>0</vt:i4>
      </vt:variant>
      <vt:variant>
        <vt:i4>5</vt:i4>
      </vt:variant>
      <vt:variant>
        <vt:lpwstr/>
      </vt:variant>
      <vt:variant>
        <vt:lpwstr>_Toc211607177</vt:lpwstr>
      </vt:variant>
      <vt:variant>
        <vt:i4>1048626</vt:i4>
      </vt:variant>
      <vt:variant>
        <vt:i4>56</vt:i4>
      </vt:variant>
      <vt:variant>
        <vt:i4>0</vt:i4>
      </vt:variant>
      <vt:variant>
        <vt:i4>5</vt:i4>
      </vt:variant>
      <vt:variant>
        <vt:lpwstr/>
      </vt:variant>
      <vt:variant>
        <vt:lpwstr>_Toc211607176</vt:lpwstr>
      </vt:variant>
      <vt:variant>
        <vt:i4>1048626</vt:i4>
      </vt:variant>
      <vt:variant>
        <vt:i4>50</vt:i4>
      </vt:variant>
      <vt:variant>
        <vt:i4>0</vt:i4>
      </vt:variant>
      <vt:variant>
        <vt:i4>5</vt:i4>
      </vt:variant>
      <vt:variant>
        <vt:lpwstr/>
      </vt:variant>
      <vt:variant>
        <vt:lpwstr>_Toc211607175</vt:lpwstr>
      </vt:variant>
      <vt:variant>
        <vt:i4>1048626</vt:i4>
      </vt:variant>
      <vt:variant>
        <vt:i4>44</vt:i4>
      </vt:variant>
      <vt:variant>
        <vt:i4>0</vt:i4>
      </vt:variant>
      <vt:variant>
        <vt:i4>5</vt:i4>
      </vt:variant>
      <vt:variant>
        <vt:lpwstr/>
      </vt:variant>
      <vt:variant>
        <vt:lpwstr>_Toc211607174</vt:lpwstr>
      </vt:variant>
      <vt:variant>
        <vt:i4>1048626</vt:i4>
      </vt:variant>
      <vt:variant>
        <vt:i4>38</vt:i4>
      </vt:variant>
      <vt:variant>
        <vt:i4>0</vt:i4>
      </vt:variant>
      <vt:variant>
        <vt:i4>5</vt:i4>
      </vt:variant>
      <vt:variant>
        <vt:lpwstr/>
      </vt:variant>
      <vt:variant>
        <vt:lpwstr>_Toc211607173</vt:lpwstr>
      </vt:variant>
      <vt:variant>
        <vt:i4>1048626</vt:i4>
      </vt:variant>
      <vt:variant>
        <vt:i4>32</vt:i4>
      </vt:variant>
      <vt:variant>
        <vt:i4>0</vt:i4>
      </vt:variant>
      <vt:variant>
        <vt:i4>5</vt:i4>
      </vt:variant>
      <vt:variant>
        <vt:lpwstr/>
      </vt:variant>
      <vt:variant>
        <vt:lpwstr>_Toc211607172</vt:lpwstr>
      </vt:variant>
      <vt:variant>
        <vt:i4>1048626</vt:i4>
      </vt:variant>
      <vt:variant>
        <vt:i4>26</vt:i4>
      </vt:variant>
      <vt:variant>
        <vt:i4>0</vt:i4>
      </vt:variant>
      <vt:variant>
        <vt:i4>5</vt:i4>
      </vt:variant>
      <vt:variant>
        <vt:lpwstr/>
      </vt:variant>
      <vt:variant>
        <vt:lpwstr>_Toc211607171</vt:lpwstr>
      </vt:variant>
      <vt:variant>
        <vt:i4>1048626</vt:i4>
      </vt:variant>
      <vt:variant>
        <vt:i4>20</vt:i4>
      </vt:variant>
      <vt:variant>
        <vt:i4>0</vt:i4>
      </vt:variant>
      <vt:variant>
        <vt:i4>5</vt:i4>
      </vt:variant>
      <vt:variant>
        <vt:lpwstr/>
      </vt:variant>
      <vt:variant>
        <vt:lpwstr>_Toc211607170</vt:lpwstr>
      </vt:variant>
      <vt:variant>
        <vt:i4>1114162</vt:i4>
      </vt:variant>
      <vt:variant>
        <vt:i4>14</vt:i4>
      </vt:variant>
      <vt:variant>
        <vt:i4>0</vt:i4>
      </vt:variant>
      <vt:variant>
        <vt:i4>5</vt:i4>
      </vt:variant>
      <vt:variant>
        <vt:lpwstr/>
      </vt:variant>
      <vt:variant>
        <vt:lpwstr>_Toc211607169</vt:lpwstr>
      </vt:variant>
      <vt:variant>
        <vt:i4>1114162</vt:i4>
      </vt:variant>
      <vt:variant>
        <vt:i4>8</vt:i4>
      </vt:variant>
      <vt:variant>
        <vt:i4>0</vt:i4>
      </vt:variant>
      <vt:variant>
        <vt:i4>5</vt:i4>
      </vt:variant>
      <vt:variant>
        <vt:lpwstr/>
      </vt:variant>
      <vt:variant>
        <vt:lpwstr>_Toc211607168</vt:lpwstr>
      </vt:variant>
      <vt:variant>
        <vt:i4>1114162</vt:i4>
      </vt:variant>
      <vt:variant>
        <vt:i4>2</vt:i4>
      </vt:variant>
      <vt:variant>
        <vt:i4>0</vt:i4>
      </vt:variant>
      <vt:variant>
        <vt:i4>5</vt:i4>
      </vt:variant>
      <vt:variant>
        <vt:lpwstr/>
      </vt:variant>
      <vt:variant>
        <vt:lpwstr>_Toc211607167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Self, Abby C (acs2v)</dc:creator>
  <cp:keywords/>
  <dc:description/>
  <cp:lastModifiedBy>Cherry, Tasha I (tc3a)</cp:lastModifiedBy>
  <cp:revision>2</cp:revision>
  <cp:lastPrinted>2025-10-14T14:55:00Z</cp:lastPrinted>
  <dcterms:created xsi:type="dcterms:W3CDTF">2026-07-13T14:48:00Z</dcterms:created>
  <dcterms:modified xsi:type="dcterms:W3CDTF">2026-07-13T14:48:00Z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0x010100C4471BAC5F5CC2449C1F79AA331F4561</vt:lpwstr>
  </property>
</Properties>
</file>