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D19" w:rsidRPr="005E00A6" w:rsidRDefault="00422D19" w:rsidP="00422D19">
      <w:pPr>
        <w:rPr>
          <w:rFonts w:asciiTheme="minorHAnsi" w:hAnsiTheme="minorHAnsi"/>
          <w:szCs w:val="24"/>
        </w:rPr>
      </w:pPr>
    </w:p>
    <w:p w:rsidR="00422D19" w:rsidRPr="005E00A6" w:rsidRDefault="005E00A6" w:rsidP="00422D19">
      <w:pPr>
        <w:jc w:val="center"/>
        <w:rPr>
          <w:rFonts w:asciiTheme="minorHAnsi" w:hAnsiTheme="minorHAnsi"/>
          <w:b/>
          <w:bCs/>
          <w:szCs w:val="24"/>
        </w:rPr>
      </w:pPr>
      <w:r>
        <w:rPr>
          <w:rFonts w:asciiTheme="minorHAnsi" w:hAnsiTheme="minorHAnsi"/>
          <w:b/>
          <w:bCs/>
          <w:szCs w:val="24"/>
        </w:rPr>
        <w:t>SUMMARY OF ACTIONS</w:t>
      </w:r>
    </w:p>
    <w:p w:rsidR="00422D19" w:rsidRPr="005E00A6" w:rsidRDefault="00422D19" w:rsidP="00422D19">
      <w:pPr>
        <w:jc w:val="center"/>
        <w:rPr>
          <w:rFonts w:asciiTheme="minorHAnsi" w:hAnsiTheme="minorHAnsi"/>
          <w:b/>
          <w:bCs/>
          <w:szCs w:val="24"/>
        </w:rPr>
      </w:pPr>
      <w:r w:rsidRPr="005E00A6">
        <w:rPr>
          <w:rFonts w:asciiTheme="minorHAnsi" w:hAnsiTheme="minorHAnsi"/>
          <w:b/>
          <w:bCs/>
          <w:szCs w:val="24"/>
        </w:rPr>
        <w:t>CACC FACULTY ATHLETIC REP MEETING</w:t>
      </w:r>
    </w:p>
    <w:p w:rsidR="00422D19" w:rsidRPr="005E00A6" w:rsidRDefault="00D10FA8" w:rsidP="00422D19">
      <w:pPr>
        <w:pStyle w:val="Heading1"/>
        <w:jc w:val="center"/>
        <w:rPr>
          <w:rFonts w:asciiTheme="minorHAnsi" w:hAnsiTheme="minorHAnsi"/>
          <w:szCs w:val="24"/>
          <w:u w:val="none"/>
        </w:rPr>
      </w:pPr>
      <w:r w:rsidRPr="005E00A6">
        <w:rPr>
          <w:rFonts w:asciiTheme="minorHAnsi" w:hAnsiTheme="minorHAnsi"/>
          <w:szCs w:val="24"/>
          <w:u w:val="none"/>
        </w:rPr>
        <w:t>April 4, 2014</w:t>
      </w:r>
    </w:p>
    <w:p w:rsidR="00422D19" w:rsidRPr="005E00A6" w:rsidRDefault="00F65A93" w:rsidP="00422D19">
      <w:pPr>
        <w:jc w:val="center"/>
        <w:rPr>
          <w:rFonts w:asciiTheme="minorHAnsi" w:hAnsiTheme="minorHAnsi"/>
          <w:b/>
          <w:szCs w:val="24"/>
        </w:rPr>
      </w:pPr>
      <w:proofErr w:type="spellStart"/>
      <w:r w:rsidRPr="005E00A6">
        <w:rPr>
          <w:rFonts w:asciiTheme="minorHAnsi" w:hAnsiTheme="minorHAnsi"/>
          <w:b/>
          <w:szCs w:val="24"/>
        </w:rPr>
        <w:t>Felician</w:t>
      </w:r>
      <w:proofErr w:type="spellEnd"/>
      <w:r w:rsidRPr="005E00A6">
        <w:rPr>
          <w:rFonts w:asciiTheme="minorHAnsi" w:hAnsiTheme="minorHAnsi"/>
          <w:b/>
          <w:szCs w:val="24"/>
        </w:rPr>
        <w:t xml:space="preserve"> College - </w:t>
      </w:r>
      <w:r w:rsidR="00D10FA8" w:rsidRPr="005E00A6">
        <w:rPr>
          <w:rFonts w:asciiTheme="minorHAnsi" w:hAnsiTheme="minorHAnsi"/>
          <w:b/>
          <w:szCs w:val="24"/>
        </w:rPr>
        <w:t>Lodi</w:t>
      </w:r>
      <w:r w:rsidRPr="005E00A6">
        <w:rPr>
          <w:rFonts w:asciiTheme="minorHAnsi" w:hAnsiTheme="minorHAnsi"/>
          <w:b/>
          <w:szCs w:val="24"/>
        </w:rPr>
        <w:t xml:space="preserve"> Campus - </w:t>
      </w:r>
      <w:proofErr w:type="spellStart"/>
      <w:r w:rsidR="00531377" w:rsidRPr="005E00A6">
        <w:rPr>
          <w:rFonts w:asciiTheme="minorHAnsi" w:hAnsiTheme="minorHAnsi"/>
          <w:b/>
          <w:szCs w:val="24"/>
        </w:rPr>
        <w:t>Obal</w:t>
      </w:r>
      <w:proofErr w:type="spellEnd"/>
      <w:r w:rsidR="00531377" w:rsidRPr="005E00A6">
        <w:rPr>
          <w:rFonts w:asciiTheme="minorHAnsi" w:hAnsiTheme="minorHAnsi"/>
          <w:b/>
          <w:szCs w:val="24"/>
        </w:rPr>
        <w:t xml:space="preserve"> Hall Board Room</w:t>
      </w:r>
    </w:p>
    <w:p w:rsidR="00422D19" w:rsidRPr="005E00A6" w:rsidRDefault="00422D19" w:rsidP="00422D19">
      <w:pPr>
        <w:jc w:val="center"/>
        <w:rPr>
          <w:rFonts w:asciiTheme="minorHAnsi" w:hAnsiTheme="minorHAnsi"/>
          <w:b/>
          <w:szCs w:val="24"/>
        </w:rPr>
      </w:pPr>
    </w:p>
    <w:p w:rsidR="00422D19" w:rsidRPr="005E00A6" w:rsidRDefault="00422D19" w:rsidP="00422D19">
      <w:pPr>
        <w:rPr>
          <w:rFonts w:asciiTheme="minorHAnsi" w:hAnsiTheme="minorHAnsi"/>
          <w:b/>
          <w:szCs w:val="24"/>
        </w:rPr>
      </w:pPr>
      <w:r w:rsidRPr="005E00A6">
        <w:rPr>
          <w:rFonts w:asciiTheme="minorHAnsi" w:hAnsiTheme="minorHAnsi"/>
          <w:b/>
          <w:szCs w:val="24"/>
        </w:rPr>
        <w:t xml:space="preserve">                                        </w:t>
      </w:r>
    </w:p>
    <w:p w:rsidR="00D10FA8" w:rsidRPr="005E00A6" w:rsidRDefault="00D10FA8" w:rsidP="00D10FA8">
      <w:pPr>
        <w:rPr>
          <w:rFonts w:asciiTheme="minorHAnsi" w:hAnsiTheme="minorHAnsi"/>
          <w:b/>
          <w:szCs w:val="24"/>
        </w:rPr>
      </w:pPr>
      <w:r w:rsidRPr="005E00A6">
        <w:rPr>
          <w:rFonts w:asciiTheme="minorHAnsi" w:hAnsiTheme="minorHAnsi"/>
          <w:b/>
          <w:szCs w:val="24"/>
          <w:u w:val="single"/>
        </w:rPr>
        <w:t>Present</w:t>
      </w:r>
      <w:r w:rsidRPr="005E00A6">
        <w:rPr>
          <w:rFonts w:asciiTheme="minorHAnsi" w:hAnsiTheme="minorHAnsi"/>
          <w:b/>
          <w:szCs w:val="24"/>
        </w:rPr>
        <w:t>:</w:t>
      </w:r>
    </w:p>
    <w:p w:rsidR="00D10FA8" w:rsidRPr="005E00A6" w:rsidRDefault="00D10FA8" w:rsidP="00D10FA8">
      <w:pPr>
        <w:rPr>
          <w:rFonts w:asciiTheme="minorHAnsi" w:hAnsiTheme="minorHAnsi"/>
          <w:b/>
          <w:szCs w:val="24"/>
        </w:rPr>
      </w:pPr>
    </w:p>
    <w:p w:rsidR="00D10FA8" w:rsidRPr="005E00A6" w:rsidRDefault="00D10FA8" w:rsidP="00D10FA8">
      <w:pPr>
        <w:rPr>
          <w:rFonts w:asciiTheme="minorHAnsi" w:hAnsiTheme="minorHAnsi"/>
          <w:szCs w:val="24"/>
        </w:rPr>
      </w:pPr>
      <w:r w:rsidRPr="005E00A6">
        <w:rPr>
          <w:rFonts w:asciiTheme="minorHAnsi" w:hAnsiTheme="minorHAnsi"/>
          <w:b/>
          <w:szCs w:val="24"/>
        </w:rPr>
        <w:t>Bloomfield</w:t>
      </w:r>
      <w:r w:rsidRPr="005E00A6">
        <w:rPr>
          <w:rFonts w:asciiTheme="minorHAnsi" w:hAnsiTheme="minorHAnsi"/>
          <w:szCs w:val="24"/>
        </w:rPr>
        <w:t>: Dr. Debra Curtis</w:t>
      </w:r>
    </w:p>
    <w:p w:rsidR="00D10FA8" w:rsidRPr="005E00A6" w:rsidRDefault="00D10FA8" w:rsidP="00D10FA8">
      <w:pPr>
        <w:rPr>
          <w:rFonts w:asciiTheme="minorHAnsi" w:hAnsiTheme="minorHAnsi"/>
          <w:szCs w:val="24"/>
        </w:rPr>
      </w:pPr>
      <w:r w:rsidRPr="005E00A6">
        <w:rPr>
          <w:rFonts w:asciiTheme="minorHAnsi" w:hAnsiTheme="minorHAnsi"/>
          <w:b/>
          <w:szCs w:val="24"/>
        </w:rPr>
        <w:t>Caldwell</w:t>
      </w:r>
      <w:r w:rsidRPr="005E00A6">
        <w:rPr>
          <w:rFonts w:asciiTheme="minorHAnsi" w:hAnsiTheme="minorHAnsi"/>
          <w:szCs w:val="24"/>
        </w:rPr>
        <w:t xml:space="preserve">: Dr. Patrick </w:t>
      </w:r>
      <w:proofErr w:type="spellStart"/>
      <w:r w:rsidRPr="005E00A6">
        <w:rPr>
          <w:rFonts w:asciiTheme="minorHAnsi" w:hAnsiTheme="minorHAnsi"/>
          <w:szCs w:val="24"/>
        </w:rPr>
        <w:t>Sime</w:t>
      </w:r>
      <w:proofErr w:type="spellEnd"/>
    </w:p>
    <w:p w:rsidR="00D10FA8" w:rsidRPr="005E00A6" w:rsidRDefault="00D10FA8" w:rsidP="00D10FA8">
      <w:pPr>
        <w:rPr>
          <w:rFonts w:asciiTheme="minorHAnsi" w:hAnsiTheme="minorHAnsi"/>
          <w:szCs w:val="24"/>
        </w:rPr>
      </w:pPr>
      <w:r w:rsidRPr="005E00A6">
        <w:rPr>
          <w:rFonts w:asciiTheme="minorHAnsi" w:hAnsiTheme="minorHAnsi"/>
          <w:b/>
          <w:szCs w:val="24"/>
        </w:rPr>
        <w:t>Chestnut Hill</w:t>
      </w:r>
      <w:r w:rsidRPr="005E00A6">
        <w:rPr>
          <w:rFonts w:asciiTheme="minorHAnsi" w:hAnsiTheme="minorHAnsi"/>
          <w:szCs w:val="24"/>
        </w:rPr>
        <w:t xml:space="preserve">: Dr. Lynn </w:t>
      </w:r>
      <w:proofErr w:type="spellStart"/>
      <w:r w:rsidRPr="005E00A6">
        <w:rPr>
          <w:rFonts w:asciiTheme="minorHAnsi" w:hAnsiTheme="minorHAnsi"/>
          <w:szCs w:val="24"/>
        </w:rPr>
        <w:t>Brandsma</w:t>
      </w:r>
      <w:proofErr w:type="spellEnd"/>
    </w:p>
    <w:p w:rsidR="00D10FA8" w:rsidRPr="005E00A6" w:rsidRDefault="00D10FA8" w:rsidP="00D10FA8">
      <w:pPr>
        <w:rPr>
          <w:rFonts w:asciiTheme="minorHAnsi" w:hAnsiTheme="minorHAnsi"/>
          <w:szCs w:val="24"/>
        </w:rPr>
      </w:pPr>
      <w:r w:rsidRPr="005E00A6">
        <w:rPr>
          <w:rFonts w:asciiTheme="minorHAnsi" w:hAnsiTheme="minorHAnsi"/>
          <w:b/>
          <w:szCs w:val="24"/>
        </w:rPr>
        <w:t>Concordia</w:t>
      </w:r>
      <w:r w:rsidRPr="005E00A6">
        <w:rPr>
          <w:rFonts w:asciiTheme="minorHAnsi" w:hAnsiTheme="minorHAnsi"/>
          <w:szCs w:val="24"/>
        </w:rPr>
        <w:t>:  Dr. John Bahr</w:t>
      </w:r>
    </w:p>
    <w:p w:rsidR="00D10FA8" w:rsidRPr="005E00A6" w:rsidRDefault="00D10FA8" w:rsidP="00D10FA8">
      <w:pPr>
        <w:rPr>
          <w:rFonts w:asciiTheme="minorHAnsi" w:hAnsiTheme="minorHAnsi"/>
          <w:szCs w:val="24"/>
        </w:rPr>
      </w:pPr>
      <w:r w:rsidRPr="005E00A6">
        <w:rPr>
          <w:rFonts w:asciiTheme="minorHAnsi" w:hAnsiTheme="minorHAnsi"/>
          <w:b/>
          <w:szCs w:val="24"/>
        </w:rPr>
        <w:t>Dominican</w:t>
      </w:r>
      <w:r w:rsidRPr="005E00A6">
        <w:rPr>
          <w:rFonts w:asciiTheme="minorHAnsi" w:hAnsiTheme="minorHAnsi"/>
          <w:szCs w:val="24"/>
        </w:rPr>
        <w:t>: Jim Crawley</w:t>
      </w:r>
    </w:p>
    <w:p w:rsidR="00D10FA8" w:rsidRPr="005E00A6" w:rsidRDefault="00D10FA8" w:rsidP="00D10FA8">
      <w:pPr>
        <w:rPr>
          <w:rFonts w:asciiTheme="minorHAnsi" w:hAnsiTheme="minorHAnsi"/>
          <w:szCs w:val="24"/>
        </w:rPr>
      </w:pPr>
      <w:proofErr w:type="spellStart"/>
      <w:r w:rsidRPr="005E00A6">
        <w:rPr>
          <w:rFonts w:asciiTheme="minorHAnsi" w:hAnsiTheme="minorHAnsi"/>
          <w:b/>
          <w:szCs w:val="24"/>
        </w:rPr>
        <w:t>Felician</w:t>
      </w:r>
      <w:proofErr w:type="spellEnd"/>
      <w:r w:rsidRPr="005E00A6">
        <w:rPr>
          <w:rFonts w:asciiTheme="minorHAnsi" w:hAnsiTheme="minorHAnsi"/>
          <w:szCs w:val="24"/>
        </w:rPr>
        <w:t xml:space="preserve">: Dr. Alfredo Castro </w:t>
      </w:r>
    </w:p>
    <w:p w:rsidR="00D10FA8" w:rsidRPr="005E00A6" w:rsidRDefault="00D10FA8" w:rsidP="00D10FA8">
      <w:pPr>
        <w:rPr>
          <w:rFonts w:asciiTheme="minorHAnsi" w:hAnsiTheme="minorHAnsi"/>
          <w:szCs w:val="24"/>
        </w:rPr>
      </w:pPr>
      <w:r w:rsidRPr="005E00A6">
        <w:rPr>
          <w:rFonts w:asciiTheme="minorHAnsi" w:hAnsiTheme="minorHAnsi"/>
          <w:b/>
          <w:szCs w:val="24"/>
        </w:rPr>
        <w:t>Georgian Court</w:t>
      </w:r>
      <w:r w:rsidRPr="005E00A6">
        <w:rPr>
          <w:rFonts w:asciiTheme="minorHAnsi" w:hAnsiTheme="minorHAnsi"/>
          <w:szCs w:val="24"/>
        </w:rPr>
        <w:t xml:space="preserve">: Dr. Timothy </w:t>
      </w:r>
      <w:proofErr w:type="spellStart"/>
      <w:r w:rsidRPr="005E00A6">
        <w:rPr>
          <w:rFonts w:asciiTheme="minorHAnsi" w:hAnsiTheme="minorHAnsi"/>
          <w:szCs w:val="24"/>
        </w:rPr>
        <w:t>Briles</w:t>
      </w:r>
      <w:proofErr w:type="spellEnd"/>
    </w:p>
    <w:p w:rsidR="00D10FA8" w:rsidRPr="005E00A6" w:rsidRDefault="00D10FA8" w:rsidP="00D10FA8">
      <w:pPr>
        <w:rPr>
          <w:rFonts w:asciiTheme="minorHAnsi" w:hAnsiTheme="minorHAnsi"/>
          <w:szCs w:val="24"/>
        </w:rPr>
      </w:pPr>
      <w:r w:rsidRPr="005E00A6">
        <w:rPr>
          <w:rFonts w:asciiTheme="minorHAnsi" w:hAnsiTheme="minorHAnsi"/>
          <w:b/>
          <w:szCs w:val="24"/>
        </w:rPr>
        <w:t>Holy Family</w:t>
      </w:r>
      <w:r w:rsidRPr="005E00A6">
        <w:rPr>
          <w:rFonts w:asciiTheme="minorHAnsi" w:hAnsiTheme="minorHAnsi"/>
          <w:szCs w:val="24"/>
        </w:rPr>
        <w:t xml:space="preserve">: Dr. Art </w:t>
      </w:r>
      <w:proofErr w:type="spellStart"/>
      <w:r w:rsidRPr="005E00A6">
        <w:rPr>
          <w:rFonts w:asciiTheme="minorHAnsi" w:hAnsiTheme="minorHAnsi"/>
          <w:szCs w:val="24"/>
        </w:rPr>
        <w:t>Grugan</w:t>
      </w:r>
      <w:proofErr w:type="spellEnd"/>
    </w:p>
    <w:p w:rsidR="00D10FA8" w:rsidRPr="005E00A6" w:rsidRDefault="00D10FA8" w:rsidP="00D10FA8">
      <w:pPr>
        <w:rPr>
          <w:rFonts w:asciiTheme="minorHAnsi" w:hAnsiTheme="minorHAnsi"/>
          <w:szCs w:val="24"/>
        </w:rPr>
      </w:pPr>
      <w:r w:rsidRPr="005E00A6">
        <w:rPr>
          <w:rFonts w:asciiTheme="minorHAnsi" w:hAnsiTheme="minorHAnsi"/>
          <w:b/>
          <w:szCs w:val="24"/>
        </w:rPr>
        <w:t>Nyack</w:t>
      </w:r>
      <w:r w:rsidRPr="005E00A6">
        <w:rPr>
          <w:rFonts w:asciiTheme="minorHAnsi" w:hAnsiTheme="minorHAnsi"/>
          <w:szCs w:val="24"/>
        </w:rPr>
        <w:t>:  Dr. Jonathan Gates</w:t>
      </w:r>
    </w:p>
    <w:p w:rsidR="00D10FA8" w:rsidRPr="005E00A6" w:rsidRDefault="00D10FA8" w:rsidP="00D10FA8">
      <w:pPr>
        <w:rPr>
          <w:rFonts w:asciiTheme="minorHAnsi" w:hAnsiTheme="minorHAnsi"/>
          <w:szCs w:val="24"/>
        </w:rPr>
      </w:pPr>
      <w:r w:rsidRPr="005E00A6">
        <w:rPr>
          <w:rFonts w:asciiTheme="minorHAnsi" w:hAnsiTheme="minorHAnsi"/>
          <w:b/>
          <w:szCs w:val="24"/>
        </w:rPr>
        <w:t>Philadelphia</w:t>
      </w:r>
      <w:r w:rsidRPr="005E00A6">
        <w:rPr>
          <w:rFonts w:asciiTheme="minorHAnsi" w:hAnsiTheme="minorHAnsi"/>
          <w:szCs w:val="24"/>
        </w:rPr>
        <w:t>: Dr. John Pierce</w:t>
      </w:r>
    </w:p>
    <w:p w:rsidR="00D10FA8" w:rsidRPr="005E00A6" w:rsidRDefault="00D10FA8" w:rsidP="00D10FA8">
      <w:pPr>
        <w:rPr>
          <w:rFonts w:asciiTheme="minorHAnsi" w:hAnsiTheme="minorHAnsi"/>
          <w:szCs w:val="24"/>
        </w:rPr>
      </w:pPr>
      <w:r w:rsidRPr="005E00A6">
        <w:rPr>
          <w:rFonts w:asciiTheme="minorHAnsi" w:hAnsiTheme="minorHAnsi"/>
          <w:b/>
          <w:szCs w:val="24"/>
        </w:rPr>
        <w:t>Post</w:t>
      </w:r>
      <w:r w:rsidRPr="005E00A6">
        <w:rPr>
          <w:rFonts w:asciiTheme="minorHAnsi" w:hAnsiTheme="minorHAnsi"/>
          <w:szCs w:val="24"/>
        </w:rPr>
        <w:t>: Deron Grabel</w:t>
      </w:r>
    </w:p>
    <w:p w:rsidR="00D10FA8" w:rsidRPr="005E00A6" w:rsidRDefault="00D10FA8" w:rsidP="00D10FA8">
      <w:pPr>
        <w:rPr>
          <w:rFonts w:asciiTheme="minorHAnsi" w:hAnsiTheme="minorHAnsi"/>
          <w:szCs w:val="24"/>
        </w:rPr>
      </w:pPr>
      <w:r w:rsidRPr="005E00A6">
        <w:rPr>
          <w:rFonts w:asciiTheme="minorHAnsi" w:hAnsiTheme="minorHAnsi"/>
          <w:b/>
          <w:szCs w:val="24"/>
        </w:rPr>
        <w:t>Wilmington</w:t>
      </w:r>
      <w:r w:rsidRPr="005E00A6">
        <w:rPr>
          <w:rFonts w:asciiTheme="minorHAnsi" w:hAnsiTheme="minorHAnsi"/>
          <w:szCs w:val="24"/>
        </w:rPr>
        <w:t>: Dr. Clint Robertson (Chair)</w:t>
      </w:r>
    </w:p>
    <w:p w:rsidR="00D10FA8" w:rsidRPr="005E00A6" w:rsidRDefault="00D10FA8" w:rsidP="00D10FA8">
      <w:pPr>
        <w:rPr>
          <w:rFonts w:asciiTheme="minorHAnsi" w:hAnsiTheme="minorHAnsi"/>
          <w:szCs w:val="24"/>
        </w:rPr>
      </w:pPr>
      <w:r w:rsidRPr="005E00A6">
        <w:rPr>
          <w:rFonts w:asciiTheme="minorHAnsi" w:hAnsiTheme="minorHAnsi"/>
          <w:b/>
          <w:szCs w:val="24"/>
        </w:rPr>
        <w:t>CACC Staff</w:t>
      </w:r>
      <w:r w:rsidRPr="005E00A6">
        <w:rPr>
          <w:rFonts w:asciiTheme="minorHAnsi" w:hAnsiTheme="minorHAnsi"/>
          <w:szCs w:val="24"/>
        </w:rPr>
        <w:t>:  Commissioner, Dan Mara; Associate Commissioner, Ellen O’Brien; Assistant Commissioner, Jonathan Harper</w:t>
      </w:r>
    </w:p>
    <w:p w:rsidR="00D10FA8" w:rsidRPr="005E00A6" w:rsidRDefault="00D10FA8" w:rsidP="00D10FA8">
      <w:pPr>
        <w:rPr>
          <w:rFonts w:asciiTheme="minorHAnsi" w:hAnsiTheme="minorHAnsi"/>
          <w:szCs w:val="24"/>
        </w:rPr>
      </w:pPr>
    </w:p>
    <w:p w:rsidR="00D10FA8" w:rsidRPr="005E00A6" w:rsidRDefault="00D10FA8" w:rsidP="00D10FA8">
      <w:pPr>
        <w:rPr>
          <w:rFonts w:asciiTheme="minorHAnsi" w:hAnsiTheme="minorHAnsi"/>
          <w:b/>
          <w:szCs w:val="24"/>
        </w:rPr>
      </w:pPr>
      <w:r w:rsidRPr="005E00A6">
        <w:rPr>
          <w:rFonts w:asciiTheme="minorHAnsi" w:hAnsiTheme="minorHAnsi"/>
          <w:b/>
          <w:szCs w:val="24"/>
          <w:u w:val="single"/>
        </w:rPr>
        <w:t>Not Represented</w:t>
      </w:r>
      <w:r w:rsidRPr="005E00A6">
        <w:rPr>
          <w:rFonts w:asciiTheme="minorHAnsi" w:hAnsiTheme="minorHAnsi"/>
          <w:b/>
          <w:szCs w:val="24"/>
        </w:rPr>
        <w:t>:</w:t>
      </w:r>
    </w:p>
    <w:p w:rsidR="00D10FA8" w:rsidRPr="005E00A6" w:rsidRDefault="00D10FA8" w:rsidP="00D10FA8">
      <w:pPr>
        <w:rPr>
          <w:rFonts w:asciiTheme="minorHAnsi" w:hAnsiTheme="minorHAnsi"/>
          <w:b/>
          <w:szCs w:val="24"/>
        </w:rPr>
      </w:pPr>
    </w:p>
    <w:p w:rsidR="00D10FA8" w:rsidRPr="005E00A6" w:rsidRDefault="00D10FA8" w:rsidP="00D10FA8">
      <w:pPr>
        <w:rPr>
          <w:rFonts w:asciiTheme="minorHAnsi" w:hAnsiTheme="minorHAnsi"/>
          <w:szCs w:val="24"/>
        </w:rPr>
      </w:pPr>
      <w:proofErr w:type="spellStart"/>
      <w:r w:rsidRPr="005E00A6">
        <w:rPr>
          <w:rFonts w:asciiTheme="minorHAnsi" w:hAnsiTheme="minorHAnsi"/>
          <w:b/>
          <w:szCs w:val="24"/>
        </w:rPr>
        <w:t>Goldey-Beacom</w:t>
      </w:r>
      <w:proofErr w:type="spellEnd"/>
    </w:p>
    <w:p w:rsidR="00D10FA8" w:rsidRPr="005E00A6" w:rsidRDefault="00D10FA8" w:rsidP="00D10FA8">
      <w:pPr>
        <w:rPr>
          <w:rFonts w:asciiTheme="minorHAnsi" w:hAnsiTheme="minorHAnsi"/>
          <w:szCs w:val="24"/>
        </w:rPr>
      </w:pPr>
      <w:r w:rsidRPr="005E00A6">
        <w:rPr>
          <w:rFonts w:asciiTheme="minorHAnsi" w:hAnsiTheme="minorHAnsi"/>
          <w:b/>
          <w:szCs w:val="24"/>
        </w:rPr>
        <w:t>Sciences</w:t>
      </w:r>
    </w:p>
    <w:p w:rsidR="001441A9" w:rsidRPr="005E00A6" w:rsidRDefault="001441A9" w:rsidP="00422D19">
      <w:pPr>
        <w:rPr>
          <w:rFonts w:asciiTheme="minorHAnsi" w:hAnsiTheme="minorHAnsi"/>
          <w:b/>
          <w:szCs w:val="24"/>
        </w:rPr>
      </w:pPr>
    </w:p>
    <w:p w:rsidR="001441A9" w:rsidRPr="005E00A6" w:rsidRDefault="001441A9" w:rsidP="00422D19">
      <w:pPr>
        <w:rPr>
          <w:rFonts w:asciiTheme="minorHAnsi" w:hAnsiTheme="minorHAnsi"/>
          <w:b/>
          <w:szCs w:val="24"/>
        </w:rPr>
      </w:pPr>
      <w:r w:rsidRPr="005E00A6">
        <w:rPr>
          <w:rFonts w:asciiTheme="minorHAnsi" w:hAnsiTheme="minorHAnsi"/>
          <w:b/>
          <w:szCs w:val="24"/>
        </w:rPr>
        <w:t>Meeting commenced at approximately 10:07AM</w:t>
      </w:r>
    </w:p>
    <w:p w:rsidR="001441A9" w:rsidRPr="005E00A6" w:rsidRDefault="001441A9" w:rsidP="00422D19">
      <w:pPr>
        <w:rPr>
          <w:rFonts w:asciiTheme="minorHAnsi" w:hAnsiTheme="minorHAnsi"/>
          <w:b/>
          <w:szCs w:val="24"/>
        </w:rPr>
      </w:pPr>
    </w:p>
    <w:p w:rsidR="00422D19" w:rsidRPr="005E00A6" w:rsidRDefault="00D10FA8" w:rsidP="001441A9">
      <w:pPr>
        <w:pStyle w:val="ListParagraph"/>
        <w:numPr>
          <w:ilvl w:val="0"/>
          <w:numId w:val="1"/>
        </w:numPr>
        <w:rPr>
          <w:rFonts w:asciiTheme="minorHAnsi" w:hAnsiTheme="minorHAnsi"/>
          <w:szCs w:val="24"/>
        </w:rPr>
      </w:pPr>
      <w:r w:rsidRPr="005E00A6">
        <w:rPr>
          <w:rFonts w:asciiTheme="minorHAnsi" w:hAnsiTheme="minorHAnsi"/>
          <w:szCs w:val="24"/>
        </w:rPr>
        <w:t>Introductions – Chair- Dr. Clint Robertson</w:t>
      </w:r>
    </w:p>
    <w:p w:rsidR="001441A9" w:rsidRPr="005E00A6" w:rsidRDefault="001441A9" w:rsidP="001441A9">
      <w:pPr>
        <w:pStyle w:val="ListParagraph"/>
        <w:rPr>
          <w:rFonts w:asciiTheme="minorHAnsi" w:hAnsiTheme="minorHAnsi"/>
          <w:szCs w:val="24"/>
        </w:rPr>
      </w:pPr>
    </w:p>
    <w:p w:rsidR="00422D19" w:rsidRPr="005E00A6" w:rsidRDefault="00422D19" w:rsidP="00422D19">
      <w:pPr>
        <w:numPr>
          <w:ilvl w:val="0"/>
          <w:numId w:val="1"/>
        </w:numPr>
        <w:rPr>
          <w:rFonts w:asciiTheme="minorHAnsi" w:hAnsiTheme="minorHAnsi"/>
          <w:szCs w:val="24"/>
        </w:rPr>
      </w:pPr>
      <w:r w:rsidRPr="005E00A6">
        <w:rPr>
          <w:rFonts w:asciiTheme="minorHAnsi" w:hAnsiTheme="minorHAnsi"/>
          <w:szCs w:val="24"/>
        </w:rPr>
        <w:t xml:space="preserve">Review of minutes from </w:t>
      </w:r>
      <w:r w:rsidR="00531377" w:rsidRPr="005E00A6">
        <w:rPr>
          <w:rFonts w:asciiTheme="minorHAnsi" w:hAnsiTheme="minorHAnsi"/>
          <w:szCs w:val="24"/>
        </w:rPr>
        <w:t>October 11, 2013</w:t>
      </w:r>
      <w:r w:rsidRPr="005E00A6">
        <w:rPr>
          <w:rFonts w:asciiTheme="minorHAnsi" w:hAnsiTheme="minorHAnsi"/>
          <w:szCs w:val="24"/>
        </w:rPr>
        <w:t xml:space="preserve"> FAR Meeting – A</w:t>
      </w:r>
      <w:r w:rsidR="002A5611" w:rsidRPr="005E00A6">
        <w:rPr>
          <w:rFonts w:asciiTheme="minorHAnsi" w:hAnsiTheme="minorHAnsi"/>
          <w:szCs w:val="24"/>
        </w:rPr>
        <w:t>ttachment #</w:t>
      </w:r>
      <w:r w:rsidR="00167ABE" w:rsidRPr="005E00A6">
        <w:rPr>
          <w:rFonts w:asciiTheme="minorHAnsi" w:hAnsiTheme="minorHAnsi"/>
          <w:szCs w:val="24"/>
        </w:rPr>
        <w:t>1</w:t>
      </w:r>
    </w:p>
    <w:p w:rsidR="00C151DC" w:rsidRPr="005E00A6" w:rsidRDefault="00C151DC" w:rsidP="00C151DC">
      <w:pPr>
        <w:numPr>
          <w:ilvl w:val="1"/>
          <w:numId w:val="1"/>
        </w:numPr>
        <w:rPr>
          <w:rFonts w:asciiTheme="minorHAnsi" w:hAnsiTheme="minorHAnsi"/>
          <w:szCs w:val="24"/>
        </w:rPr>
      </w:pPr>
      <w:r w:rsidRPr="005E00A6">
        <w:rPr>
          <w:rFonts w:asciiTheme="minorHAnsi" w:hAnsiTheme="minorHAnsi"/>
          <w:szCs w:val="24"/>
        </w:rPr>
        <w:t xml:space="preserve">Dr. Art </w:t>
      </w:r>
      <w:proofErr w:type="spellStart"/>
      <w:r w:rsidRPr="005E00A6">
        <w:rPr>
          <w:rFonts w:asciiTheme="minorHAnsi" w:hAnsiTheme="minorHAnsi"/>
          <w:szCs w:val="24"/>
        </w:rPr>
        <w:t>Grugan</w:t>
      </w:r>
      <w:proofErr w:type="spellEnd"/>
      <w:r w:rsidRPr="005E00A6">
        <w:rPr>
          <w:rFonts w:asciiTheme="minorHAnsi" w:hAnsiTheme="minorHAnsi"/>
          <w:szCs w:val="24"/>
        </w:rPr>
        <w:t xml:space="preserve"> motioned to approve the October 11, 2013 minutes.  Dr. </w:t>
      </w:r>
      <w:r w:rsidR="00F20E19" w:rsidRPr="005E00A6">
        <w:rPr>
          <w:rFonts w:asciiTheme="minorHAnsi" w:hAnsiTheme="minorHAnsi"/>
          <w:szCs w:val="24"/>
        </w:rPr>
        <w:t>John Pierce seconded.  Approved 11</w:t>
      </w:r>
      <w:r w:rsidRPr="005E00A6">
        <w:rPr>
          <w:rFonts w:asciiTheme="minorHAnsi" w:hAnsiTheme="minorHAnsi"/>
          <w:szCs w:val="24"/>
        </w:rPr>
        <w:t>-0.</w:t>
      </w:r>
    </w:p>
    <w:p w:rsidR="00422D19" w:rsidRPr="005E00A6" w:rsidRDefault="00422D19" w:rsidP="00422D19">
      <w:pPr>
        <w:rPr>
          <w:rFonts w:asciiTheme="minorHAnsi" w:hAnsiTheme="minorHAnsi"/>
          <w:szCs w:val="24"/>
        </w:rPr>
      </w:pPr>
    </w:p>
    <w:p w:rsidR="002A5611" w:rsidRPr="005E00A6" w:rsidRDefault="00422D19" w:rsidP="002A5611">
      <w:pPr>
        <w:numPr>
          <w:ilvl w:val="0"/>
          <w:numId w:val="1"/>
        </w:numPr>
        <w:rPr>
          <w:rFonts w:asciiTheme="minorHAnsi" w:hAnsiTheme="minorHAnsi"/>
          <w:szCs w:val="24"/>
        </w:rPr>
      </w:pPr>
      <w:r w:rsidRPr="005E00A6">
        <w:rPr>
          <w:rFonts w:asciiTheme="minorHAnsi" w:hAnsiTheme="minorHAnsi"/>
          <w:szCs w:val="24"/>
        </w:rPr>
        <w:t>R</w:t>
      </w:r>
      <w:r w:rsidR="005E446E" w:rsidRPr="005E00A6">
        <w:rPr>
          <w:rFonts w:asciiTheme="minorHAnsi" w:hAnsiTheme="minorHAnsi"/>
          <w:szCs w:val="24"/>
        </w:rPr>
        <w:t>eview Directors Council/Presidents Council Meetings</w:t>
      </w:r>
      <w:r w:rsidR="002A6228" w:rsidRPr="005E00A6">
        <w:rPr>
          <w:rFonts w:asciiTheme="minorHAnsi" w:hAnsiTheme="minorHAnsi"/>
          <w:szCs w:val="24"/>
        </w:rPr>
        <w:t xml:space="preserve"> - </w:t>
      </w:r>
      <w:r w:rsidR="002A5611" w:rsidRPr="005E00A6">
        <w:rPr>
          <w:rFonts w:asciiTheme="minorHAnsi" w:hAnsiTheme="minorHAnsi"/>
          <w:szCs w:val="24"/>
        </w:rPr>
        <w:t>Attachment</w:t>
      </w:r>
      <w:r w:rsidR="00E231F0" w:rsidRPr="005E00A6">
        <w:rPr>
          <w:rFonts w:asciiTheme="minorHAnsi" w:hAnsiTheme="minorHAnsi"/>
          <w:szCs w:val="24"/>
        </w:rPr>
        <w:t>s</w:t>
      </w:r>
      <w:r w:rsidR="002A5611" w:rsidRPr="005E00A6">
        <w:rPr>
          <w:rFonts w:asciiTheme="minorHAnsi" w:hAnsiTheme="minorHAnsi"/>
          <w:szCs w:val="24"/>
        </w:rPr>
        <w:t xml:space="preserve"> #</w:t>
      </w:r>
      <w:r w:rsidR="00167ABE" w:rsidRPr="005E00A6">
        <w:rPr>
          <w:rFonts w:asciiTheme="minorHAnsi" w:hAnsiTheme="minorHAnsi"/>
          <w:szCs w:val="24"/>
        </w:rPr>
        <w:t>2</w:t>
      </w:r>
      <w:r w:rsidR="005E446E" w:rsidRPr="005E00A6">
        <w:rPr>
          <w:rFonts w:asciiTheme="minorHAnsi" w:hAnsiTheme="minorHAnsi"/>
          <w:szCs w:val="24"/>
        </w:rPr>
        <w:t xml:space="preserve">A, </w:t>
      </w:r>
      <w:r w:rsidR="009B1EC4" w:rsidRPr="005E00A6">
        <w:rPr>
          <w:rFonts w:asciiTheme="minorHAnsi" w:hAnsiTheme="minorHAnsi"/>
          <w:szCs w:val="24"/>
        </w:rPr>
        <w:t>#2B</w:t>
      </w:r>
      <w:r w:rsidR="005E446E" w:rsidRPr="005E00A6">
        <w:rPr>
          <w:rFonts w:asciiTheme="minorHAnsi" w:hAnsiTheme="minorHAnsi"/>
          <w:szCs w:val="24"/>
        </w:rPr>
        <w:t>, 2#C</w:t>
      </w:r>
    </w:p>
    <w:p w:rsidR="00F20E19" w:rsidRPr="005E00A6" w:rsidRDefault="00F20E19" w:rsidP="00F20E19">
      <w:pPr>
        <w:numPr>
          <w:ilvl w:val="1"/>
          <w:numId w:val="1"/>
        </w:numPr>
        <w:rPr>
          <w:rFonts w:asciiTheme="minorHAnsi" w:hAnsiTheme="minorHAnsi"/>
          <w:szCs w:val="24"/>
        </w:rPr>
      </w:pPr>
      <w:r w:rsidRPr="005E00A6">
        <w:rPr>
          <w:rFonts w:asciiTheme="minorHAnsi" w:hAnsiTheme="minorHAnsi"/>
          <w:szCs w:val="24"/>
        </w:rPr>
        <w:t xml:space="preserve">Scheduling:  The women’s lacrosse tournament and women’s tennis tournaments have been expanded to include six teams, beginning with the 2014-15 academic year.  This was done to improve access rates to championships.  Jonathan is chairing a scheduling task force in an attempt to improve and adjust the 2015-16 schedules.  The committee includes Tom Shirley, Ben DiNallo, Mike Mannetti, and Kelly-Ann Di Giulio Light.  The committee met in March at </w:t>
      </w:r>
      <w:r w:rsidRPr="005E00A6">
        <w:rPr>
          <w:rFonts w:asciiTheme="minorHAnsi" w:hAnsiTheme="minorHAnsi"/>
          <w:szCs w:val="24"/>
        </w:rPr>
        <w:lastRenderedPageBreak/>
        <w:t>Philadelphia and will be meeting again at the Golf Tournament.  The women’s lacrosse championship will be moved up an hour to 11AM in order to accommodate the six fashion design majors from Philadelphia University who must attend a fashion show later that day.</w:t>
      </w:r>
    </w:p>
    <w:p w:rsidR="00AC068A" w:rsidRPr="005E00A6" w:rsidRDefault="00F20E19" w:rsidP="00AC068A">
      <w:pPr>
        <w:numPr>
          <w:ilvl w:val="1"/>
          <w:numId w:val="1"/>
        </w:numPr>
        <w:rPr>
          <w:rFonts w:asciiTheme="minorHAnsi" w:hAnsiTheme="minorHAnsi"/>
          <w:szCs w:val="24"/>
        </w:rPr>
      </w:pPr>
      <w:r w:rsidRPr="005E00A6">
        <w:rPr>
          <w:rFonts w:asciiTheme="minorHAnsi" w:hAnsiTheme="minorHAnsi"/>
          <w:szCs w:val="24"/>
        </w:rPr>
        <w:t>The ECC, NE-10, and CACC are teaming up with the NCAA to put on an East Region Compliance Workshop on May 14-15 in Trumbull, CT.  This is a great opportunity for campus constituents to attend a rules seminar without paying airfare.</w:t>
      </w:r>
      <w:r w:rsidR="00FC23E0" w:rsidRPr="005E00A6">
        <w:rPr>
          <w:rFonts w:asciiTheme="minorHAnsi" w:hAnsiTheme="minorHAnsi"/>
          <w:szCs w:val="24"/>
        </w:rPr>
        <w:t xml:space="preserve">  This is a pilot program for the NCAA this year, but, assuming all goes well, it may be a standing event for all regions in future years.</w:t>
      </w:r>
    </w:p>
    <w:p w:rsidR="00422D19" w:rsidRPr="005E00A6" w:rsidRDefault="00422D19" w:rsidP="00422D19">
      <w:pPr>
        <w:pStyle w:val="ListParagraph"/>
        <w:rPr>
          <w:rFonts w:asciiTheme="minorHAnsi" w:hAnsiTheme="minorHAnsi"/>
          <w:szCs w:val="24"/>
        </w:rPr>
      </w:pPr>
    </w:p>
    <w:p w:rsidR="00422D19" w:rsidRPr="005E00A6" w:rsidRDefault="00E51A5D" w:rsidP="00422D19">
      <w:pPr>
        <w:numPr>
          <w:ilvl w:val="0"/>
          <w:numId w:val="1"/>
        </w:numPr>
        <w:rPr>
          <w:rFonts w:asciiTheme="minorHAnsi" w:hAnsiTheme="minorHAnsi"/>
          <w:szCs w:val="24"/>
        </w:rPr>
      </w:pPr>
      <w:r w:rsidRPr="005E00A6">
        <w:rPr>
          <w:rFonts w:asciiTheme="minorHAnsi" w:hAnsiTheme="minorHAnsi"/>
          <w:szCs w:val="24"/>
        </w:rPr>
        <w:t>Commissioners Update – Dan Mara</w:t>
      </w:r>
    </w:p>
    <w:p w:rsidR="00AC068A" w:rsidRPr="005E00A6" w:rsidRDefault="00AC068A" w:rsidP="00AC068A">
      <w:pPr>
        <w:numPr>
          <w:ilvl w:val="1"/>
          <w:numId w:val="1"/>
        </w:numPr>
        <w:rPr>
          <w:rFonts w:asciiTheme="minorHAnsi" w:hAnsiTheme="minorHAnsi"/>
          <w:szCs w:val="24"/>
        </w:rPr>
      </w:pPr>
      <w:r w:rsidRPr="005E00A6">
        <w:rPr>
          <w:rFonts w:asciiTheme="minorHAnsi" w:hAnsiTheme="minorHAnsi"/>
          <w:szCs w:val="24"/>
        </w:rPr>
        <w:t>The CACC will be holding its first track and field championship in May.  Unfortunately, it canno</w:t>
      </w:r>
      <w:r w:rsidR="005E00A6" w:rsidRPr="005E00A6">
        <w:rPr>
          <w:rFonts w:asciiTheme="minorHAnsi" w:hAnsiTheme="minorHAnsi"/>
          <w:szCs w:val="24"/>
        </w:rPr>
        <w:t>t be counted as an official</w:t>
      </w:r>
      <w:r w:rsidRPr="005E00A6">
        <w:rPr>
          <w:rFonts w:asciiTheme="minorHAnsi" w:hAnsiTheme="minorHAnsi"/>
          <w:szCs w:val="24"/>
        </w:rPr>
        <w:t xml:space="preserve"> championship due to sponsorship numbers, but it should count in 2014-15.  Both men and women track and field student-athletes are invited to participate in this year’s championship at Georgian Court.</w:t>
      </w:r>
    </w:p>
    <w:p w:rsidR="00D92434" w:rsidRPr="005E00A6" w:rsidRDefault="00D92434" w:rsidP="00AC068A">
      <w:pPr>
        <w:numPr>
          <w:ilvl w:val="1"/>
          <w:numId w:val="1"/>
        </w:numPr>
        <w:rPr>
          <w:rFonts w:asciiTheme="minorHAnsi" w:hAnsiTheme="minorHAnsi"/>
          <w:szCs w:val="24"/>
        </w:rPr>
      </w:pPr>
      <w:r w:rsidRPr="005E00A6">
        <w:rPr>
          <w:rFonts w:asciiTheme="minorHAnsi" w:hAnsiTheme="minorHAnsi"/>
          <w:szCs w:val="24"/>
        </w:rPr>
        <w:t>The Presidents are meeting on April 14</w:t>
      </w:r>
      <w:r w:rsidR="005E00A6" w:rsidRPr="005E00A6">
        <w:rPr>
          <w:rFonts w:asciiTheme="minorHAnsi" w:hAnsiTheme="minorHAnsi"/>
          <w:szCs w:val="24"/>
        </w:rPr>
        <w:t xml:space="preserve"> at </w:t>
      </w:r>
      <w:proofErr w:type="gramStart"/>
      <w:r w:rsidR="005E00A6" w:rsidRPr="005E00A6">
        <w:rPr>
          <w:rFonts w:asciiTheme="minorHAnsi" w:hAnsiTheme="minorHAnsi"/>
          <w:szCs w:val="24"/>
        </w:rPr>
        <w:t>Concordia  College</w:t>
      </w:r>
      <w:proofErr w:type="gramEnd"/>
      <w:r w:rsidRPr="005E00A6">
        <w:rPr>
          <w:rFonts w:asciiTheme="minorHAnsi" w:hAnsiTheme="minorHAnsi"/>
          <w:szCs w:val="24"/>
        </w:rPr>
        <w:t>.</w:t>
      </w:r>
    </w:p>
    <w:p w:rsidR="00D92434" w:rsidRPr="005E00A6" w:rsidRDefault="005F04BC" w:rsidP="00AC068A">
      <w:pPr>
        <w:numPr>
          <w:ilvl w:val="1"/>
          <w:numId w:val="1"/>
        </w:numPr>
        <w:rPr>
          <w:rFonts w:asciiTheme="minorHAnsi" w:hAnsiTheme="minorHAnsi"/>
          <w:szCs w:val="24"/>
        </w:rPr>
      </w:pPr>
      <w:r w:rsidRPr="005E00A6">
        <w:rPr>
          <w:rFonts w:asciiTheme="minorHAnsi" w:hAnsiTheme="minorHAnsi"/>
          <w:szCs w:val="24"/>
        </w:rPr>
        <w:t xml:space="preserve">The CACC had a national TV game in December on CBS Sports, featuring </w:t>
      </w:r>
      <w:proofErr w:type="spellStart"/>
      <w:r w:rsidRPr="005E00A6">
        <w:rPr>
          <w:rFonts w:asciiTheme="minorHAnsi" w:hAnsiTheme="minorHAnsi"/>
          <w:szCs w:val="24"/>
        </w:rPr>
        <w:t>Goldey-Beacom</w:t>
      </w:r>
      <w:proofErr w:type="spellEnd"/>
      <w:r w:rsidRPr="005E00A6">
        <w:rPr>
          <w:rFonts w:asciiTheme="minorHAnsi" w:hAnsiTheme="minorHAnsi"/>
          <w:szCs w:val="24"/>
        </w:rPr>
        <w:t xml:space="preserve"> men’s basketball at Philadelphia University.  The CACC tournament was hosted by Caldwell College and streamed in HD by the Bridgewater TV crew.  Jonathan has worked with them in the past and brought them on board to broadcast the tournament, which was a huge success.</w:t>
      </w:r>
    </w:p>
    <w:p w:rsidR="00003898" w:rsidRPr="005E00A6" w:rsidRDefault="00003898" w:rsidP="00AC068A">
      <w:pPr>
        <w:numPr>
          <w:ilvl w:val="1"/>
          <w:numId w:val="1"/>
        </w:numPr>
        <w:rPr>
          <w:rFonts w:asciiTheme="minorHAnsi" w:hAnsiTheme="minorHAnsi"/>
          <w:szCs w:val="24"/>
        </w:rPr>
      </w:pPr>
      <w:r w:rsidRPr="005E00A6">
        <w:rPr>
          <w:rFonts w:asciiTheme="minorHAnsi" w:hAnsiTheme="minorHAnsi"/>
          <w:szCs w:val="24"/>
        </w:rPr>
        <w:t>This is an election year for the CACC.  The SWAs have voted Mary Williams as Chair and Lori Kwiatkowski as Vice Chair.  The FARs will have an election, as well.</w:t>
      </w:r>
    </w:p>
    <w:p w:rsidR="00D2036B" w:rsidRPr="005E00A6" w:rsidRDefault="00D2036B" w:rsidP="00AC068A">
      <w:pPr>
        <w:numPr>
          <w:ilvl w:val="1"/>
          <w:numId w:val="1"/>
        </w:numPr>
        <w:rPr>
          <w:rFonts w:asciiTheme="minorHAnsi" w:hAnsiTheme="minorHAnsi"/>
          <w:szCs w:val="24"/>
        </w:rPr>
      </w:pPr>
      <w:r w:rsidRPr="005E00A6">
        <w:rPr>
          <w:rFonts w:asciiTheme="minorHAnsi" w:hAnsiTheme="minorHAnsi"/>
          <w:szCs w:val="24"/>
        </w:rPr>
        <w:t xml:space="preserve">Dr. Patrick </w:t>
      </w:r>
      <w:proofErr w:type="spellStart"/>
      <w:r w:rsidRPr="005E00A6">
        <w:rPr>
          <w:rFonts w:asciiTheme="minorHAnsi" w:hAnsiTheme="minorHAnsi"/>
          <w:szCs w:val="24"/>
        </w:rPr>
        <w:t>Sime</w:t>
      </w:r>
      <w:proofErr w:type="spellEnd"/>
      <w:r w:rsidRPr="005E00A6">
        <w:rPr>
          <w:rFonts w:asciiTheme="minorHAnsi" w:hAnsiTheme="minorHAnsi"/>
          <w:szCs w:val="24"/>
        </w:rPr>
        <w:t xml:space="preserve"> asked what the highlights were from the November Presidents meeting.  The Presidents </w:t>
      </w:r>
      <w:r w:rsidR="005E00A6" w:rsidRPr="005E00A6">
        <w:rPr>
          <w:rFonts w:asciiTheme="minorHAnsi" w:hAnsiTheme="minorHAnsi"/>
          <w:szCs w:val="24"/>
        </w:rPr>
        <w:t>reconstructed</w:t>
      </w:r>
      <w:r w:rsidRPr="005E00A6">
        <w:rPr>
          <w:rFonts w:asciiTheme="minorHAnsi" w:hAnsiTheme="minorHAnsi"/>
          <w:szCs w:val="24"/>
        </w:rPr>
        <w:t xml:space="preserve"> the bylaws and constitution.  Playing games over break was another topic of discussion.  Finally, the PC discussed adding </w:t>
      </w:r>
      <w:proofErr w:type="spellStart"/>
      <w:r w:rsidRPr="005E00A6">
        <w:rPr>
          <w:rFonts w:asciiTheme="minorHAnsi" w:hAnsiTheme="minorHAnsi"/>
          <w:szCs w:val="24"/>
        </w:rPr>
        <w:t>Daemen</w:t>
      </w:r>
      <w:proofErr w:type="spellEnd"/>
      <w:r w:rsidRPr="005E00A6">
        <w:rPr>
          <w:rFonts w:asciiTheme="minorHAnsi" w:hAnsiTheme="minorHAnsi"/>
          <w:szCs w:val="24"/>
        </w:rPr>
        <w:t xml:space="preserve"> as an associate member in Golf.</w:t>
      </w:r>
    </w:p>
    <w:p w:rsidR="002A6228" w:rsidRPr="005E00A6" w:rsidRDefault="002A6228" w:rsidP="002A6228">
      <w:pPr>
        <w:pStyle w:val="ListParagraph"/>
        <w:rPr>
          <w:rFonts w:asciiTheme="minorHAnsi" w:hAnsiTheme="minorHAnsi"/>
          <w:szCs w:val="24"/>
        </w:rPr>
      </w:pPr>
    </w:p>
    <w:p w:rsidR="002A5611" w:rsidRPr="005E00A6" w:rsidRDefault="00531377" w:rsidP="008B5AC7">
      <w:pPr>
        <w:numPr>
          <w:ilvl w:val="0"/>
          <w:numId w:val="1"/>
        </w:numPr>
        <w:rPr>
          <w:rFonts w:asciiTheme="minorHAnsi" w:hAnsiTheme="minorHAnsi"/>
          <w:szCs w:val="24"/>
        </w:rPr>
      </w:pPr>
      <w:r w:rsidRPr="005E00A6">
        <w:rPr>
          <w:rFonts w:asciiTheme="minorHAnsi" w:hAnsiTheme="minorHAnsi"/>
          <w:szCs w:val="24"/>
        </w:rPr>
        <w:t>Communications Update</w:t>
      </w:r>
      <w:r w:rsidR="002A6228" w:rsidRPr="005E00A6">
        <w:rPr>
          <w:rFonts w:asciiTheme="minorHAnsi" w:hAnsiTheme="minorHAnsi"/>
          <w:szCs w:val="24"/>
        </w:rPr>
        <w:t xml:space="preserve"> – Jonathan Harper</w:t>
      </w:r>
      <w:r w:rsidR="00614183" w:rsidRPr="005E00A6">
        <w:rPr>
          <w:rFonts w:asciiTheme="minorHAnsi" w:hAnsiTheme="minorHAnsi"/>
          <w:szCs w:val="24"/>
        </w:rPr>
        <w:t xml:space="preserve"> – Attachment #3</w:t>
      </w:r>
    </w:p>
    <w:p w:rsidR="00422D19" w:rsidRPr="005E00A6" w:rsidRDefault="00D2036B" w:rsidP="007C0D68">
      <w:pPr>
        <w:numPr>
          <w:ilvl w:val="1"/>
          <w:numId w:val="1"/>
        </w:numPr>
        <w:rPr>
          <w:rFonts w:asciiTheme="minorHAnsi" w:hAnsiTheme="minorHAnsi"/>
          <w:szCs w:val="24"/>
        </w:rPr>
      </w:pPr>
      <w:r w:rsidRPr="005E00A6">
        <w:rPr>
          <w:rFonts w:asciiTheme="minorHAnsi" w:hAnsiTheme="minorHAnsi"/>
          <w:szCs w:val="24"/>
        </w:rPr>
        <w:t xml:space="preserve">The conference office has put together a guide to assist the sports information directors.  </w:t>
      </w:r>
      <w:r w:rsidR="0070740E" w:rsidRPr="005E00A6">
        <w:rPr>
          <w:rFonts w:asciiTheme="minorHAnsi" w:hAnsiTheme="minorHAnsi"/>
          <w:szCs w:val="24"/>
        </w:rPr>
        <w:t>Jonathan</w:t>
      </w:r>
      <w:r w:rsidRPr="005E00A6">
        <w:rPr>
          <w:rFonts w:asciiTheme="minorHAnsi" w:hAnsiTheme="minorHAnsi"/>
          <w:szCs w:val="24"/>
        </w:rPr>
        <w:t xml:space="preserve"> has also launched a CACC press kit and </w:t>
      </w:r>
      <w:r w:rsidR="0070740E" w:rsidRPr="005E00A6">
        <w:rPr>
          <w:rFonts w:asciiTheme="minorHAnsi" w:hAnsiTheme="minorHAnsi"/>
          <w:szCs w:val="24"/>
        </w:rPr>
        <w:t>posted it</w:t>
      </w:r>
      <w:r w:rsidRPr="005E00A6">
        <w:rPr>
          <w:rFonts w:asciiTheme="minorHAnsi" w:hAnsiTheme="minorHAnsi"/>
          <w:szCs w:val="24"/>
        </w:rPr>
        <w:t xml:space="preserve"> on brandfolder.com/</w:t>
      </w:r>
      <w:proofErr w:type="spellStart"/>
      <w:r w:rsidRPr="005E00A6">
        <w:rPr>
          <w:rFonts w:asciiTheme="minorHAnsi" w:hAnsiTheme="minorHAnsi"/>
          <w:szCs w:val="24"/>
        </w:rPr>
        <w:t>cacc</w:t>
      </w:r>
      <w:proofErr w:type="spellEnd"/>
      <w:r w:rsidRPr="005E00A6">
        <w:rPr>
          <w:rFonts w:asciiTheme="minorHAnsi" w:hAnsiTheme="minorHAnsi"/>
          <w:szCs w:val="24"/>
        </w:rPr>
        <w:t xml:space="preserve">.  All logos, colors, pertinent documents, etc. are available on the site.  </w:t>
      </w:r>
      <w:r w:rsidR="0070740E" w:rsidRPr="005E00A6">
        <w:rPr>
          <w:rFonts w:asciiTheme="minorHAnsi" w:hAnsiTheme="minorHAnsi"/>
          <w:szCs w:val="24"/>
        </w:rPr>
        <w:t>Each CACC school has also been working towards developing their own press kits to be utilized by their own institution and the media as well.</w:t>
      </w:r>
    </w:p>
    <w:p w:rsidR="0070740E" w:rsidRPr="005E00A6" w:rsidRDefault="0070740E" w:rsidP="0070740E">
      <w:pPr>
        <w:ind w:left="1440"/>
        <w:rPr>
          <w:rFonts w:asciiTheme="minorHAnsi" w:hAnsiTheme="minorHAnsi"/>
          <w:szCs w:val="24"/>
        </w:rPr>
      </w:pPr>
    </w:p>
    <w:p w:rsidR="00422D19" w:rsidRPr="005E00A6" w:rsidRDefault="00422D19" w:rsidP="00422D19">
      <w:pPr>
        <w:numPr>
          <w:ilvl w:val="0"/>
          <w:numId w:val="1"/>
        </w:numPr>
        <w:rPr>
          <w:rFonts w:asciiTheme="minorHAnsi" w:hAnsiTheme="minorHAnsi"/>
          <w:szCs w:val="24"/>
        </w:rPr>
      </w:pPr>
      <w:r w:rsidRPr="005E00A6">
        <w:rPr>
          <w:rFonts w:asciiTheme="minorHAnsi" w:hAnsiTheme="minorHAnsi"/>
          <w:szCs w:val="24"/>
        </w:rPr>
        <w:t xml:space="preserve">Division II Update </w:t>
      </w:r>
      <w:r w:rsidR="00E51A5D" w:rsidRPr="005E00A6">
        <w:rPr>
          <w:rFonts w:asciiTheme="minorHAnsi" w:hAnsiTheme="minorHAnsi"/>
          <w:szCs w:val="24"/>
        </w:rPr>
        <w:t>–</w:t>
      </w:r>
      <w:r w:rsidR="00FF7D67" w:rsidRPr="005E00A6">
        <w:rPr>
          <w:rFonts w:asciiTheme="minorHAnsi" w:hAnsiTheme="minorHAnsi"/>
          <w:szCs w:val="24"/>
        </w:rPr>
        <w:t xml:space="preserve"> </w:t>
      </w:r>
      <w:r w:rsidR="00E51A5D" w:rsidRPr="005E00A6">
        <w:rPr>
          <w:rFonts w:asciiTheme="minorHAnsi" w:hAnsiTheme="minorHAnsi"/>
          <w:szCs w:val="24"/>
        </w:rPr>
        <w:t>Dan Mara - Attachmen</w:t>
      </w:r>
      <w:r w:rsidR="00614183" w:rsidRPr="005E00A6">
        <w:rPr>
          <w:rFonts w:asciiTheme="minorHAnsi" w:hAnsiTheme="minorHAnsi"/>
          <w:szCs w:val="24"/>
        </w:rPr>
        <w:t>t #4</w:t>
      </w:r>
      <w:r w:rsidR="000157FD" w:rsidRPr="005E00A6">
        <w:rPr>
          <w:rFonts w:asciiTheme="minorHAnsi" w:hAnsiTheme="minorHAnsi"/>
          <w:szCs w:val="24"/>
        </w:rPr>
        <w:t>A, #4B, #4C</w:t>
      </w:r>
    </w:p>
    <w:p w:rsidR="005E00A6" w:rsidRPr="005E00A6" w:rsidRDefault="001E407C" w:rsidP="00F16C8A">
      <w:pPr>
        <w:numPr>
          <w:ilvl w:val="1"/>
          <w:numId w:val="1"/>
        </w:numPr>
        <w:rPr>
          <w:rFonts w:asciiTheme="minorHAnsi" w:hAnsiTheme="minorHAnsi"/>
          <w:szCs w:val="24"/>
        </w:rPr>
      </w:pPr>
      <w:r w:rsidRPr="005E00A6">
        <w:rPr>
          <w:rFonts w:asciiTheme="minorHAnsi" w:hAnsiTheme="minorHAnsi"/>
          <w:color w:val="000000" w:themeColor="text1"/>
          <w:szCs w:val="24"/>
        </w:rPr>
        <w:t>The NCAA Membership Committee reviewed a legislative recommendation that it has moved forward for consideration at the 2015 NCAA Convention. The proposal requires institutions to employ a full-time athletics director with no coaching responsibilities and a full-time compliance administrator with no coaching responsibilities</w:t>
      </w:r>
      <w:r w:rsidR="00B65986" w:rsidRPr="005E00A6">
        <w:rPr>
          <w:rFonts w:asciiTheme="minorHAnsi" w:hAnsiTheme="minorHAnsi"/>
          <w:color w:val="000000" w:themeColor="text1"/>
          <w:szCs w:val="24"/>
        </w:rPr>
        <w:t xml:space="preserve"> (effective date of 2018)</w:t>
      </w:r>
      <w:r w:rsidRPr="005E00A6">
        <w:rPr>
          <w:rFonts w:asciiTheme="minorHAnsi" w:hAnsiTheme="minorHAnsi"/>
          <w:color w:val="000000" w:themeColor="text1"/>
          <w:szCs w:val="24"/>
        </w:rPr>
        <w:t xml:space="preserve">.  The reason this has come about is because those institutions who are applying for Division II membership are required to have these two positions filled by individuals with no coaching </w:t>
      </w:r>
      <w:r w:rsidRPr="005E00A6">
        <w:rPr>
          <w:rFonts w:asciiTheme="minorHAnsi" w:hAnsiTheme="minorHAnsi"/>
          <w:color w:val="000000" w:themeColor="text1"/>
          <w:szCs w:val="24"/>
        </w:rPr>
        <w:lastRenderedPageBreak/>
        <w:t>responsibilities.  These schools who have achieved active membership do not feel it is fair that institutions who have been DII members for some time, are not held to this standard.  Currently, in Division II, there are 25 ADs who are also coaches, seven of whom are in the CACC.  The FARs agree that there should</w:t>
      </w:r>
      <w:r w:rsidR="00BC57B4" w:rsidRPr="005E00A6">
        <w:rPr>
          <w:rFonts w:asciiTheme="minorHAnsi" w:hAnsiTheme="minorHAnsi"/>
          <w:color w:val="000000" w:themeColor="text1"/>
          <w:szCs w:val="24"/>
        </w:rPr>
        <w:t xml:space="preserve"> a grandfather clause in this </w:t>
      </w:r>
      <w:r w:rsidR="00A70D53" w:rsidRPr="005E00A6">
        <w:rPr>
          <w:rFonts w:asciiTheme="minorHAnsi" w:hAnsiTheme="minorHAnsi"/>
          <w:color w:val="000000" w:themeColor="text1"/>
          <w:szCs w:val="24"/>
        </w:rPr>
        <w:t>proposal that</w:t>
      </w:r>
      <w:r w:rsidR="00BC57B4" w:rsidRPr="005E00A6">
        <w:rPr>
          <w:rFonts w:asciiTheme="minorHAnsi" w:hAnsiTheme="minorHAnsi"/>
          <w:color w:val="000000" w:themeColor="text1"/>
          <w:szCs w:val="24"/>
        </w:rPr>
        <w:t xml:space="preserve"> would allow current ADs to continue as coaches.</w:t>
      </w:r>
      <w:r w:rsidR="00A70D53" w:rsidRPr="005E00A6">
        <w:rPr>
          <w:rFonts w:asciiTheme="minorHAnsi" w:hAnsiTheme="minorHAnsi"/>
          <w:color w:val="000000" w:themeColor="text1"/>
          <w:szCs w:val="24"/>
        </w:rPr>
        <w:t xml:space="preserve">  The concern is that since this proposal would only impact a few private schools that it may be easily passed at the convention in January.</w:t>
      </w:r>
      <w:r w:rsidR="002B12B8" w:rsidRPr="005E00A6">
        <w:rPr>
          <w:rFonts w:asciiTheme="minorHAnsi" w:hAnsiTheme="minorHAnsi"/>
          <w:color w:val="000000" w:themeColor="text1"/>
          <w:szCs w:val="24"/>
        </w:rPr>
        <w:t xml:space="preserve">  Dr. Art </w:t>
      </w:r>
      <w:proofErr w:type="spellStart"/>
      <w:r w:rsidR="002B12B8" w:rsidRPr="005E00A6">
        <w:rPr>
          <w:rFonts w:asciiTheme="minorHAnsi" w:hAnsiTheme="minorHAnsi"/>
          <w:color w:val="000000" w:themeColor="text1"/>
          <w:szCs w:val="24"/>
        </w:rPr>
        <w:t>Grugan</w:t>
      </w:r>
      <w:proofErr w:type="spellEnd"/>
      <w:r w:rsidR="002B12B8" w:rsidRPr="005E00A6">
        <w:rPr>
          <w:rFonts w:asciiTheme="minorHAnsi" w:hAnsiTheme="minorHAnsi"/>
          <w:color w:val="000000" w:themeColor="text1"/>
          <w:szCs w:val="24"/>
        </w:rPr>
        <w:t xml:space="preserve"> asked what happens when student-athletes who play for the Athletic Directors have an issue.  Dan explained that the student-athlete would turn to the SWA, FAR, or Associate AD if an issue were to arise regarding their participation on that team.</w:t>
      </w:r>
      <w:r w:rsidR="009D4CA9" w:rsidRPr="005E00A6">
        <w:rPr>
          <w:rFonts w:asciiTheme="minorHAnsi" w:hAnsiTheme="minorHAnsi"/>
          <w:color w:val="000000" w:themeColor="text1"/>
          <w:szCs w:val="24"/>
        </w:rPr>
        <w:t xml:space="preserve">  </w:t>
      </w:r>
    </w:p>
    <w:p w:rsidR="001E407C" w:rsidRPr="005E00A6" w:rsidRDefault="005E00A6" w:rsidP="005E00A6">
      <w:pPr>
        <w:ind w:left="1440"/>
        <w:rPr>
          <w:rFonts w:asciiTheme="minorHAnsi" w:hAnsiTheme="minorHAnsi"/>
          <w:szCs w:val="24"/>
        </w:rPr>
      </w:pPr>
      <w:r w:rsidRPr="005E00A6">
        <w:rPr>
          <w:rFonts w:asciiTheme="minorHAnsi" w:hAnsiTheme="minorHAnsi"/>
          <w:color w:val="000000" w:themeColor="text1"/>
          <w:szCs w:val="24"/>
        </w:rPr>
        <w:t>The proposal</w:t>
      </w:r>
      <w:r w:rsidR="009D4CA9" w:rsidRPr="005E00A6">
        <w:rPr>
          <w:rFonts w:asciiTheme="minorHAnsi" w:hAnsiTheme="minorHAnsi"/>
          <w:color w:val="000000" w:themeColor="text1"/>
          <w:szCs w:val="24"/>
        </w:rPr>
        <w:t xml:space="preserve"> will be discussed at the April Presidents meeting.  Dr. Scales is the CACC representative on the NCAA Presidents Council and will have an opportunity to speak against the proposal and or propose a grandfather clause.</w:t>
      </w:r>
      <w:r w:rsidR="00B65986" w:rsidRPr="005E00A6">
        <w:rPr>
          <w:rFonts w:asciiTheme="minorHAnsi" w:hAnsiTheme="minorHAnsi"/>
          <w:color w:val="000000" w:themeColor="text1"/>
          <w:szCs w:val="24"/>
        </w:rPr>
        <w:t xml:space="preserve">  There is a fear that the NCAA is reaching too far in terms of impacting personnel at current member institutions.</w:t>
      </w:r>
      <w:r w:rsidR="00E773B7" w:rsidRPr="005E00A6">
        <w:rPr>
          <w:rFonts w:asciiTheme="minorHAnsi" w:hAnsiTheme="minorHAnsi"/>
          <w:color w:val="000000" w:themeColor="text1"/>
          <w:szCs w:val="24"/>
        </w:rPr>
        <w:t xml:space="preserve">  Management Council will be discussing this proposal at the</w:t>
      </w:r>
      <w:r w:rsidRPr="005E00A6">
        <w:rPr>
          <w:rFonts w:asciiTheme="minorHAnsi" w:hAnsiTheme="minorHAnsi"/>
          <w:color w:val="000000" w:themeColor="text1"/>
          <w:szCs w:val="24"/>
        </w:rPr>
        <w:t>ir</w:t>
      </w:r>
      <w:r w:rsidR="00E773B7" w:rsidRPr="005E00A6">
        <w:rPr>
          <w:rFonts w:asciiTheme="minorHAnsi" w:hAnsiTheme="minorHAnsi"/>
          <w:color w:val="000000" w:themeColor="text1"/>
          <w:szCs w:val="24"/>
        </w:rPr>
        <w:t xml:space="preserve"> meeting next week.</w:t>
      </w:r>
    </w:p>
    <w:p w:rsidR="001E407C" w:rsidRPr="005E00A6" w:rsidRDefault="00F83934" w:rsidP="001E407C">
      <w:pPr>
        <w:numPr>
          <w:ilvl w:val="1"/>
          <w:numId w:val="1"/>
        </w:numPr>
        <w:rPr>
          <w:rFonts w:asciiTheme="minorHAnsi" w:hAnsiTheme="minorHAnsi"/>
          <w:szCs w:val="24"/>
        </w:rPr>
      </w:pPr>
      <w:r w:rsidRPr="005E00A6">
        <w:rPr>
          <w:rFonts w:asciiTheme="minorHAnsi" w:hAnsiTheme="minorHAnsi"/>
          <w:szCs w:val="24"/>
        </w:rPr>
        <w:t>NCAA Division II has a 50-50 split between public and private institutions.  There are 292 active institutions and a total of 314 overall, which includes schools in the provisional period.  The average enr</w:t>
      </w:r>
      <w:r w:rsidR="005E00A6" w:rsidRPr="005E00A6">
        <w:rPr>
          <w:rFonts w:asciiTheme="minorHAnsi" w:hAnsiTheme="minorHAnsi"/>
          <w:szCs w:val="24"/>
        </w:rPr>
        <w:t xml:space="preserve">ollment is 4,209 and the median </w:t>
      </w:r>
      <w:r w:rsidRPr="005E00A6">
        <w:rPr>
          <w:rFonts w:asciiTheme="minorHAnsi" w:hAnsiTheme="minorHAnsi"/>
          <w:szCs w:val="24"/>
        </w:rPr>
        <w:t>budget for non-football schools is $4 million.</w:t>
      </w:r>
    </w:p>
    <w:p w:rsidR="00422D19" w:rsidRPr="005E00A6" w:rsidRDefault="00422D19" w:rsidP="00422D19">
      <w:pPr>
        <w:rPr>
          <w:rFonts w:asciiTheme="minorHAnsi" w:hAnsiTheme="minorHAnsi"/>
          <w:szCs w:val="24"/>
        </w:rPr>
      </w:pPr>
    </w:p>
    <w:p w:rsidR="00422D19" w:rsidRPr="005E00A6" w:rsidRDefault="00601C2E" w:rsidP="00422D19">
      <w:pPr>
        <w:numPr>
          <w:ilvl w:val="0"/>
          <w:numId w:val="1"/>
        </w:numPr>
        <w:rPr>
          <w:rFonts w:asciiTheme="minorHAnsi" w:hAnsiTheme="minorHAnsi"/>
          <w:szCs w:val="24"/>
        </w:rPr>
      </w:pPr>
      <w:r w:rsidRPr="005E00A6">
        <w:rPr>
          <w:rFonts w:asciiTheme="minorHAnsi" w:hAnsiTheme="minorHAnsi"/>
          <w:szCs w:val="24"/>
        </w:rPr>
        <w:t>2014</w:t>
      </w:r>
      <w:r w:rsidR="00422D19" w:rsidRPr="005E00A6">
        <w:rPr>
          <w:rFonts w:asciiTheme="minorHAnsi" w:hAnsiTheme="minorHAnsi"/>
          <w:szCs w:val="24"/>
        </w:rPr>
        <w:t xml:space="preserve"> NCAA </w:t>
      </w:r>
      <w:r w:rsidR="002A5611" w:rsidRPr="005E00A6">
        <w:rPr>
          <w:rFonts w:asciiTheme="minorHAnsi" w:hAnsiTheme="minorHAnsi"/>
          <w:szCs w:val="24"/>
        </w:rPr>
        <w:t>Passed</w:t>
      </w:r>
      <w:r w:rsidR="00422D19" w:rsidRPr="005E00A6">
        <w:rPr>
          <w:rFonts w:asciiTheme="minorHAnsi" w:hAnsiTheme="minorHAnsi"/>
          <w:szCs w:val="24"/>
        </w:rPr>
        <w:t xml:space="preserve"> Legislation – </w:t>
      </w:r>
      <w:r w:rsidR="00C2662D" w:rsidRPr="005E00A6">
        <w:rPr>
          <w:rFonts w:asciiTheme="minorHAnsi" w:hAnsiTheme="minorHAnsi"/>
          <w:szCs w:val="24"/>
        </w:rPr>
        <w:t xml:space="preserve">Ellen O’Brien - </w:t>
      </w:r>
      <w:r w:rsidR="00422D19" w:rsidRPr="005E00A6">
        <w:rPr>
          <w:rFonts w:asciiTheme="minorHAnsi" w:hAnsiTheme="minorHAnsi"/>
          <w:szCs w:val="24"/>
        </w:rPr>
        <w:t>Attach</w:t>
      </w:r>
      <w:r w:rsidR="002A5611" w:rsidRPr="005E00A6">
        <w:rPr>
          <w:rFonts w:asciiTheme="minorHAnsi" w:hAnsiTheme="minorHAnsi"/>
          <w:szCs w:val="24"/>
        </w:rPr>
        <w:t xml:space="preserve">ment </w:t>
      </w:r>
      <w:r w:rsidR="008307A7" w:rsidRPr="005E00A6">
        <w:rPr>
          <w:rFonts w:asciiTheme="minorHAnsi" w:hAnsiTheme="minorHAnsi"/>
          <w:szCs w:val="24"/>
        </w:rPr>
        <w:t>#</w:t>
      </w:r>
      <w:r w:rsidR="00614183" w:rsidRPr="005E00A6">
        <w:rPr>
          <w:rFonts w:asciiTheme="minorHAnsi" w:hAnsiTheme="minorHAnsi"/>
          <w:szCs w:val="24"/>
        </w:rPr>
        <w:t>5</w:t>
      </w:r>
    </w:p>
    <w:p w:rsidR="00601C2E" w:rsidRPr="005E00A6" w:rsidRDefault="00601C2E" w:rsidP="00601C2E">
      <w:pPr>
        <w:pStyle w:val="ListParagraph"/>
        <w:rPr>
          <w:rFonts w:asciiTheme="minorHAnsi" w:hAnsiTheme="minorHAnsi"/>
          <w:szCs w:val="24"/>
        </w:rPr>
      </w:pPr>
    </w:p>
    <w:p w:rsidR="00F16C8A" w:rsidRPr="005E00A6" w:rsidRDefault="00601C2E" w:rsidP="00F16C8A">
      <w:pPr>
        <w:pStyle w:val="ListParagraph"/>
        <w:numPr>
          <w:ilvl w:val="1"/>
          <w:numId w:val="1"/>
        </w:numPr>
        <w:rPr>
          <w:rFonts w:asciiTheme="minorHAnsi" w:hAnsiTheme="minorHAnsi"/>
          <w:szCs w:val="24"/>
        </w:rPr>
      </w:pPr>
      <w:r w:rsidRPr="005E00A6">
        <w:rPr>
          <w:rFonts w:asciiTheme="minorHAnsi" w:hAnsiTheme="minorHAnsi"/>
          <w:szCs w:val="24"/>
        </w:rPr>
        <w:t>2014-12</w:t>
      </w:r>
      <w:r w:rsidR="00D91F79" w:rsidRPr="005E00A6">
        <w:rPr>
          <w:rFonts w:asciiTheme="minorHAnsi" w:hAnsiTheme="minorHAnsi"/>
          <w:szCs w:val="24"/>
        </w:rPr>
        <w:t>:</w:t>
      </w:r>
      <w:r w:rsidRPr="005E00A6">
        <w:rPr>
          <w:rFonts w:asciiTheme="minorHAnsi" w:hAnsiTheme="minorHAnsi"/>
          <w:szCs w:val="24"/>
        </w:rPr>
        <w:t xml:space="preserve"> CACC sponsored proposal that allows basketball teams to exempt two contests as part of a conference challenge event every year rather than only every three years.</w:t>
      </w:r>
    </w:p>
    <w:p w:rsidR="00F16C8A" w:rsidRPr="005E00A6" w:rsidRDefault="00601C2E" w:rsidP="00F16C8A">
      <w:pPr>
        <w:pStyle w:val="ListParagraph"/>
        <w:numPr>
          <w:ilvl w:val="1"/>
          <w:numId w:val="1"/>
        </w:numPr>
        <w:rPr>
          <w:rFonts w:asciiTheme="minorHAnsi" w:hAnsiTheme="minorHAnsi"/>
          <w:szCs w:val="24"/>
        </w:rPr>
      </w:pPr>
      <w:r w:rsidRPr="005E00A6">
        <w:rPr>
          <w:rFonts w:asciiTheme="minorHAnsi" w:hAnsiTheme="minorHAnsi"/>
          <w:szCs w:val="24"/>
        </w:rPr>
        <w:t>2014-15</w:t>
      </w:r>
      <w:r w:rsidR="00F16C8A" w:rsidRPr="005E00A6">
        <w:rPr>
          <w:rFonts w:asciiTheme="minorHAnsi" w:hAnsiTheme="minorHAnsi"/>
          <w:szCs w:val="24"/>
        </w:rPr>
        <w:t>:</w:t>
      </w:r>
      <w:r w:rsidRPr="005E00A6">
        <w:rPr>
          <w:rFonts w:asciiTheme="minorHAnsi" w:hAnsiTheme="minorHAnsi"/>
          <w:szCs w:val="24"/>
        </w:rPr>
        <w:t xml:space="preserve"> Implements an initial eligibility sliding scale to determine student-athlete access to financial aid, practice, and competition in the first year of collegiate enrollment.</w:t>
      </w:r>
    </w:p>
    <w:p w:rsidR="00F16C8A" w:rsidRPr="005E00A6" w:rsidRDefault="00F16C8A" w:rsidP="006A3BE3">
      <w:pPr>
        <w:pStyle w:val="ListParagraph"/>
        <w:numPr>
          <w:ilvl w:val="1"/>
          <w:numId w:val="1"/>
        </w:numPr>
        <w:rPr>
          <w:rFonts w:asciiTheme="minorHAnsi" w:hAnsiTheme="minorHAnsi" w:cs="Arial"/>
          <w:szCs w:val="24"/>
        </w:rPr>
      </w:pPr>
      <w:r w:rsidRPr="005E00A6">
        <w:rPr>
          <w:rFonts w:asciiTheme="minorHAnsi" w:hAnsiTheme="minorHAnsi" w:cs="Arial"/>
          <w:szCs w:val="24"/>
        </w:rPr>
        <w:t>2014-16:</w:t>
      </w:r>
      <w:r w:rsidR="00601C2E" w:rsidRPr="005E00A6">
        <w:rPr>
          <w:rFonts w:asciiTheme="minorHAnsi" w:hAnsiTheme="minorHAnsi"/>
          <w:szCs w:val="24"/>
        </w:rPr>
        <w:t xml:space="preserve"> </w:t>
      </w:r>
      <w:r w:rsidRPr="005E00A6">
        <w:rPr>
          <w:rFonts w:asciiTheme="minorHAnsi" w:hAnsiTheme="minorHAnsi"/>
          <w:szCs w:val="24"/>
        </w:rPr>
        <w:t>R</w:t>
      </w:r>
      <w:r w:rsidR="00601C2E" w:rsidRPr="005E00A6">
        <w:rPr>
          <w:rFonts w:asciiTheme="minorHAnsi" w:hAnsiTheme="minorHAnsi"/>
          <w:szCs w:val="24"/>
        </w:rPr>
        <w:t>equires student-athletes to maintain a 2.0GPA, ma</w:t>
      </w:r>
      <w:r w:rsidRPr="005E00A6">
        <w:rPr>
          <w:rFonts w:asciiTheme="minorHAnsi" w:hAnsiTheme="minorHAnsi"/>
          <w:szCs w:val="24"/>
        </w:rPr>
        <w:t>intain good academic standing, and earn</w:t>
      </w:r>
      <w:r w:rsidR="00601C2E" w:rsidRPr="005E00A6">
        <w:rPr>
          <w:rFonts w:asciiTheme="minorHAnsi" w:hAnsiTheme="minorHAnsi"/>
          <w:szCs w:val="24"/>
        </w:rPr>
        <w:t xml:space="preserve"> nine credit hours per semester and 18 hours per academic year, with a degree designation after year two. </w:t>
      </w:r>
      <w:r w:rsidRPr="005E00A6">
        <w:rPr>
          <w:rFonts w:asciiTheme="minorHAnsi" w:hAnsiTheme="minorHAnsi" w:cs="Arial"/>
          <w:szCs w:val="24"/>
        </w:rPr>
        <w:t>H</w:t>
      </w:r>
      <w:r w:rsidR="00601C2E" w:rsidRPr="005E00A6">
        <w:rPr>
          <w:rFonts w:asciiTheme="minorHAnsi" w:hAnsiTheme="minorHAnsi" w:cs="Arial"/>
          <w:szCs w:val="24"/>
        </w:rPr>
        <w:t xml:space="preserve">ours earned during the summer may not be used to fulfill this requirement.     </w:t>
      </w:r>
    </w:p>
    <w:p w:rsidR="00F16C8A" w:rsidRPr="005E00A6" w:rsidRDefault="00601C2E" w:rsidP="006A3BE3">
      <w:pPr>
        <w:pStyle w:val="ListParagraph"/>
        <w:numPr>
          <w:ilvl w:val="1"/>
          <w:numId w:val="1"/>
        </w:numPr>
        <w:rPr>
          <w:rFonts w:asciiTheme="minorHAnsi" w:hAnsiTheme="minorHAnsi" w:cs="Arial"/>
          <w:szCs w:val="24"/>
        </w:rPr>
      </w:pPr>
      <w:r w:rsidRPr="005E00A6">
        <w:rPr>
          <w:rFonts w:asciiTheme="minorHAnsi" w:hAnsiTheme="minorHAnsi" w:cs="Arial"/>
          <w:szCs w:val="24"/>
        </w:rPr>
        <w:t>2014-18</w:t>
      </w:r>
      <w:r w:rsidR="00F16C8A" w:rsidRPr="005E00A6">
        <w:rPr>
          <w:rFonts w:asciiTheme="minorHAnsi" w:hAnsiTheme="minorHAnsi" w:cs="Arial"/>
          <w:szCs w:val="24"/>
        </w:rPr>
        <w:t>:</w:t>
      </w:r>
      <w:r w:rsidRPr="005E00A6">
        <w:rPr>
          <w:rFonts w:asciiTheme="minorHAnsi" w:hAnsiTheme="minorHAnsi" w:cs="Arial"/>
          <w:szCs w:val="24"/>
        </w:rPr>
        <w:t xml:space="preserve">  </w:t>
      </w:r>
      <w:r w:rsidRPr="005E00A6">
        <w:rPr>
          <w:rFonts w:asciiTheme="minorHAnsi" w:hAnsiTheme="minorHAnsi"/>
          <w:szCs w:val="24"/>
        </w:rPr>
        <w:t xml:space="preserve"> </w:t>
      </w:r>
      <w:r w:rsidR="00F16C8A" w:rsidRPr="005E00A6">
        <w:rPr>
          <w:rFonts w:asciiTheme="minorHAnsi" w:hAnsiTheme="minorHAnsi"/>
          <w:szCs w:val="24"/>
        </w:rPr>
        <w:t>R</w:t>
      </w:r>
      <w:r w:rsidRPr="005E00A6">
        <w:rPr>
          <w:rFonts w:asciiTheme="minorHAnsi" w:hAnsiTheme="minorHAnsi"/>
          <w:szCs w:val="24"/>
        </w:rPr>
        <w:t>equires student-athletes to complete</w:t>
      </w:r>
      <w:r w:rsidRPr="005E00A6">
        <w:rPr>
          <w:rFonts w:asciiTheme="minorHAnsi" w:hAnsiTheme="minorHAnsi"/>
          <w:kern w:val="24"/>
          <w:szCs w:val="24"/>
        </w:rPr>
        <w:t xml:space="preserve"> </w:t>
      </w:r>
      <w:r w:rsidRPr="005E00A6">
        <w:rPr>
          <w:rFonts w:asciiTheme="minorHAnsi" w:hAnsiTheme="minorHAnsi"/>
          <w:szCs w:val="24"/>
        </w:rPr>
        <w:t xml:space="preserve">24 semester hours each year (48 in the first two years) with a degree designation after year two. After year two, the averaging method may no longer be used.  </w:t>
      </w:r>
    </w:p>
    <w:p w:rsidR="00F16C8A" w:rsidRPr="005E00A6" w:rsidRDefault="00601C2E" w:rsidP="00F16C8A">
      <w:pPr>
        <w:pStyle w:val="ListParagraph"/>
        <w:numPr>
          <w:ilvl w:val="1"/>
          <w:numId w:val="1"/>
        </w:numPr>
        <w:rPr>
          <w:rFonts w:asciiTheme="minorHAnsi" w:hAnsiTheme="minorHAnsi" w:cs="Arial"/>
          <w:szCs w:val="24"/>
        </w:rPr>
      </w:pPr>
      <w:r w:rsidRPr="005E00A6">
        <w:rPr>
          <w:rFonts w:asciiTheme="minorHAnsi" w:hAnsiTheme="minorHAnsi" w:cs="Arial"/>
          <w:szCs w:val="24"/>
        </w:rPr>
        <w:t>2014</w:t>
      </w:r>
      <w:r w:rsidRPr="005E00A6">
        <w:rPr>
          <w:rFonts w:asciiTheme="minorHAnsi" w:hAnsiTheme="minorHAnsi"/>
          <w:szCs w:val="24"/>
        </w:rPr>
        <w:t>-19</w:t>
      </w:r>
      <w:r w:rsidR="00F16C8A" w:rsidRPr="005E00A6">
        <w:rPr>
          <w:rFonts w:asciiTheme="minorHAnsi" w:hAnsiTheme="minorHAnsi"/>
          <w:szCs w:val="24"/>
        </w:rPr>
        <w:t>:</w:t>
      </w:r>
      <w:r w:rsidRPr="005E00A6">
        <w:rPr>
          <w:rFonts w:asciiTheme="minorHAnsi" w:hAnsiTheme="minorHAnsi"/>
          <w:szCs w:val="24"/>
        </w:rPr>
        <w:t xml:space="preserve"> Requires a qualifier with no previous four year attendance and only one semester at the two year college to have a 2.2GPA, 12 hours of transferable degree credit, including no more than two PE credits.  Two year college graduates must have earned nine semester hours in their last full time term at the two year college. All other qualifiers, PQs and </w:t>
      </w:r>
      <w:proofErr w:type="spellStart"/>
      <w:r w:rsidRPr="005E00A6">
        <w:rPr>
          <w:rFonts w:asciiTheme="minorHAnsi" w:hAnsiTheme="minorHAnsi"/>
          <w:szCs w:val="24"/>
        </w:rPr>
        <w:t>nonqualifiers</w:t>
      </w:r>
      <w:proofErr w:type="spellEnd"/>
      <w:r w:rsidRPr="005E00A6">
        <w:rPr>
          <w:rFonts w:asciiTheme="minorHAnsi" w:hAnsiTheme="minorHAnsi"/>
          <w:szCs w:val="24"/>
        </w:rPr>
        <w:t xml:space="preserve"> who attended the two year college for two full time semester must transfer in six English, three Math and three Science credits.  A two year transfer who meets the </w:t>
      </w:r>
      <w:r w:rsidRPr="005E00A6">
        <w:rPr>
          <w:rFonts w:asciiTheme="minorHAnsi" w:hAnsiTheme="minorHAnsi"/>
          <w:szCs w:val="24"/>
        </w:rPr>
        <w:lastRenderedPageBreak/>
        <w:t xml:space="preserve">requirements except for the 2.2 GPA, may receive aid and practice provided they have at least a 2.0 GPA.   </w:t>
      </w:r>
    </w:p>
    <w:p w:rsidR="00F16C8A" w:rsidRPr="005E00A6" w:rsidRDefault="00F16C8A" w:rsidP="00F16C8A">
      <w:pPr>
        <w:pStyle w:val="ListParagraph"/>
        <w:numPr>
          <w:ilvl w:val="1"/>
          <w:numId w:val="1"/>
        </w:numPr>
        <w:rPr>
          <w:rFonts w:asciiTheme="minorHAnsi" w:hAnsiTheme="minorHAnsi" w:cs="Arial"/>
          <w:szCs w:val="24"/>
        </w:rPr>
      </w:pPr>
      <w:r w:rsidRPr="005E00A6">
        <w:rPr>
          <w:rFonts w:asciiTheme="minorHAnsi" w:hAnsiTheme="minorHAnsi"/>
          <w:szCs w:val="24"/>
        </w:rPr>
        <w:t xml:space="preserve">2014-21: </w:t>
      </w:r>
      <w:r w:rsidR="00601C2E" w:rsidRPr="005E00A6">
        <w:rPr>
          <w:rFonts w:asciiTheme="minorHAnsi" w:hAnsiTheme="minorHAnsi"/>
          <w:szCs w:val="24"/>
        </w:rPr>
        <w:t xml:space="preserve"> Allows a PSA to be provided an expense-paid visit beginning June 15</w:t>
      </w:r>
      <w:r w:rsidR="00601C2E" w:rsidRPr="005E00A6">
        <w:rPr>
          <w:rFonts w:asciiTheme="minorHAnsi" w:hAnsiTheme="minorHAnsi"/>
          <w:szCs w:val="24"/>
          <w:vertAlign w:val="superscript"/>
        </w:rPr>
        <w:t>th</w:t>
      </w:r>
      <w:r w:rsidR="00601C2E" w:rsidRPr="005E00A6">
        <w:rPr>
          <w:rFonts w:asciiTheme="minorHAnsi" w:hAnsiTheme="minorHAnsi"/>
          <w:szCs w:val="24"/>
        </w:rPr>
        <w:t xml:space="preserve"> preceding their junior year.  The PSA must present the institution with a current official or unofficial transcript prior to an official visit.</w:t>
      </w:r>
    </w:p>
    <w:p w:rsidR="00F16C8A" w:rsidRPr="005E00A6" w:rsidRDefault="00F16C8A" w:rsidP="00F16C8A">
      <w:pPr>
        <w:pStyle w:val="ListParagraph"/>
        <w:numPr>
          <w:ilvl w:val="1"/>
          <w:numId w:val="1"/>
        </w:numPr>
        <w:rPr>
          <w:rFonts w:asciiTheme="minorHAnsi" w:hAnsiTheme="minorHAnsi" w:cs="Arial"/>
          <w:szCs w:val="24"/>
        </w:rPr>
      </w:pPr>
      <w:r w:rsidRPr="005E00A6">
        <w:rPr>
          <w:rFonts w:asciiTheme="minorHAnsi" w:hAnsiTheme="minorHAnsi"/>
          <w:szCs w:val="24"/>
        </w:rPr>
        <w:t xml:space="preserve">2014-22:  </w:t>
      </w:r>
      <w:r w:rsidR="00601C2E" w:rsidRPr="005E00A6">
        <w:rPr>
          <w:rFonts w:asciiTheme="minorHAnsi" w:hAnsiTheme="minorHAnsi"/>
          <w:szCs w:val="24"/>
        </w:rPr>
        <w:t xml:space="preserve">Permits an institution to exempt an academic award, provided the recipient satisfies established institutional criteria for receipt of the academic award and meets all NCAA, conference and institutional PTD requirements.  </w:t>
      </w:r>
      <w:r w:rsidR="00601C2E" w:rsidRPr="005E00A6">
        <w:rPr>
          <w:rFonts w:asciiTheme="minorHAnsi" w:hAnsiTheme="minorHAnsi"/>
          <w:b/>
          <w:szCs w:val="24"/>
        </w:rPr>
        <w:t>REFERRED BACK TO MANAGEMENT COUNCIL</w:t>
      </w:r>
    </w:p>
    <w:p w:rsidR="00F16C8A" w:rsidRPr="005E00A6" w:rsidRDefault="00601C2E" w:rsidP="00F16C8A">
      <w:pPr>
        <w:pStyle w:val="ListParagraph"/>
        <w:numPr>
          <w:ilvl w:val="1"/>
          <w:numId w:val="1"/>
        </w:numPr>
        <w:rPr>
          <w:rFonts w:asciiTheme="minorHAnsi" w:hAnsiTheme="minorHAnsi" w:cs="Arial"/>
          <w:szCs w:val="24"/>
        </w:rPr>
      </w:pPr>
      <w:r w:rsidRPr="005E00A6">
        <w:rPr>
          <w:rFonts w:asciiTheme="minorHAnsi" w:hAnsiTheme="minorHAnsi"/>
          <w:szCs w:val="24"/>
        </w:rPr>
        <w:t>2014-23</w:t>
      </w:r>
      <w:r w:rsidR="00F16C8A" w:rsidRPr="005E00A6">
        <w:rPr>
          <w:rFonts w:asciiTheme="minorHAnsi" w:hAnsiTheme="minorHAnsi"/>
          <w:szCs w:val="24"/>
        </w:rPr>
        <w:t xml:space="preserve">: </w:t>
      </w:r>
      <w:r w:rsidRPr="005E00A6">
        <w:rPr>
          <w:rFonts w:asciiTheme="minorHAnsi" w:eastAsia="Calibri" w:hAnsiTheme="minorHAnsi"/>
          <w:color w:val="000000"/>
          <w:szCs w:val="24"/>
        </w:rPr>
        <w:t xml:space="preserve"> </w:t>
      </w:r>
      <w:r w:rsidRPr="005E00A6">
        <w:rPr>
          <w:rFonts w:asciiTheme="minorHAnsi" w:hAnsiTheme="minorHAnsi"/>
          <w:szCs w:val="24"/>
        </w:rPr>
        <w:t xml:space="preserve">Requires any student-athlete who tests positive for a street drug be withheld from the next 50 percent of the season of competition in all sports (reduced from one calendar year).  </w:t>
      </w:r>
    </w:p>
    <w:p w:rsidR="00F16C8A" w:rsidRPr="005E00A6" w:rsidRDefault="00F16C8A" w:rsidP="00F16C8A">
      <w:pPr>
        <w:pStyle w:val="ListParagraph"/>
        <w:ind w:left="1440"/>
        <w:rPr>
          <w:rFonts w:asciiTheme="minorHAnsi" w:hAnsiTheme="minorHAnsi" w:cs="Arial"/>
          <w:szCs w:val="24"/>
        </w:rPr>
      </w:pPr>
    </w:p>
    <w:p w:rsidR="00531377" w:rsidRPr="005E00A6" w:rsidRDefault="00531377" w:rsidP="00F16C8A">
      <w:pPr>
        <w:pStyle w:val="ListParagraph"/>
        <w:numPr>
          <w:ilvl w:val="0"/>
          <w:numId w:val="1"/>
        </w:numPr>
        <w:rPr>
          <w:rFonts w:asciiTheme="minorHAnsi" w:hAnsiTheme="minorHAnsi" w:cs="Arial"/>
          <w:szCs w:val="24"/>
        </w:rPr>
      </w:pPr>
      <w:r w:rsidRPr="005E00A6">
        <w:rPr>
          <w:rFonts w:asciiTheme="minorHAnsi" w:hAnsiTheme="minorHAnsi"/>
          <w:szCs w:val="24"/>
        </w:rPr>
        <w:t>Co</w:t>
      </w:r>
      <w:r w:rsidR="00FD298A" w:rsidRPr="005E00A6">
        <w:rPr>
          <w:rFonts w:asciiTheme="minorHAnsi" w:hAnsiTheme="minorHAnsi"/>
          <w:szCs w:val="24"/>
        </w:rPr>
        <w:t>mmissioner Job Description</w:t>
      </w:r>
      <w:r w:rsidR="00CF2065" w:rsidRPr="005E00A6">
        <w:rPr>
          <w:rFonts w:asciiTheme="minorHAnsi" w:hAnsiTheme="minorHAnsi"/>
          <w:szCs w:val="24"/>
        </w:rPr>
        <w:t xml:space="preserve"> Review</w:t>
      </w:r>
      <w:r w:rsidR="00FD298A" w:rsidRPr="005E00A6">
        <w:rPr>
          <w:rFonts w:asciiTheme="minorHAnsi" w:hAnsiTheme="minorHAnsi"/>
          <w:szCs w:val="24"/>
        </w:rPr>
        <w:t xml:space="preserve"> –  Dr</w:t>
      </w:r>
      <w:r w:rsidRPr="005E00A6">
        <w:rPr>
          <w:rFonts w:asciiTheme="minorHAnsi" w:hAnsiTheme="minorHAnsi"/>
          <w:szCs w:val="24"/>
        </w:rPr>
        <w:t>. Clint Robertson</w:t>
      </w:r>
      <w:r w:rsidR="007E760D" w:rsidRPr="005E00A6">
        <w:rPr>
          <w:rFonts w:asciiTheme="minorHAnsi" w:hAnsiTheme="minorHAnsi"/>
          <w:szCs w:val="24"/>
        </w:rPr>
        <w:t xml:space="preserve"> – Attachment #6</w:t>
      </w:r>
    </w:p>
    <w:p w:rsidR="00E773B7" w:rsidRPr="005E00A6" w:rsidRDefault="00E773B7" w:rsidP="00E773B7">
      <w:pPr>
        <w:numPr>
          <w:ilvl w:val="1"/>
          <w:numId w:val="1"/>
        </w:numPr>
        <w:rPr>
          <w:rFonts w:asciiTheme="minorHAnsi" w:hAnsiTheme="minorHAnsi"/>
          <w:szCs w:val="24"/>
        </w:rPr>
      </w:pPr>
      <w:r w:rsidRPr="005E00A6">
        <w:rPr>
          <w:rFonts w:asciiTheme="minorHAnsi" w:hAnsiTheme="minorHAnsi"/>
          <w:szCs w:val="24"/>
        </w:rPr>
        <w:t>The group reviewed the Commissioner</w:t>
      </w:r>
      <w:r w:rsidR="008F76BF" w:rsidRPr="005E00A6">
        <w:rPr>
          <w:rFonts w:asciiTheme="minorHAnsi" w:hAnsiTheme="minorHAnsi"/>
          <w:szCs w:val="24"/>
        </w:rPr>
        <w:t>’s</w:t>
      </w:r>
      <w:r w:rsidRPr="005E00A6">
        <w:rPr>
          <w:rFonts w:asciiTheme="minorHAnsi" w:hAnsiTheme="minorHAnsi"/>
          <w:szCs w:val="24"/>
        </w:rPr>
        <w:t xml:space="preserve"> job description as requested by the Presidents Council.  No changes </w:t>
      </w:r>
      <w:r w:rsidR="003A2036" w:rsidRPr="005E00A6">
        <w:rPr>
          <w:rFonts w:asciiTheme="minorHAnsi" w:hAnsiTheme="minorHAnsi"/>
          <w:szCs w:val="24"/>
        </w:rPr>
        <w:t>or</w:t>
      </w:r>
      <w:r w:rsidRPr="005E00A6">
        <w:rPr>
          <w:rFonts w:asciiTheme="minorHAnsi" w:hAnsiTheme="minorHAnsi"/>
          <w:szCs w:val="24"/>
        </w:rPr>
        <w:t xml:space="preserve"> additions were suggested.</w:t>
      </w:r>
    </w:p>
    <w:p w:rsidR="00FE7800" w:rsidRPr="005E00A6" w:rsidRDefault="00FE7800" w:rsidP="00FE7800">
      <w:pPr>
        <w:pStyle w:val="ListParagraph"/>
        <w:rPr>
          <w:rFonts w:asciiTheme="minorHAnsi" w:hAnsiTheme="minorHAnsi"/>
          <w:szCs w:val="24"/>
        </w:rPr>
      </w:pPr>
    </w:p>
    <w:p w:rsidR="00FE7800" w:rsidRPr="005E00A6" w:rsidRDefault="00FE7800" w:rsidP="00422D19">
      <w:pPr>
        <w:numPr>
          <w:ilvl w:val="0"/>
          <w:numId w:val="1"/>
        </w:numPr>
        <w:rPr>
          <w:rFonts w:asciiTheme="minorHAnsi" w:hAnsiTheme="minorHAnsi"/>
          <w:szCs w:val="24"/>
        </w:rPr>
      </w:pPr>
      <w:r w:rsidRPr="005E00A6">
        <w:rPr>
          <w:rFonts w:asciiTheme="minorHAnsi" w:hAnsiTheme="minorHAnsi"/>
          <w:szCs w:val="24"/>
        </w:rPr>
        <w:t xml:space="preserve">Peer Review Updates – Attachment </w:t>
      </w:r>
      <w:r w:rsidR="007E760D" w:rsidRPr="005E00A6">
        <w:rPr>
          <w:rFonts w:asciiTheme="minorHAnsi" w:hAnsiTheme="minorHAnsi"/>
          <w:szCs w:val="24"/>
        </w:rPr>
        <w:t>#7</w:t>
      </w:r>
    </w:p>
    <w:p w:rsidR="00D91F79" w:rsidRPr="005E00A6" w:rsidRDefault="003A2036" w:rsidP="00D91F79">
      <w:pPr>
        <w:numPr>
          <w:ilvl w:val="1"/>
          <w:numId w:val="1"/>
        </w:numPr>
        <w:rPr>
          <w:rFonts w:asciiTheme="minorHAnsi" w:hAnsiTheme="minorHAnsi"/>
          <w:szCs w:val="24"/>
        </w:rPr>
      </w:pPr>
      <w:r w:rsidRPr="005E00A6">
        <w:rPr>
          <w:rFonts w:asciiTheme="minorHAnsi" w:hAnsiTheme="minorHAnsi"/>
          <w:szCs w:val="24"/>
        </w:rPr>
        <w:t>The peer review process was implemented by the Presidents Council last year</w:t>
      </w:r>
      <w:r w:rsidR="007E7683" w:rsidRPr="005E00A6">
        <w:rPr>
          <w:rFonts w:asciiTheme="minorHAnsi" w:hAnsiTheme="minorHAnsi"/>
          <w:szCs w:val="24"/>
        </w:rPr>
        <w:t>.  The schedule is based on timing of ISSG submissions and the first institution to be reviewed was Concordia College last May.</w:t>
      </w:r>
      <w:r w:rsidRPr="005E00A6">
        <w:rPr>
          <w:rFonts w:asciiTheme="minorHAnsi" w:hAnsiTheme="minorHAnsi"/>
          <w:szCs w:val="24"/>
        </w:rPr>
        <w:t xml:space="preserve">  This year, teams have reviewed Dominican, Caldwell, and Bloomfield. The teams are based on recommendations from Presidents.  Jim Crawley and </w:t>
      </w:r>
      <w:r w:rsidR="00D91F79" w:rsidRPr="005E00A6">
        <w:rPr>
          <w:rFonts w:asciiTheme="minorHAnsi" w:hAnsiTheme="minorHAnsi"/>
          <w:szCs w:val="24"/>
        </w:rPr>
        <w:t xml:space="preserve">Dr. </w:t>
      </w:r>
      <w:r w:rsidR="007E7683" w:rsidRPr="005E00A6">
        <w:rPr>
          <w:rFonts w:asciiTheme="minorHAnsi" w:hAnsiTheme="minorHAnsi"/>
          <w:szCs w:val="24"/>
        </w:rPr>
        <w:t>J</w:t>
      </w:r>
      <w:r w:rsidRPr="005E00A6">
        <w:rPr>
          <w:rFonts w:asciiTheme="minorHAnsi" w:hAnsiTheme="minorHAnsi"/>
          <w:szCs w:val="24"/>
        </w:rPr>
        <w:t>ohn Bahr offered positive remarks regarding the process and stressed that it is a healthy exercise and learning experience for both the peer review team members, as well as the institution being reviewed.</w:t>
      </w:r>
      <w:r w:rsidR="00C75BA7" w:rsidRPr="005E00A6">
        <w:rPr>
          <w:rFonts w:asciiTheme="minorHAnsi" w:hAnsiTheme="minorHAnsi"/>
          <w:szCs w:val="24"/>
        </w:rPr>
        <w:t xml:space="preserve">  Dr. Jonathan Gates suggested a best practices document be developed based on patterns discovered at multiple CACC institutions.</w:t>
      </w:r>
    </w:p>
    <w:p w:rsidR="00F16C8A" w:rsidRPr="005E00A6" w:rsidRDefault="00F16C8A" w:rsidP="00F16C8A">
      <w:pPr>
        <w:ind w:left="1440"/>
        <w:rPr>
          <w:rFonts w:asciiTheme="minorHAnsi" w:hAnsiTheme="minorHAnsi"/>
          <w:szCs w:val="24"/>
        </w:rPr>
      </w:pPr>
    </w:p>
    <w:p w:rsidR="00531377" w:rsidRPr="005E00A6" w:rsidRDefault="00531377" w:rsidP="00D91F79">
      <w:pPr>
        <w:numPr>
          <w:ilvl w:val="0"/>
          <w:numId w:val="1"/>
        </w:numPr>
        <w:rPr>
          <w:rFonts w:asciiTheme="minorHAnsi" w:hAnsiTheme="minorHAnsi"/>
          <w:szCs w:val="24"/>
        </w:rPr>
      </w:pPr>
      <w:r w:rsidRPr="005E00A6">
        <w:rPr>
          <w:rFonts w:asciiTheme="minorHAnsi" w:hAnsiTheme="minorHAnsi"/>
          <w:szCs w:val="24"/>
        </w:rPr>
        <w:t xml:space="preserve">Athletic Advisory Board – Dr. Art </w:t>
      </w:r>
      <w:proofErr w:type="spellStart"/>
      <w:r w:rsidRPr="005E00A6">
        <w:rPr>
          <w:rFonts w:asciiTheme="minorHAnsi" w:hAnsiTheme="minorHAnsi"/>
          <w:szCs w:val="24"/>
        </w:rPr>
        <w:t>Grugan</w:t>
      </w:r>
      <w:proofErr w:type="spellEnd"/>
    </w:p>
    <w:p w:rsidR="00D91F79" w:rsidRPr="005E00A6" w:rsidRDefault="0080393A" w:rsidP="00D91F79">
      <w:pPr>
        <w:numPr>
          <w:ilvl w:val="1"/>
          <w:numId w:val="1"/>
        </w:numPr>
        <w:rPr>
          <w:rFonts w:asciiTheme="minorHAnsi" w:hAnsiTheme="minorHAnsi"/>
          <w:szCs w:val="24"/>
        </w:rPr>
      </w:pPr>
      <w:r w:rsidRPr="005E00A6">
        <w:rPr>
          <w:rFonts w:asciiTheme="minorHAnsi" w:hAnsiTheme="minorHAnsi"/>
          <w:szCs w:val="24"/>
        </w:rPr>
        <w:t xml:space="preserve">Dr. Art </w:t>
      </w:r>
      <w:proofErr w:type="spellStart"/>
      <w:r w:rsidRPr="005E00A6">
        <w:rPr>
          <w:rFonts w:asciiTheme="minorHAnsi" w:hAnsiTheme="minorHAnsi"/>
          <w:szCs w:val="24"/>
        </w:rPr>
        <w:t>Grugan</w:t>
      </w:r>
      <w:proofErr w:type="spellEnd"/>
      <w:r w:rsidRPr="005E00A6">
        <w:rPr>
          <w:rFonts w:asciiTheme="minorHAnsi" w:hAnsiTheme="minorHAnsi"/>
          <w:szCs w:val="24"/>
        </w:rPr>
        <w:t xml:space="preserve"> asked the group if anyone </w:t>
      </w:r>
      <w:r w:rsidR="00DC1340" w:rsidRPr="005E00A6">
        <w:rPr>
          <w:rFonts w:asciiTheme="minorHAnsi" w:hAnsiTheme="minorHAnsi"/>
          <w:szCs w:val="24"/>
        </w:rPr>
        <w:t xml:space="preserve">else </w:t>
      </w:r>
      <w:r w:rsidRPr="005E00A6">
        <w:rPr>
          <w:rFonts w:asciiTheme="minorHAnsi" w:hAnsiTheme="minorHAnsi"/>
          <w:szCs w:val="24"/>
        </w:rPr>
        <w:t xml:space="preserve">had </w:t>
      </w:r>
      <w:r w:rsidR="00DC1340" w:rsidRPr="005E00A6">
        <w:rPr>
          <w:rFonts w:asciiTheme="minorHAnsi" w:hAnsiTheme="minorHAnsi"/>
          <w:szCs w:val="24"/>
        </w:rPr>
        <w:t>an Athletic Advisory Board at their institution.</w:t>
      </w:r>
      <w:r w:rsidRPr="005E00A6">
        <w:rPr>
          <w:rFonts w:asciiTheme="minorHAnsi" w:hAnsiTheme="minorHAnsi"/>
          <w:szCs w:val="24"/>
        </w:rPr>
        <w:t xml:space="preserve">  Georgian Court, Dominican, Chestnut Hill, and Caldwell </w:t>
      </w:r>
      <w:r w:rsidR="00DC1340" w:rsidRPr="005E00A6">
        <w:rPr>
          <w:rFonts w:asciiTheme="minorHAnsi" w:hAnsiTheme="minorHAnsi"/>
          <w:szCs w:val="24"/>
        </w:rPr>
        <w:t>all mentioned that they have similar committees on their campuses, however, they do not meet very often.  Tim shared that he meets with any student-athlete that drops below a 2.5GPA.</w:t>
      </w:r>
    </w:p>
    <w:p w:rsidR="00D91F79" w:rsidRPr="005E00A6" w:rsidRDefault="00D91F79" w:rsidP="00D91F79">
      <w:pPr>
        <w:ind w:left="1440"/>
        <w:rPr>
          <w:rFonts w:asciiTheme="minorHAnsi" w:hAnsiTheme="minorHAnsi"/>
          <w:szCs w:val="24"/>
        </w:rPr>
      </w:pPr>
    </w:p>
    <w:p w:rsidR="00422D19" w:rsidRPr="005E00A6" w:rsidRDefault="008307A7" w:rsidP="00D91F79">
      <w:pPr>
        <w:numPr>
          <w:ilvl w:val="0"/>
          <w:numId w:val="1"/>
        </w:numPr>
        <w:rPr>
          <w:rFonts w:asciiTheme="minorHAnsi" w:hAnsiTheme="minorHAnsi"/>
          <w:szCs w:val="24"/>
        </w:rPr>
      </w:pPr>
      <w:r w:rsidRPr="005E00A6">
        <w:rPr>
          <w:rFonts w:asciiTheme="minorHAnsi" w:hAnsiTheme="minorHAnsi"/>
          <w:szCs w:val="24"/>
        </w:rPr>
        <w:t>FAR Fellows Institute</w:t>
      </w:r>
    </w:p>
    <w:p w:rsidR="00422D19" w:rsidRPr="005E00A6" w:rsidRDefault="00F83934" w:rsidP="00D91F79">
      <w:pPr>
        <w:numPr>
          <w:ilvl w:val="1"/>
          <w:numId w:val="1"/>
        </w:numPr>
        <w:rPr>
          <w:rFonts w:asciiTheme="minorHAnsi" w:hAnsiTheme="minorHAnsi"/>
          <w:szCs w:val="24"/>
        </w:rPr>
      </w:pPr>
      <w:r w:rsidRPr="005E00A6">
        <w:rPr>
          <w:rFonts w:asciiTheme="minorHAnsi" w:hAnsiTheme="minorHAnsi"/>
          <w:szCs w:val="24"/>
        </w:rPr>
        <w:t xml:space="preserve">Dr. Clint Robertson attended the FAR Fellows Institute in the </w:t>
      </w:r>
      <w:proofErr w:type="gramStart"/>
      <w:r w:rsidRPr="005E00A6">
        <w:rPr>
          <w:rFonts w:asciiTheme="minorHAnsi" w:hAnsiTheme="minorHAnsi"/>
          <w:szCs w:val="24"/>
        </w:rPr>
        <w:t>Fall</w:t>
      </w:r>
      <w:proofErr w:type="gramEnd"/>
      <w:r w:rsidRPr="005E00A6">
        <w:rPr>
          <w:rFonts w:asciiTheme="minorHAnsi" w:hAnsiTheme="minorHAnsi"/>
          <w:szCs w:val="24"/>
        </w:rPr>
        <w:t xml:space="preserve">.  </w:t>
      </w:r>
      <w:r w:rsidR="00D91F79" w:rsidRPr="005E00A6">
        <w:rPr>
          <w:rFonts w:asciiTheme="minorHAnsi" w:hAnsiTheme="minorHAnsi"/>
          <w:szCs w:val="24"/>
        </w:rPr>
        <w:t>A main topic of discussion was how</w:t>
      </w:r>
      <w:r w:rsidRPr="005E00A6">
        <w:rPr>
          <w:rFonts w:asciiTheme="minorHAnsi" w:hAnsiTheme="minorHAnsi"/>
          <w:szCs w:val="24"/>
        </w:rPr>
        <w:t xml:space="preserve"> to enhance the image of the NCAA</w:t>
      </w:r>
      <w:r w:rsidR="00D91F79" w:rsidRPr="005E00A6">
        <w:rPr>
          <w:rFonts w:asciiTheme="minorHAnsi" w:hAnsiTheme="minorHAnsi"/>
          <w:szCs w:val="24"/>
        </w:rPr>
        <w:t xml:space="preserve">.  Deron Grabel will be attending the institute in </w:t>
      </w:r>
      <w:proofErr w:type="gramStart"/>
      <w:r w:rsidR="00D91F79" w:rsidRPr="005E00A6">
        <w:rPr>
          <w:rFonts w:asciiTheme="minorHAnsi" w:hAnsiTheme="minorHAnsi"/>
          <w:szCs w:val="24"/>
        </w:rPr>
        <w:t>Fall</w:t>
      </w:r>
      <w:proofErr w:type="gramEnd"/>
      <w:r w:rsidR="00D91F79" w:rsidRPr="005E00A6">
        <w:rPr>
          <w:rFonts w:asciiTheme="minorHAnsi" w:hAnsiTheme="minorHAnsi"/>
          <w:szCs w:val="24"/>
        </w:rPr>
        <w:t xml:space="preserve"> 2014.  Dr. Jonathan Gates, Dr. John Bahr, and Dr. Debra Curtis are the remaining three who have yet to attend the FAR Fellows Institute.</w:t>
      </w:r>
    </w:p>
    <w:p w:rsidR="009F2047" w:rsidRPr="005E00A6" w:rsidRDefault="009F2047" w:rsidP="00D91F79">
      <w:pPr>
        <w:numPr>
          <w:ilvl w:val="1"/>
          <w:numId w:val="1"/>
        </w:numPr>
        <w:rPr>
          <w:rFonts w:asciiTheme="minorHAnsi" w:hAnsiTheme="minorHAnsi"/>
          <w:szCs w:val="24"/>
        </w:rPr>
      </w:pPr>
      <w:r w:rsidRPr="005E00A6">
        <w:rPr>
          <w:rFonts w:asciiTheme="minorHAnsi" w:hAnsiTheme="minorHAnsi"/>
          <w:szCs w:val="24"/>
        </w:rPr>
        <w:t>MOAA grants are offered each year</w:t>
      </w:r>
      <w:r w:rsidR="00496044" w:rsidRPr="005E00A6">
        <w:rPr>
          <w:rFonts w:asciiTheme="minorHAnsi" w:hAnsiTheme="minorHAnsi"/>
          <w:szCs w:val="24"/>
        </w:rPr>
        <w:t>, as well</w:t>
      </w:r>
      <w:r w:rsidRPr="005E00A6">
        <w:rPr>
          <w:rFonts w:asciiTheme="minorHAnsi" w:hAnsiTheme="minorHAnsi"/>
          <w:szCs w:val="24"/>
        </w:rPr>
        <w:t xml:space="preserve">.  </w:t>
      </w:r>
      <w:proofErr w:type="spellStart"/>
      <w:r w:rsidRPr="005E00A6">
        <w:rPr>
          <w:rFonts w:asciiTheme="minorHAnsi" w:hAnsiTheme="minorHAnsi"/>
          <w:szCs w:val="24"/>
        </w:rPr>
        <w:t>Ptah</w:t>
      </w:r>
      <w:proofErr w:type="spellEnd"/>
      <w:r w:rsidRPr="005E00A6">
        <w:rPr>
          <w:rFonts w:asciiTheme="minorHAnsi" w:hAnsiTheme="minorHAnsi"/>
          <w:szCs w:val="24"/>
        </w:rPr>
        <w:t xml:space="preserve"> Myers (Philadelphia) and Peter </w:t>
      </w:r>
      <w:proofErr w:type="spellStart"/>
      <w:r w:rsidRPr="005E00A6">
        <w:rPr>
          <w:rFonts w:asciiTheme="minorHAnsi" w:hAnsiTheme="minorHAnsi"/>
          <w:szCs w:val="24"/>
        </w:rPr>
        <w:t>Falloon</w:t>
      </w:r>
      <w:proofErr w:type="spellEnd"/>
      <w:r w:rsidRPr="005E00A6">
        <w:rPr>
          <w:rFonts w:asciiTheme="minorHAnsi" w:hAnsiTheme="minorHAnsi"/>
          <w:szCs w:val="24"/>
        </w:rPr>
        <w:t xml:space="preserve"> (Bloomfield)</w:t>
      </w:r>
      <w:r w:rsidR="00365D96" w:rsidRPr="005E00A6">
        <w:rPr>
          <w:rFonts w:asciiTheme="minorHAnsi" w:hAnsiTheme="minorHAnsi"/>
          <w:szCs w:val="24"/>
        </w:rPr>
        <w:t xml:space="preserve"> </w:t>
      </w:r>
      <w:r w:rsidRPr="005E00A6">
        <w:rPr>
          <w:rFonts w:asciiTheme="minorHAnsi" w:hAnsiTheme="minorHAnsi"/>
          <w:szCs w:val="24"/>
        </w:rPr>
        <w:t>are this year’s grant recipients and will be</w:t>
      </w:r>
      <w:r w:rsidR="00365D96" w:rsidRPr="005E00A6">
        <w:rPr>
          <w:rFonts w:asciiTheme="minorHAnsi" w:hAnsiTheme="minorHAnsi"/>
          <w:szCs w:val="24"/>
        </w:rPr>
        <w:t xml:space="preserve"> attending the NACDA Convention in June.</w:t>
      </w:r>
    </w:p>
    <w:p w:rsidR="001441A9" w:rsidRPr="005E00A6" w:rsidRDefault="001441A9" w:rsidP="001441A9">
      <w:pPr>
        <w:rPr>
          <w:rFonts w:asciiTheme="minorHAnsi" w:hAnsiTheme="minorHAnsi"/>
          <w:b/>
          <w:szCs w:val="24"/>
        </w:rPr>
      </w:pPr>
    </w:p>
    <w:p w:rsidR="001441A9" w:rsidRPr="005E00A6" w:rsidRDefault="001441A9" w:rsidP="001441A9">
      <w:pPr>
        <w:rPr>
          <w:rFonts w:asciiTheme="minorHAnsi" w:hAnsiTheme="minorHAnsi"/>
          <w:b/>
          <w:szCs w:val="24"/>
        </w:rPr>
      </w:pPr>
      <w:r w:rsidRPr="005E00A6">
        <w:rPr>
          <w:rFonts w:asciiTheme="minorHAnsi" w:hAnsiTheme="minorHAnsi"/>
          <w:b/>
          <w:szCs w:val="24"/>
        </w:rPr>
        <w:t>Lunch break from 12:00PM to 12:15PM</w:t>
      </w:r>
    </w:p>
    <w:p w:rsidR="00D91F79" w:rsidRPr="005E00A6" w:rsidRDefault="00D91F79" w:rsidP="00D91F79">
      <w:pPr>
        <w:ind w:left="1440"/>
        <w:rPr>
          <w:rFonts w:asciiTheme="minorHAnsi" w:hAnsiTheme="minorHAnsi"/>
          <w:b/>
          <w:szCs w:val="24"/>
        </w:rPr>
      </w:pPr>
    </w:p>
    <w:p w:rsidR="00496044" w:rsidRPr="005E00A6" w:rsidRDefault="00422D19" w:rsidP="00422D19">
      <w:pPr>
        <w:numPr>
          <w:ilvl w:val="0"/>
          <w:numId w:val="1"/>
        </w:numPr>
        <w:rPr>
          <w:rFonts w:asciiTheme="minorHAnsi" w:hAnsiTheme="minorHAnsi"/>
          <w:szCs w:val="24"/>
        </w:rPr>
      </w:pPr>
      <w:r w:rsidRPr="005E00A6">
        <w:rPr>
          <w:rFonts w:asciiTheme="minorHAnsi" w:hAnsiTheme="minorHAnsi"/>
          <w:szCs w:val="24"/>
        </w:rPr>
        <w:t>Discussion of FAR Activities – Dr. Clint Robertson</w:t>
      </w:r>
    </w:p>
    <w:p w:rsidR="000E1037" w:rsidRPr="005E00A6" w:rsidRDefault="00496044" w:rsidP="00496044">
      <w:pPr>
        <w:numPr>
          <w:ilvl w:val="1"/>
          <w:numId w:val="1"/>
        </w:numPr>
        <w:rPr>
          <w:rFonts w:asciiTheme="minorHAnsi" w:hAnsiTheme="minorHAnsi"/>
          <w:szCs w:val="24"/>
        </w:rPr>
      </w:pPr>
      <w:r w:rsidRPr="005E00A6">
        <w:rPr>
          <w:rFonts w:asciiTheme="minorHAnsi" w:hAnsiTheme="minorHAnsi"/>
          <w:szCs w:val="24"/>
        </w:rPr>
        <w:t xml:space="preserve">Dr. Clint Robertson spoke with the Wilmington coaches about faculty involvement and having them sit on benches during the games.  </w:t>
      </w:r>
    </w:p>
    <w:p w:rsidR="00422D19" w:rsidRPr="005E00A6" w:rsidRDefault="00496044" w:rsidP="00496044">
      <w:pPr>
        <w:numPr>
          <w:ilvl w:val="1"/>
          <w:numId w:val="1"/>
        </w:numPr>
        <w:rPr>
          <w:rFonts w:asciiTheme="minorHAnsi" w:hAnsiTheme="minorHAnsi"/>
          <w:szCs w:val="24"/>
        </w:rPr>
      </w:pPr>
      <w:r w:rsidRPr="005E00A6">
        <w:rPr>
          <w:rFonts w:asciiTheme="minorHAnsi" w:hAnsiTheme="minorHAnsi"/>
          <w:szCs w:val="24"/>
        </w:rPr>
        <w:t xml:space="preserve">Dr. Tim </w:t>
      </w:r>
      <w:proofErr w:type="spellStart"/>
      <w:r w:rsidRPr="005E00A6">
        <w:rPr>
          <w:rFonts w:asciiTheme="minorHAnsi" w:hAnsiTheme="minorHAnsi"/>
          <w:szCs w:val="24"/>
        </w:rPr>
        <w:t>Briles</w:t>
      </w:r>
      <w:proofErr w:type="spellEnd"/>
      <w:r w:rsidRPr="005E00A6">
        <w:rPr>
          <w:rFonts w:asciiTheme="minorHAnsi" w:hAnsiTheme="minorHAnsi"/>
          <w:szCs w:val="24"/>
        </w:rPr>
        <w:t xml:space="preserve"> suggested institutions join Chi Alpha Sigma (National College Athlete Honor Society</w:t>
      </w:r>
      <w:r w:rsidR="006E7FAE" w:rsidRPr="005E00A6">
        <w:rPr>
          <w:rFonts w:asciiTheme="minorHAnsi" w:hAnsiTheme="minorHAnsi"/>
          <w:szCs w:val="24"/>
        </w:rPr>
        <w:t>) for</w:t>
      </w:r>
      <w:r w:rsidRPr="005E00A6">
        <w:rPr>
          <w:rFonts w:asciiTheme="minorHAnsi" w:hAnsiTheme="minorHAnsi"/>
          <w:szCs w:val="24"/>
        </w:rPr>
        <w:t xml:space="preserve"> $50 per year.</w:t>
      </w:r>
    </w:p>
    <w:p w:rsidR="000E1037" w:rsidRPr="005E00A6" w:rsidRDefault="000E1037" w:rsidP="00496044">
      <w:pPr>
        <w:numPr>
          <w:ilvl w:val="1"/>
          <w:numId w:val="1"/>
        </w:numPr>
        <w:rPr>
          <w:rFonts w:asciiTheme="minorHAnsi" w:hAnsiTheme="minorHAnsi"/>
          <w:szCs w:val="24"/>
        </w:rPr>
      </w:pPr>
      <w:r w:rsidRPr="005E00A6">
        <w:rPr>
          <w:rFonts w:asciiTheme="minorHAnsi" w:hAnsiTheme="minorHAnsi"/>
          <w:szCs w:val="24"/>
        </w:rPr>
        <w:t xml:space="preserve">Dr. Patrick </w:t>
      </w:r>
      <w:proofErr w:type="spellStart"/>
      <w:r w:rsidRPr="005E00A6">
        <w:rPr>
          <w:rFonts w:asciiTheme="minorHAnsi" w:hAnsiTheme="minorHAnsi"/>
          <w:szCs w:val="24"/>
        </w:rPr>
        <w:t>Sime</w:t>
      </w:r>
      <w:proofErr w:type="spellEnd"/>
      <w:r w:rsidRPr="005E00A6">
        <w:rPr>
          <w:rFonts w:asciiTheme="minorHAnsi" w:hAnsiTheme="minorHAnsi"/>
          <w:szCs w:val="24"/>
        </w:rPr>
        <w:t xml:space="preserve"> asked the group how often they meet with the student-athletes.  The majority of FARs meet twice a year with the student-athletes.</w:t>
      </w:r>
    </w:p>
    <w:p w:rsidR="00496044" w:rsidRPr="005E00A6" w:rsidRDefault="00496044" w:rsidP="00496044">
      <w:pPr>
        <w:ind w:left="1440"/>
        <w:rPr>
          <w:rFonts w:asciiTheme="minorHAnsi" w:hAnsiTheme="minorHAnsi"/>
          <w:szCs w:val="24"/>
        </w:rPr>
      </w:pPr>
    </w:p>
    <w:p w:rsidR="00422D19" w:rsidRPr="005E00A6" w:rsidRDefault="00422D19" w:rsidP="00422D19">
      <w:pPr>
        <w:numPr>
          <w:ilvl w:val="0"/>
          <w:numId w:val="1"/>
        </w:numPr>
        <w:rPr>
          <w:rFonts w:asciiTheme="minorHAnsi" w:hAnsiTheme="minorHAnsi"/>
          <w:szCs w:val="24"/>
        </w:rPr>
      </w:pPr>
      <w:r w:rsidRPr="005E00A6">
        <w:rPr>
          <w:rFonts w:asciiTheme="minorHAnsi" w:hAnsiTheme="minorHAnsi"/>
          <w:szCs w:val="24"/>
        </w:rPr>
        <w:t>Institutional Reports</w:t>
      </w:r>
    </w:p>
    <w:p w:rsidR="009F2047" w:rsidRPr="005E00A6" w:rsidRDefault="009F2047" w:rsidP="009F2047">
      <w:pPr>
        <w:pStyle w:val="ListParagraph"/>
        <w:rPr>
          <w:rFonts w:asciiTheme="minorHAnsi" w:hAnsiTheme="minorHAnsi"/>
          <w:szCs w:val="24"/>
        </w:rPr>
      </w:pPr>
    </w:p>
    <w:p w:rsidR="009F2047" w:rsidRPr="005E00A6" w:rsidRDefault="009F2047" w:rsidP="009F2047">
      <w:pPr>
        <w:numPr>
          <w:ilvl w:val="1"/>
          <w:numId w:val="1"/>
        </w:numPr>
        <w:rPr>
          <w:rFonts w:asciiTheme="minorHAnsi" w:hAnsiTheme="minorHAnsi"/>
          <w:szCs w:val="24"/>
        </w:rPr>
      </w:pPr>
      <w:r w:rsidRPr="005E00A6">
        <w:rPr>
          <w:rFonts w:asciiTheme="minorHAnsi" w:hAnsiTheme="minorHAnsi"/>
          <w:szCs w:val="24"/>
        </w:rPr>
        <w:t xml:space="preserve">Caldwell:  Dr. Patrick </w:t>
      </w:r>
      <w:proofErr w:type="spellStart"/>
      <w:r w:rsidRPr="005E00A6">
        <w:rPr>
          <w:rFonts w:asciiTheme="minorHAnsi" w:hAnsiTheme="minorHAnsi"/>
          <w:szCs w:val="24"/>
        </w:rPr>
        <w:t>Sime</w:t>
      </w:r>
      <w:proofErr w:type="spellEnd"/>
      <w:r w:rsidRPr="005E00A6">
        <w:rPr>
          <w:rFonts w:asciiTheme="minorHAnsi" w:hAnsiTheme="minorHAnsi"/>
          <w:szCs w:val="24"/>
        </w:rPr>
        <w:t xml:space="preserve"> shared that Caldwell will be adding women’s bowling, track and field, and men’s cross country beginning in the </w:t>
      </w:r>
      <w:proofErr w:type="gramStart"/>
      <w:r w:rsidRPr="005E00A6">
        <w:rPr>
          <w:rFonts w:asciiTheme="minorHAnsi" w:hAnsiTheme="minorHAnsi"/>
          <w:szCs w:val="24"/>
        </w:rPr>
        <w:t>Fall</w:t>
      </w:r>
      <w:proofErr w:type="gramEnd"/>
      <w:r w:rsidRPr="005E00A6">
        <w:rPr>
          <w:rFonts w:asciiTheme="minorHAnsi" w:hAnsiTheme="minorHAnsi"/>
          <w:szCs w:val="24"/>
        </w:rPr>
        <w:t xml:space="preserve"> of 2014.</w:t>
      </w:r>
    </w:p>
    <w:p w:rsidR="009F2047" w:rsidRPr="005E00A6" w:rsidRDefault="009F2047" w:rsidP="009F2047">
      <w:pPr>
        <w:numPr>
          <w:ilvl w:val="1"/>
          <w:numId w:val="1"/>
        </w:numPr>
        <w:rPr>
          <w:rFonts w:asciiTheme="minorHAnsi" w:hAnsiTheme="minorHAnsi"/>
          <w:szCs w:val="24"/>
        </w:rPr>
      </w:pPr>
      <w:r w:rsidRPr="005E00A6">
        <w:rPr>
          <w:rFonts w:asciiTheme="minorHAnsi" w:hAnsiTheme="minorHAnsi"/>
          <w:szCs w:val="24"/>
        </w:rPr>
        <w:t xml:space="preserve">Chestnut Hill:  Dr. Lynn </w:t>
      </w:r>
      <w:proofErr w:type="spellStart"/>
      <w:r w:rsidRPr="005E00A6">
        <w:rPr>
          <w:rFonts w:asciiTheme="minorHAnsi" w:hAnsiTheme="minorHAnsi"/>
          <w:szCs w:val="24"/>
        </w:rPr>
        <w:t>Brandsma</w:t>
      </w:r>
      <w:proofErr w:type="spellEnd"/>
      <w:r w:rsidRPr="005E00A6">
        <w:rPr>
          <w:rFonts w:asciiTheme="minorHAnsi" w:hAnsiTheme="minorHAnsi"/>
          <w:szCs w:val="24"/>
        </w:rPr>
        <w:t xml:space="preserve"> shared that Chestnut Hill will be adding sprint football in </w:t>
      </w:r>
      <w:proofErr w:type="gramStart"/>
      <w:r w:rsidRPr="005E00A6">
        <w:rPr>
          <w:rFonts w:asciiTheme="minorHAnsi" w:hAnsiTheme="minorHAnsi"/>
          <w:szCs w:val="24"/>
        </w:rPr>
        <w:t>Fall</w:t>
      </w:r>
      <w:proofErr w:type="gramEnd"/>
      <w:r w:rsidRPr="005E00A6">
        <w:rPr>
          <w:rFonts w:asciiTheme="minorHAnsi" w:hAnsiTheme="minorHAnsi"/>
          <w:szCs w:val="24"/>
        </w:rPr>
        <w:t xml:space="preserve"> 2015.</w:t>
      </w:r>
      <w:r w:rsidR="00496044" w:rsidRPr="005E00A6">
        <w:rPr>
          <w:rFonts w:asciiTheme="minorHAnsi" w:hAnsiTheme="minorHAnsi"/>
          <w:szCs w:val="24"/>
        </w:rPr>
        <w:t xml:space="preserve">  </w:t>
      </w:r>
    </w:p>
    <w:p w:rsidR="007D76D2" w:rsidRPr="005E00A6" w:rsidRDefault="007D76D2" w:rsidP="009F2047">
      <w:pPr>
        <w:numPr>
          <w:ilvl w:val="1"/>
          <w:numId w:val="1"/>
        </w:numPr>
        <w:rPr>
          <w:rFonts w:asciiTheme="minorHAnsi" w:hAnsiTheme="minorHAnsi"/>
          <w:szCs w:val="24"/>
        </w:rPr>
      </w:pPr>
      <w:proofErr w:type="spellStart"/>
      <w:r w:rsidRPr="005E00A6">
        <w:rPr>
          <w:rFonts w:asciiTheme="minorHAnsi" w:hAnsiTheme="minorHAnsi"/>
          <w:szCs w:val="24"/>
        </w:rPr>
        <w:t>Felician</w:t>
      </w:r>
      <w:proofErr w:type="spellEnd"/>
      <w:r w:rsidRPr="005E00A6">
        <w:rPr>
          <w:rFonts w:asciiTheme="minorHAnsi" w:hAnsiTheme="minorHAnsi"/>
          <w:szCs w:val="24"/>
        </w:rPr>
        <w:t>:  Dr</w:t>
      </w:r>
      <w:r w:rsidR="00162B58" w:rsidRPr="005E00A6">
        <w:rPr>
          <w:rFonts w:asciiTheme="minorHAnsi" w:hAnsiTheme="minorHAnsi"/>
          <w:szCs w:val="24"/>
        </w:rPr>
        <w:t>.</w:t>
      </w:r>
      <w:r w:rsidRPr="005E00A6">
        <w:rPr>
          <w:rFonts w:asciiTheme="minorHAnsi" w:hAnsiTheme="minorHAnsi"/>
          <w:szCs w:val="24"/>
        </w:rPr>
        <w:t xml:space="preserve"> Alfredo Castro shared that </w:t>
      </w:r>
      <w:proofErr w:type="spellStart"/>
      <w:r w:rsidR="00162B58" w:rsidRPr="005E00A6">
        <w:rPr>
          <w:rFonts w:asciiTheme="minorHAnsi" w:hAnsiTheme="minorHAnsi"/>
          <w:szCs w:val="24"/>
        </w:rPr>
        <w:t>Felician</w:t>
      </w:r>
      <w:proofErr w:type="spellEnd"/>
      <w:r w:rsidR="00162B58" w:rsidRPr="005E00A6">
        <w:rPr>
          <w:rFonts w:asciiTheme="minorHAnsi" w:hAnsiTheme="minorHAnsi"/>
          <w:szCs w:val="24"/>
        </w:rPr>
        <w:t xml:space="preserve"> is</w:t>
      </w:r>
      <w:r w:rsidRPr="005E00A6">
        <w:rPr>
          <w:rFonts w:asciiTheme="minorHAnsi" w:hAnsiTheme="minorHAnsi"/>
          <w:szCs w:val="24"/>
        </w:rPr>
        <w:t xml:space="preserve"> adding women’</w:t>
      </w:r>
      <w:r w:rsidR="002C6504" w:rsidRPr="005E00A6">
        <w:rPr>
          <w:rFonts w:asciiTheme="minorHAnsi" w:hAnsiTheme="minorHAnsi"/>
          <w:szCs w:val="24"/>
        </w:rPr>
        <w:t xml:space="preserve">s lacrosse, women’s bowling, and </w:t>
      </w:r>
      <w:r w:rsidR="00162B58" w:rsidRPr="005E00A6">
        <w:rPr>
          <w:rFonts w:asciiTheme="minorHAnsi" w:hAnsiTheme="minorHAnsi"/>
          <w:szCs w:val="24"/>
        </w:rPr>
        <w:t>track and field.</w:t>
      </w:r>
    </w:p>
    <w:p w:rsidR="00EB2A24" w:rsidRPr="005E00A6" w:rsidRDefault="00EB2A24" w:rsidP="009F2047">
      <w:pPr>
        <w:numPr>
          <w:ilvl w:val="1"/>
          <w:numId w:val="1"/>
        </w:numPr>
        <w:rPr>
          <w:rFonts w:asciiTheme="minorHAnsi" w:hAnsiTheme="minorHAnsi"/>
          <w:szCs w:val="24"/>
        </w:rPr>
      </w:pPr>
      <w:r w:rsidRPr="005E00A6">
        <w:rPr>
          <w:rFonts w:asciiTheme="minorHAnsi" w:hAnsiTheme="minorHAnsi"/>
          <w:szCs w:val="24"/>
        </w:rPr>
        <w:t xml:space="preserve">Post:  </w:t>
      </w:r>
      <w:r w:rsidR="00162B58" w:rsidRPr="005E00A6">
        <w:rPr>
          <w:rFonts w:asciiTheme="minorHAnsi" w:hAnsiTheme="minorHAnsi"/>
          <w:szCs w:val="24"/>
        </w:rPr>
        <w:t xml:space="preserve">Dr. Deron Grabel </w:t>
      </w:r>
      <w:r w:rsidR="00CE4BE7">
        <w:rPr>
          <w:rFonts w:asciiTheme="minorHAnsi" w:hAnsiTheme="minorHAnsi"/>
          <w:szCs w:val="24"/>
        </w:rPr>
        <w:t>shared that Post is adding women’s bowling and women’s lacrosse.</w:t>
      </w:r>
      <w:bookmarkStart w:id="0" w:name="_GoBack"/>
      <w:bookmarkEnd w:id="0"/>
    </w:p>
    <w:p w:rsidR="009F2047" w:rsidRPr="005E00A6" w:rsidRDefault="009F2047" w:rsidP="00162B58">
      <w:pPr>
        <w:rPr>
          <w:rFonts w:asciiTheme="minorHAnsi" w:hAnsiTheme="minorHAnsi"/>
          <w:szCs w:val="24"/>
        </w:rPr>
      </w:pPr>
    </w:p>
    <w:p w:rsidR="00A61751" w:rsidRPr="005E00A6" w:rsidRDefault="00162B58" w:rsidP="00A61751">
      <w:pPr>
        <w:numPr>
          <w:ilvl w:val="0"/>
          <w:numId w:val="1"/>
        </w:numPr>
        <w:rPr>
          <w:rFonts w:asciiTheme="minorHAnsi" w:hAnsiTheme="minorHAnsi"/>
          <w:szCs w:val="24"/>
        </w:rPr>
      </w:pPr>
      <w:r w:rsidRPr="005E00A6">
        <w:rPr>
          <w:rFonts w:asciiTheme="minorHAnsi" w:hAnsiTheme="minorHAnsi"/>
          <w:szCs w:val="24"/>
        </w:rPr>
        <w:t>Elections</w:t>
      </w:r>
    </w:p>
    <w:p w:rsidR="00422D19" w:rsidRPr="005E00A6" w:rsidRDefault="007B762C" w:rsidP="00A61751">
      <w:pPr>
        <w:numPr>
          <w:ilvl w:val="1"/>
          <w:numId w:val="1"/>
        </w:numPr>
        <w:rPr>
          <w:rFonts w:asciiTheme="minorHAnsi" w:hAnsiTheme="minorHAnsi"/>
          <w:szCs w:val="24"/>
        </w:rPr>
      </w:pPr>
      <w:r w:rsidRPr="005E00A6">
        <w:rPr>
          <w:rFonts w:asciiTheme="minorHAnsi" w:hAnsiTheme="minorHAnsi"/>
          <w:szCs w:val="24"/>
        </w:rPr>
        <w:t xml:space="preserve">Dr. John Bahr motioned to re-elect </w:t>
      </w:r>
      <w:r w:rsidR="005B3170" w:rsidRPr="005E00A6">
        <w:rPr>
          <w:rFonts w:asciiTheme="minorHAnsi" w:hAnsiTheme="minorHAnsi"/>
          <w:szCs w:val="24"/>
        </w:rPr>
        <w:t xml:space="preserve">Dr. </w:t>
      </w:r>
      <w:r w:rsidRPr="005E00A6">
        <w:rPr>
          <w:rFonts w:asciiTheme="minorHAnsi" w:hAnsiTheme="minorHAnsi"/>
          <w:szCs w:val="24"/>
        </w:rPr>
        <w:t xml:space="preserve">Clint </w:t>
      </w:r>
      <w:r w:rsidR="005B3170" w:rsidRPr="005E00A6">
        <w:rPr>
          <w:rFonts w:asciiTheme="minorHAnsi" w:hAnsiTheme="minorHAnsi"/>
          <w:szCs w:val="24"/>
        </w:rPr>
        <w:t xml:space="preserve">Robertson </w:t>
      </w:r>
      <w:r w:rsidRPr="005E00A6">
        <w:rPr>
          <w:rFonts w:asciiTheme="minorHAnsi" w:hAnsiTheme="minorHAnsi"/>
          <w:szCs w:val="24"/>
        </w:rPr>
        <w:t xml:space="preserve">as Chair and </w:t>
      </w:r>
      <w:r w:rsidR="005B3170" w:rsidRPr="005E00A6">
        <w:rPr>
          <w:rFonts w:asciiTheme="minorHAnsi" w:hAnsiTheme="minorHAnsi"/>
          <w:szCs w:val="24"/>
        </w:rPr>
        <w:t xml:space="preserve">Dr. </w:t>
      </w:r>
      <w:r w:rsidRPr="005E00A6">
        <w:rPr>
          <w:rFonts w:asciiTheme="minorHAnsi" w:hAnsiTheme="minorHAnsi"/>
          <w:szCs w:val="24"/>
        </w:rPr>
        <w:t xml:space="preserve">Tim </w:t>
      </w:r>
      <w:proofErr w:type="spellStart"/>
      <w:r w:rsidR="005B3170" w:rsidRPr="005E00A6">
        <w:rPr>
          <w:rFonts w:asciiTheme="minorHAnsi" w:hAnsiTheme="minorHAnsi"/>
          <w:szCs w:val="24"/>
        </w:rPr>
        <w:t>Briles</w:t>
      </w:r>
      <w:proofErr w:type="spellEnd"/>
      <w:r w:rsidR="005B3170" w:rsidRPr="005E00A6">
        <w:rPr>
          <w:rFonts w:asciiTheme="minorHAnsi" w:hAnsiTheme="minorHAnsi"/>
          <w:szCs w:val="24"/>
        </w:rPr>
        <w:t xml:space="preserve"> as Vice Chair of the FAR Council.  Dr. Art </w:t>
      </w:r>
      <w:proofErr w:type="spellStart"/>
      <w:r w:rsidR="005B3170" w:rsidRPr="005E00A6">
        <w:rPr>
          <w:rFonts w:asciiTheme="minorHAnsi" w:hAnsiTheme="minorHAnsi"/>
          <w:szCs w:val="24"/>
        </w:rPr>
        <w:t>Grugan</w:t>
      </w:r>
      <w:proofErr w:type="spellEnd"/>
      <w:r w:rsidR="005B3170" w:rsidRPr="005E00A6">
        <w:rPr>
          <w:rFonts w:asciiTheme="minorHAnsi" w:hAnsiTheme="minorHAnsi"/>
          <w:szCs w:val="24"/>
        </w:rPr>
        <w:t xml:space="preserve"> seconded.   Approved 10-0-2.</w:t>
      </w:r>
    </w:p>
    <w:p w:rsidR="007B762C" w:rsidRPr="005E00A6" w:rsidRDefault="007B762C" w:rsidP="007B762C">
      <w:pPr>
        <w:ind w:left="720"/>
        <w:rPr>
          <w:rFonts w:asciiTheme="minorHAnsi" w:hAnsiTheme="minorHAnsi"/>
          <w:szCs w:val="24"/>
        </w:rPr>
      </w:pPr>
    </w:p>
    <w:p w:rsidR="00422D19" w:rsidRPr="005E00A6" w:rsidRDefault="00422D19" w:rsidP="00422D19">
      <w:pPr>
        <w:numPr>
          <w:ilvl w:val="0"/>
          <w:numId w:val="1"/>
        </w:numPr>
        <w:rPr>
          <w:rFonts w:asciiTheme="minorHAnsi" w:hAnsiTheme="minorHAnsi"/>
          <w:szCs w:val="24"/>
        </w:rPr>
      </w:pPr>
      <w:r w:rsidRPr="005E00A6">
        <w:rPr>
          <w:rFonts w:asciiTheme="minorHAnsi" w:hAnsiTheme="minorHAnsi"/>
          <w:szCs w:val="24"/>
        </w:rPr>
        <w:t>Other Business</w:t>
      </w:r>
    </w:p>
    <w:p w:rsidR="007B762C" w:rsidRPr="005E00A6" w:rsidRDefault="007B762C" w:rsidP="007B762C">
      <w:pPr>
        <w:numPr>
          <w:ilvl w:val="1"/>
          <w:numId w:val="1"/>
        </w:numPr>
        <w:rPr>
          <w:rFonts w:asciiTheme="minorHAnsi" w:hAnsiTheme="minorHAnsi"/>
          <w:szCs w:val="24"/>
        </w:rPr>
      </w:pPr>
      <w:r w:rsidRPr="005E00A6">
        <w:rPr>
          <w:rFonts w:asciiTheme="minorHAnsi" w:hAnsiTheme="minorHAnsi"/>
          <w:szCs w:val="24"/>
        </w:rPr>
        <w:t xml:space="preserve">Dr. Art </w:t>
      </w:r>
      <w:proofErr w:type="spellStart"/>
      <w:r w:rsidRPr="005E00A6">
        <w:rPr>
          <w:rFonts w:asciiTheme="minorHAnsi" w:hAnsiTheme="minorHAnsi"/>
          <w:szCs w:val="24"/>
        </w:rPr>
        <w:t>Grugan</w:t>
      </w:r>
      <w:proofErr w:type="spellEnd"/>
      <w:r w:rsidRPr="005E00A6">
        <w:rPr>
          <w:rFonts w:asciiTheme="minorHAnsi" w:hAnsiTheme="minorHAnsi"/>
          <w:szCs w:val="24"/>
        </w:rPr>
        <w:t xml:space="preserve"> voiced a concern regarding LaSalle’s tennis coach ending matches in the middle of competition against Holy Family for no apparent reason.  He will speak with Sandy about </w:t>
      </w:r>
      <w:r w:rsidR="005E00A6" w:rsidRPr="005E00A6">
        <w:rPr>
          <w:rFonts w:asciiTheme="minorHAnsi" w:hAnsiTheme="minorHAnsi"/>
          <w:szCs w:val="24"/>
        </w:rPr>
        <w:t>this</w:t>
      </w:r>
      <w:r w:rsidRPr="005E00A6">
        <w:rPr>
          <w:rFonts w:asciiTheme="minorHAnsi" w:hAnsiTheme="minorHAnsi"/>
          <w:szCs w:val="24"/>
        </w:rPr>
        <w:t xml:space="preserve"> matter.</w:t>
      </w:r>
    </w:p>
    <w:p w:rsidR="008F76BF" w:rsidRPr="005E00A6" w:rsidRDefault="008F76BF" w:rsidP="007B762C">
      <w:pPr>
        <w:numPr>
          <w:ilvl w:val="1"/>
          <w:numId w:val="1"/>
        </w:numPr>
        <w:rPr>
          <w:rFonts w:asciiTheme="minorHAnsi" w:hAnsiTheme="minorHAnsi"/>
          <w:szCs w:val="24"/>
        </w:rPr>
      </w:pPr>
      <w:r w:rsidRPr="005E00A6">
        <w:rPr>
          <w:rFonts w:asciiTheme="minorHAnsi" w:hAnsiTheme="minorHAnsi"/>
          <w:szCs w:val="24"/>
        </w:rPr>
        <w:t>Jim Crawley asked Dan his thoughts regarding the unionization in Division I.  Dan feels that it is too soon to tell if this will trigger a trickledown effect.</w:t>
      </w:r>
      <w:r w:rsidR="006D5060" w:rsidRPr="005E00A6">
        <w:rPr>
          <w:rFonts w:asciiTheme="minorHAnsi" w:hAnsiTheme="minorHAnsi"/>
          <w:szCs w:val="24"/>
        </w:rPr>
        <w:t xml:space="preserve">  But, considering only six institutions actually make money each year, there is not extra funding available to pay student-athletes.</w:t>
      </w:r>
    </w:p>
    <w:p w:rsidR="00E338B3" w:rsidRPr="005E00A6" w:rsidRDefault="00E338B3" w:rsidP="007B762C">
      <w:pPr>
        <w:numPr>
          <w:ilvl w:val="1"/>
          <w:numId w:val="1"/>
        </w:numPr>
        <w:rPr>
          <w:rFonts w:asciiTheme="minorHAnsi" w:hAnsiTheme="minorHAnsi"/>
          <w:szCs w:val="24"/>
        </w:rPr>
      </w:pPr>
      <w:r w:rsidRPr="005E00A6">
        <w:rPr>
          <w:rFonts w:asciiTheme="minorHAnsi" w:hAnsiTheme="minorHAnsi"/>
          <w:szCs w:val="24"/>
        </w:rPr>
        <w:t>Dr. Alfredo Castro asked Dan about the email he sent out regarding social media use.  Essentially, campus constituents need to be more careful about what they post on Twitter, Facebook, etc.  The conference office will be developing a social media policy, including consequences for violation of the policy.</w:t>
      </w:r>
    </w:p>
    <w:p w:rsidR="00422D19" w:rsidRPr="005E00A6" w:rsidRDefault="00422D19" w:rsidP="00422D19">
      <w:pPr>
        <w:pStyle w:val="ListParagraph"/>
        <w:rPr>
          <w:rFonts w:asciiTheme="minorHAnsi" w:hAnsiTheme="minorHAnsi"/>
          <w:szCs w:val="24"/>
        </w:rPr>
      </w:pPr>
    </w:p>
    <w:p w:rsidR="00422D19" w:rsidRPr="005E00A6" w:rsidRDefault="00422D19" w:rsidP="00422D19">
      <w:pPr>
        <w:numPr>
          <w:ilvl w:val="0"/>
          <w:numId w:val="1"/>
        </w:numPr>
        <w:rPr>
          <w:rFonts w:asciiTheme="minorHAnsi" w:hAnsiTheme="minorHAnsi"/>
          <w:szCs w:val="24"/>
        </w:rPr>
      </w:pPr>
      <w:r w:rsidRPr="005E00A6">
        <w:rPr>
          <w:rFonts w:asciiTheme="minorHAnsi" w:hAnsiTheme="minorHAnsi"/>
          <w:szCs w:val="24"/>
        </w:rPr>
        <w:t>Ne</w:t>
      </w:r>
      <w:r w:rsidR="005F469F" w:rsidRPr="005E00A6">
        <w:rPr>
          <w:rFonts w:asciiTheme="minorHAnsi" w:hAnsiTheme="minorHAnsi"/>
          <w:szCs w:val="24"/>
        </w:rPr>
        <w:t xml:space="preserve">xt meeting date:  </w:t>
      </w:r>
      <w:r w:rsidR="00614183" w:rsidRPr="005E00A6">
        <w:rPr>
          <w:rFonts w:asciiTheme="minorHAnsi" w:hAnsiTheme="minorHAnsi"/>
          <w:szCs w:val="24"/>
        </w:rPr>
        <w:t xml:space="preserve">Friday, October </w:t>
      </w:r>
      <w:r w:rsidR="00162B58" w:rsidRPr="005E00A6">
        <w:rPr>
          <w:rFonts w:asciiTheme="minorHAnsi" w:hAnsiTheme="minorHAnsi"/>
          <w:szCs w:val="24"/>
        </w:rPr>
        <w:t>3rd</w:t>
      </w:r>
      <w:r w:rsidR="00614183" w:rsidRPr="005E00A6">
        <w:rPr>
          <w:rFonts w:asciiTheme="minorHAnsi" w:hAnsiTheme="minorHAnsi"/>
          <w:szCs w:val="24"/>
        </w:rPr>
        <w:t>, 2014</w:t>
      </w:r>
    </w:p>
    <w:p w:rsidR="00422D19" w:rsidRPr="005E00A6" w:rsidRDefault="00422D19" w:rsidP="00422D19">
      <w:pPr>
        <w:pStyle w:val="ListParagraph"/>
        <w:rPr>
          <w:rFonts w:asciiTheme="minorHAnsi" w:hAnsiTheme="minorHAnsi"/>
          <w:szCs w:val="24"/>
        </w:rPr>
      </w:pPr>
    </w:p>
    <w:p w:rsidR="00EE24A8" w:rsidRPr="005E00A6" w:rsidRDefault="001441A9" w:rsidP="001441A9">
      <w:pPr>
        <w:rPr>
          <w:rFonts w:asciiTheme="minorHAnsi" w:hAnsiTheme="minorHAnsi"/>
          <w:b/>
          <w:szCs w:val="24"/>
        </w:rPr>
      </w:pPr>
      <w:r w:rsidRPr="005E00A6">
        <w:rPr>
          <w:rFonts w:asciiTheme="minorHAnsi" w:hAnsiTheme="minorHAnsi"/>
          <w:b/>
          <w:szCs w:val="24"/>
        </w:rPr>
        <w:t>Meeting adjourned at approximately 1:15PM</w:t>
      </w:r>
    </w:p>
    <w:sectPr w:rsidR="00EE24A8" w:rsidRPr="005E00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E36" w:rsidRDefault="00E56E36" w:rsidP="005E00A6">
      <w:r>
        <w:separator/>
      </w:r>
    </w:p>
  </w:endnote>
  <w:endnote w:type="continuationSeparator" w:id="0">
    <w:p w:rsidR="00E56E36" w:rsidRDefault="00E56E36" w:rsidP="005E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211299"/>
      <w:docPartObj>
        <w:docPartGallery w:val="Page Numbers (Bottom of Page)"/>
        <w:docPartUnique/>
      </w:docPartObj>
    </w:sdtPr>
    <w:sdtEndPr>
      <w:rPr>
        <w:color w:val="7F7F7F" w:themeColor="background1" w:themeShade="7F"/>
        <w:spacing w:val="60"/>
      </w:rPr>
    </w:sdtEndPr>
    <w:sdtContent>
      <w:p w:rsidR="005E00A6" w:rsidRDefault="005E00A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E4BE7" w:rsidRPr="00CE4BE7">
          <w:rPr>
            <w:b/>
            <w:bCs/>
            <w:noProof/>
          </w:rPr>
          <w:t>4</w:t>
        </w:r>
        <w:r>
          <w:rPr>
            <w:b/>
            <w:bCs/>
            <w:noProof/>
          </w:rPr>
          <w:fldChar w:fldCharType="end"/>
        </w:r>
        <w:r>
          <w:rPr>
            <w:b/>
            <w:bCs/>
          </w:rPr>
          <w:t xml:space="preserve"> | </w:t>
        </w:r>
        <w:r>
          <w:rPr>
            <w:color w:val="7F7F7F" w:themeColor="background1" w:themeShade="7F"/>
            <w:spacing w:val="60"/>
          </w:rPr>
          <w:t>Page</w:t>
        </w:r>
      </w:p>
    </w:sdtContent>
  </w:sdt>
  <w:p w:rsidR="005E00A6" w:rsidRDefault="005E0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E36" w:rsidRDefault="00E56E36" w:rsidP="005E00A6">
      <w:r>
        <w:separator/>
      </w:r>
    </w:p>
  </w:footnote>
  <w:footnote w:type="continuationSeparator" w:id="0">
    <w:p w:rsidR="00E56E36" w:rsidRDefault="00E56E36" w:rsidP="005E0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95DC4"/>
    <w:multiLevelType w:val="hybridMultilevel"/>
    <w:tmpl w:val="8EB64B5E"/>
    <w:lvl w:ilvl="0" w:tplc="D5F4B008">
      <w:start w:val="1"/>
      <w:numFmt w:val="upperRoman"/>
      <w:lvlText w:val="%1."/>
      <w:lvlJc w:val="left"/>
      <w:pPr>
        <w:tabs>
          <w:tab w:val="num" w:pos="720"/>
        </w:tabs>
        <w:ind w:left="72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8B20E2"/>
    <w:multiLevelType w:val="hybridMultilevel"/>
    <w:tmpl w:val="80DCF324"/>
    <w:lvl w:ilvl="0" w:tplc="04DE0B5A">
      <w:start w:val="1"/>
      <w:numFmt w:val="upperRoman"/>
      <w:lvlText w:val="%1."/>
      <w:lvlJc w:val="left"/>
      <w:pPr>
        <w:ind w:left="144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19"/>
    <w:rsid w:val="00003898"/>
    <w:rsid w:val="000157FD"/>
    <w:rsid w:val="000B7F7A"/>
    <w:rsid w:val="000E1037"/>
    <w:rsid w:val="001441A9"/>
    <w:rsid w:val="00162B58"/>
    <w:rsid w:val="00167ABE"/>
    <w:rsid w:val="001D687A"/>
    <w:rsid w:val="001E407C"/>
    <w:rsid w:val="001E6799"/>
    <w:rsid w:val="002A5611"/>
    <w:rsid w:val="002A6228"/>
    <w:rsid w:val="002B12B8"/>
    <w:rsid w:val="002B2DDA"/>
    <w:rsid w:val="002C6504"/>
    <w:rsid w:val="00365D96"/>
    <w:rsid w:val="00393491"/>
    <w:rsid w:val="003A2036"/>
    <w:rsid w:val="00422D19"/>
    <w:rsid w:val="00496044"/>
    <w:rsid w:val="004C495F"/>
    <w:rsid w:val="00531377"/>
    <w:rsid w:val="00571F63"/>
    <w:rsid w:val="005B3170"/>
    <w:rsid w:val="005C0185"/>
    <w:rsid w:val="005E00A6"/>
    <w:rsid w:val="005E446E"/>
    <w:rsid w:val="005F04BC"/>
    <w:rsid w:val="005F469F"/>
    <w:rsid w:val="00601C2E"/>
    <w:rsid w:val="00614183"/>
    <w:rsid w:val="006D5060"/>
    <w:rsid w:val="006E7FAE"/>
    <w:rsid w:val="0070740E"/>
    <w:rsid w:val="007B762C"/>
    <w:rsid w:val="007D76D2"/>
    <w:rsid w:val="007E760D"/>
    <w:rsid w:val="007E7683"/>
    <w:rsid w:val="0080393A"/>
    <w:rsid w:val="00827079"/>
    <w:rsid w:val="008307A7"/>
    <w:rsid w:val="00847CEA"/>
    <w:rsid w:val="008B5AC7"/>
    <w:rsid w:val="008F76BF"/>
    <w:rsid w:val="009549D4"/>
    <w:rsid w:val="009B1EC4"/>
    <w:rsid w:val="009D4CA9"/>
    <w:rsid w:val="009F2047"/>
    <w:rsid w:val="00A61751"/>
    <w:rsid w:val="00A70D53"/>
    <w:rsid w:val="00AC068A"/>
    <w:rsid w:val="00B11C06"/>
    <w:rsid w:val="00B65986"/>
    <w:rsid w:val="00B85990"/>
    <w:rsid w:val="00BC57B4"/>
    <w:rsid w:val="00C151DC"/>
    <w:rsid w:val="00C2662D"/>
    <w:rsid w:val="00C75BA7"/>
    <w:rsid w:val="00CE4BE7"/>
    <w:rsid w:val="00CF2065"/>
    <w:rsid w:val="00D10FA8"/>
    <w:rsid w:val="00D2036B"/>
    <w:rsid w:val="00D91F79"/>
    <w:rsid w:val="00D92434"/>
    <w:rsid w:val="00DB7D00"/>
    <w:rsid w:val="00DC1340"/>
    <w:rsid w:val="00E231F0"/>
    <w:rsid w:val="00E338B3"/>
    <w:rsid w:val="00E51A5D"/>
    <w:rsid w:val="00E56E36"/>
    <w:rsid w:val="00E773B7"/>
    <w:rsid w:val="00E863A1"/>
    <w:rsid w:val="00EB2A24"/>
    <w:rsid w:val="00EE24A8"/>
    <w:rsid w:val="00F16C8A"/>
    <w:rsid w:val="00F20E19"/>
    <w:rsid w:val="00F41C31"/>
    <w:rsid w:val="00F65A93"/>
    <w:rsid w:val="00F83934"/>
    <w:rsid w:val="00FC23E0"/>
    <w:rsid w:val="00FD298A"/>
    <w:rsid w:val="00FE7800"/>
    <w:rsid w:val="00FF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BBDAAD-0418-40E8-9D71-CB4C3C27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D1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22D19"/>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D19"/>
    <w:rPr>
      <w:rFonts w:ascii="Times New Roman" w:eastAsia="Times New Roman" w:hAnsi="Times New Roman" w:cs="Times New Roman"/>
      <w:b/>
      <w:bCs/>
      <w:sz w:val="24"/>
      <w:szCs w:val="20"/>
      <w:u w:val="single"/>
    </w:rPr>
  </w:style>
  <w:style w:type="paragraph" w:styleId="ListParagraph">
    <w:name w:val="List Paragraph"/>
    <w:basedOn w:val="Normal"/>
    <w:uiPriority w:val="34"/>
    <w:qFormat/>
    <w:rsid w:val="00422D19"/>
    <w:pPr>
      <w:ind w:left="720"/>
    </w:pPr>
  </w:style>
  <w:style w:type="character" w:styleId="Hyperlink">
    <w:name w:val="Hyperlink"/>
    <w:basedOn w:val="DefaultParagraphFont"/>
    <w:uiPriority w:val="99"/>
    <w:unhideWhenUsed/>
    <w:rsid w:val="00167ABE"/>
    <w:rPr>
      <w:color w:val="0000FF" w:themeColor="hyperlink"/>
      <w:u w:val="single"/>
    </w:rPr>
  </w:style>
  <w:style w:type="character" w:styleId="FollowedHyperlink">
    <w:name w:val="FollowedHyperlink"/>
    <w:basedOn w:val="DefaultParagraphFont"/>
    <w:uiPriority w:val="99"/>
    <w:semiHidden/>
    <w:unhideWhenUsed/>
    <w:rsid w:val="00614183"/>
    <w:rPr>
      <w:color w:val="800080" w:themeColor="followedHyperlink"/>
      <w:u w:val="single"/>
    </w:rPr>
  </w:style>
  <w:style w:type="character" w:customStyle="1" w:styleId="apple-converted-space">
    <w:name w:val="apple-converted-space"/>
    <w:basedOn w:val="DefaultParagraphFont"/>
    <w:rsid w:val="001E407C"/>
  </w:style>
  <w:style w:type="paragraph" w:styleId="Header">
    <w:name w:val="header"/>
    <w:basedOn w:val="Normal"/>
    <w:link w:val="HeaderChar"/>
    <w:uiPriority w:val="99"/>
    <w:unhideWhenUsed/>
    <w:rsid w:val="005E00A6"/>
    <w:pPr>
      <w:tabs>
        <w:tab w:val="center" w:pos="4680"/>
        <w:tab w:val="right" w:pos="9360"/>
      </w:tabs>
    </w:pPr>
  </w:style>
  <w:style w:type="character" w:customStyle="1" w:styleId="HeaderChar">
    <w:name w:val="Header Char"/>
    <w:basedOn w:val="DefaultParagraphFont"/>
    <w:link w:val="Header"/>
    <w:uiPriority w:val="99"/>
    <w:rsid w:val="005E00A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E00A6"/>
    <w:pPr>
      <w:tabs>
        <w:tab w:val="center" w:pos="4680"/>
        <w:tab w:val="right" w:pos="9360"/>
      </w:tabs>
    </w:pPr>
  </w:style>
  <w:style w:type="character" w:customStyle="1" w:styleId="FooterChar">
    <w:name w:val="Footer Char"/>
    <w:basedOn w:val="DefaultParagraphFont"/>
    <w:link w:val="Footer"/>
    <w:uiPriority w:val="99"/>
    <w:rsid w:val="005E00A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085737">
      <w:bodyDiv w:val="1"/>
      <w:marLeft w:val="0"/>
      <w:marRight w:val="0"/>
      <w:marTop w:val="0"/>
      <w:marBottom w:val="0"/>
      <w:divBdr>
        <w:top w:val="none" w:sz="0" w:space="0" w:color="auto"/>
        <w:left w:val="none" w:sz="0" w:space="0" w:color="auto"/>
        <w:bottom w:val="none" w:sz="0" w:space="0" w:color="auto"/>
        <w:right w:val="none" w:sz="0" w:space="0" w:color="auto"/>
      </w:divBdr>
      <w:divsChild>
        <w:div w:id="755245521">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2043944373">
              <w:marLeft w:val="0"/>
              <w:marRight w:val="0"/>
              <w:marTop w:val="0"/>
              <w:marBottom w:val="0"/>
              <w:divBdr>
                <w:top w:val="none" w:sz="0" w:space="0" w:color="auto"/>
                <w:left w:val="none" w:sz="0" w:space="0" w:color="auto"/>
                <w:bottom w:val="none" w:sz="0" w:space="0" w:color="auto"/>
                <w:right w:val="none" w:sz="0" w:space="0" w:color="auto"/>
              </w:divBdr>
              <w:divsChild>
                <w:div w:id="349336557">
                  <w:marLeft w:val="0"/>
                  <w:marRight w:val="0"/>
                  <w:marTop w:val="0"/>
                  <w:marBottom w:val="0"/>
                  <w:divBdr>
                    <w:top w:val="none" w:sz="0" w:space="0" w:color="auto"/>
                    <w:left w:val="none" w:sz="0" w:space="0" w:color="auto"/>
                    <w:bottom w:val="none" w:sz="0" w:space="0" w:color="auto"/>
                    <w:right w:val="none" w:sz="0" w:space="0" w:color="auto"/>
                  </w:divBdr>
                  <w:divsChild>
                    <w:div w:id="27224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CACCCompl</dc:creator>
  <cp:lastModifiedBy>Ellen O'Brien</cp:lastModifiedBy>
  <cp:revision>4</cp:revision>
  <cp:lastPrinted>2014-03-31T18:16:00Z</cp:lastPrinted>
  <dcterms:created xsi:type="dcterms:W3CDTF">2014-04-07T14:46:00Z</dcterms:created>
  <dcterms:modified xsi:type="dcterms:W3CDTF">2014-04-09T15:10:00Z</dcterms:modified>
</cp:coreProperties>
</file>