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240" w:lineRule="auto"/>
        <w:ind w:left="0" w:right="0" w:firstLine="0"/>
        <w:jc w:val="center"/>
        <w:rPr>
          <w:rFonts w:ascii="Gloock" w:cs="Gloock" w:eastAsia="Gloock" w:hAnsi="Gloock"/>
          <w:b w:val="0"/>
          <w:bCs w:val="0"/>
          <w:i w:val="0"/>
          <w:iCs w:val="0"/>
          <w:smallCaps w:val="0"/>
          <w:strike w:val="0"/>
          <w:color w:val="143467"/>
          <w:sz w:val="32"/>
          <w:szCs w:val="32"/>
          <w:u w:val="none"/>
          <w:shd w:fill="auto" w:val="clear"/>
          <w:vertAlign w:val="baseline"/>
        </w:rPr>
      </w:pPr>
      <w:bookmarkStart w:colFirst="0" w:colLast="0" w:name="_heading=h.gjdgxs" w:id="0"/>
      <w:bookmarkEnd w:id="0"/>
      <w:r w:rsidDel="00000000" w:rsidR="00000000" w:rsidRPr="00000000">
        <w:rPr>
          <w:rFonts w:ascii="Gloock" w:cs="Gloock" w:eastAsia="Gloock" w:hAnsi="Gloock"/>
          <w:b w:val="1"/>
          <w:bCs w:val="1"/>
          <w:i w:val="0"/>
          <w:iCs w:val="0"/>
          <w:smallCaps w:val="0"/>
          <w:strike w:val="0"/>
          <w:color w:val="143467"/>
          <w:sz w:val="80"/>
          <w:szCs w:val="80"/>
          <w:u w:val="none"/>
          <w:shd w:fill="auto" w:val="clear"/>
          <w:vertAlign w:val="baseline"/>
          <w:rtl w:val="0"/>
        </w:rPr>
        <w:t xml:space="preserve"> </w:t>
      </w:r>
      <w:r w:rsidDel="00000000" w:rsidR="00000000" w:rsidRPr="00000000">
        <w:rPr>
          <w:rFonts w:ascii="Gloock" w:cs="Gloock" w:eastAsia="Gloock" w:hAnsi="Gloock"/>
          <w:b w:val="0"/>
          <w:bCs w:val="0"/>
          <w:i w:val="0"/>
          <w:iCs w:val="0"/>
          <w:smallCaps w:val="0"/>
          <w:strike w:val="0"/>
          <w:color w:val="143467"/>
          <w:sz w:val="56"/>
          <w:szCs w:val="56"/>
          <w:u w:val="none"/>
          <w:shd w:fill="auto" w:val="clear"/>
          <w:vertAlign w:val="baseline"/>
          <w:rtl w:val="0"/>
        </w:rPr>
        <w:t xml:space="preserve">Expedición Ártica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240" w:lineRule="auto"/>
        <w:ind w:left="0" w:right="0" w:firstLine="0"/>
        <w:jc w:val="center"/>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1"/>
          <w:bCs w:val="1"/>
          <w:i w:val="0"/>
          <w:iCs w:val="0"/>
          <w:smallCaps w:val="0"/>
          <w:strike w:val="0"/>
          <w:color w:val="143467"/>
          <w:sz w:val="36"/>
          <w:szCs w:val="36"/>
          <w:u w:val="none"/>
          <w:shd w:fill="auto" w:val="clear"/>
          <w:vertAlign w:val="baseline"/>
          <w:rtl w:val="0"/>
        </w:rPr>
        <w:t xml:space="preserve">2027</w:t>
      </w:r>
      <w:r w:rsidDel="00000000" w:rsidR="00000000" w:rsidRPr="00000000">
        <w:rPr>
          <w:rFonts w:ascii="Aptos" w:cs="Aptos" w:eastAsia="Aptos" w:hAnsi="Aptos"/>
          <w:b w:val="0"/>
          <w:bCs w:val="0"/>
          <w:i w:val="0"/>
          <w:iCs w:val="0"/>
          <w:smallCaps w:val="0"/>
          <w:strike w:val="0"/>
          <w:color w:val="000000"/>
          <w:sz w:val="21"/>
          <w:szCs w:val="21"/>
          <w:u w:val="none"/>
          <w:shd w:fill="auto" w:val="clear"/>
          <w:vertAlign w:val="baseline"/>
          <w:rtl w:val="0"/>
        </w:rPr>
        <w:br w:type="textWrapping"/>
      </w:r>
      <w:r w:rsidDel="00000000" w:rsidR="00000000" w:rsidRPr="00000000">
        <w:rPr>
          <w:rFonts w:ascii="Gloock" w:cs="Gloock" w:eastAsia="Gloock" w:hAnsi="Gloock"/>
          <w:b w:val="1"/>
          <w:bCs w:val="1"/>
          <w:i w:val="0"/>
          <w:iCs w:val="0"/>
          <w:smallCaps w:val="0"/>
          <w:strike w:val="0"/>
          <w:color w:val="a6a6a6"/>
          <w:sz w:val="24"/>
          <w:szCs w:val="24"/>
          <w:u w:val="none"/>
          <w:shd w:fill="auto" w:val="clear"/>
          <w:vertAlign w:val="baseline"/>
          <w:rtl w:val="0"/>
        </w:rPr>
        <w:t xml:space="preserve">Tromso, Narvik, Kiruna y Rovaniemi</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center"/>
        <w:rPr>
          <w:rFonts w:ascii="Gloock" w:cs="Gloock" w:eastAsia="Gloock" w:hAnsi="Gloock"/>
          <w:b w:val="1"/>
          <w:bCs w:val="1"/>
          <w:i w:val="0"/>
          <w:iCs w:val="0"/>
          <w:smallCaps w:val="0"/>
          <w:strike w:val="0"/>
          <w:color w:val="143467"/>
          <w:sz w:val="28"/>
          <w:szCs w:val="28"/>
          <w:u w:val="none"/>
          <w:shd w:fill="auto" w:val="clear"/>
          <w:vertAlign w:val="baseline"/>
        </w:rPr>
      </w:pPr>
      <w:r w:rsidDel="00000000" w:rsidR="00000000" w:rsidRPr="00000000">
        <w:rPr>
          <w:rFonts w:ascii="Gloock" w:cs="Gloock" w:eastAsia="Gloock" w:hAnsi="Gloock"/>
          <w:b w:val="1"/>
          <w:bCs w:val="1"/>
          <w:i w:val="0"/>
          <w:iCs w:val="0"/>
          <w:smallCaps w:val="0"/>
          <w:strike w:val="0"/>
          <w:color w:val="143467"/>
          <w:sz w:val="28"/>
          <w:szCs w:val="28"/>
          <w:u w:val="none"/>
          <w:shd w:fill="auto" w:val="clear"/>
          <w:vertAlign w:val="baseline"/>
          <w:rtl w:val="0"/>
        </w:rPr>
        <w:t xml:space="preserve">9 días/ 8 noches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tabs>
          <w:tab w:val="left" w:leader="none" w:pos="2548"/>
        </w:tabs>
        <w:spacing w:after="0" w:lineRule="auto"/>
        <w:jc w:val="center"/>
        <w:rPr>
          <w:rFonts w:ascii="Gloock" w:cs="Gloock" w:eastAsia="Gloock" w:hAnsi="Gloock"/>
          <w:b w:val="1"/>
          <w:bCs w:val="1"/>
          <w:color w:val="143467"/>
          <w:sz w:val="24"/>
          <w:szCs w:val="24"/>
        </w:rPr>
      </w:pPr>
      <w:r w:rsidDel="00000000" w:rsidR="00000000" w:rsidRPr="00000000">
        <w:rPr>
          <w:rFonts w:ascii="Gloock" w:cs="Gloock" w:eastAsia="Gloock" w:hAnsi="Gloock"/>
          <w:b w:val="1"/>
          <w:bCs w:val="1"/>
          <w:color w:val="143467"/>
          <w:sz w:val="24"/>
          <w:szCs w:val="24"/>
          <w:rtl w:val="0"/>
        </w:rPr>
        <w:t xml:space="preserve">Salidas:  10 de enero, 14* y 18 de febrero y 7* de marzo</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tabs>
          <w:tab w:val="left" w:leader="none" w:pos="2548"/>
        </w:tabs>
        <w:spacing w:after="0" w:lineRule="auto"/>
        <w:jc w:val="center"/>
        <w:rPr>
          <w:rFonts w:ascii="Gloock" w:cs="Gloock" w:eastAsia="Gloock" w:hAnsi="Gloock"/>
          <w:color w:val="143467"/>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Expedición Ártica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19052</wp:posOffset>
                </wp:positionH>
                <wp:positionV relativeFrom="paragraph">
                  <wp:posOffset>228600</wp:posOffset>
                </wp:positionV>
                <wp:extent cx="0" cy="12700"/>
                <wp:effectExtent b="0" l="0" r="0" t="0"/>
                <wp:wrapNone/>
                <wp:docPr id="2111172401" name=""/>
                <a:graphic>
                  <a:graphicData uri="http://schemas.microsoft.com/office/word/2010/wordprocessingShape">
                    <wps:wsp>
                      <wps:cNvCnPr/>
                      <wps:spPr>
                        <a:xfrm>
                          <a:off x="2593275" y="3780000"/>
                          <a:ext cx="5505450" cy="0"/>
                        </a:xfrm>
                        <a:prstGeom prst="straightConnector1">
                          <a:avLst/>
                        </a:prstGeom>
                        <a:noFill/>
                        <a:ln cap="flat" cmpd="sng" w="9525">
                          <a:solidFill>
                            <a:srgbClr val="143467">
                              <a:alpha val="40784"/>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19052</wp:posOffset>
                </wp:positionH>
                <wp:positionV relativeFrom="paragraph">
                  <wp:posOffset>228600</wp:posOffset>
                </wp:positionV>
                <wp:extent cx="0" cy="12700"/>
                <wp:effectExtent b="0" l="0" r="0" t="0"/>
                <wp:wrapNone/>
                <wp:docPr id="2111172401"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0"/>
          <w:bCs w:val="0"/>
          <w:i w:val="0"/>
          <w:iCs w:val="0"/>
          <w:smallCaps w:val="0"/>
          <w:strike w:val="0"/>
          <w:color w:val="808080"/>
          <w:sz w:val="18"/>
          <w:szCs w:val="18"/>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18"/>
          <w:szCs w:val="18"/>
          <w:u w:val="none"/>
          <w:shd w:fill="auto" w:val="clear"/>
          <w:vertAlign w:val="baseline"/>
          <w:rtl w:val="0"/>
        </w:rPr>
        <w:t xml:space="preserve">Su viaje de Tromsø a Rovaniemi </w:t>
      </w:r>
      <w:r w:rsidDel="00000000" w:rsidR="00000000" w:rsidRPr="00000000">
        <w:rPr>
          <w:rFonts w:ascii="Barlow Light" w:cs="Barlow Light" w:eastAsia="Barlow Light" w:hAnsi="Barlow Light"/>
          <w:b w:val="1"/>
          <w:bCs w:val="1"/>
          <w:i w:val="0"/>
          <w:iCs w:val="0"/>
          <w:smallCaps w:val="0"/>
          <w:strike w:val="0"/>
          <w:color w:val="808080"/>
          <w:sz w:val="18"/>
          <w:szCs w:val="18"/>
          <w:u w:val="none"/>
          <w:shd w:fill="auto" w:val="clear"/>
          <w:vertAlign w:val="baseline"/>
          <w:rtl w:val="0"/>
        </w:rPr>
        <w:t xml:space="preserve">combina la naturaleza ártica con experiencias inolvidables.</w:t>
      </w:r>
      <w:r w:rsidDel="00000000" w:rsidR="00000000" w:rsidRPr="00000000">
        <w:rPr>
          <w:rFonts w:ascii="Barlow Light" w:cs="Barlow Light" w:eastAsia="Barlow Light" w:hAnsi="Barlow Light"/>
          <w:b w:val="0"/>
          <w:bCs w:val="0"/>
          <w:i w:val="0"/>
          <w:iCs w:val="0"/>
          <w:smallCaps w:val="0"/>
          <w:strike w:val="0"/>
          <w:color w:val="808080"/>
          <w:sz w:val="18"/>
          <w:szCs w:val="18"/>
          <w:u w:val="none"/>
          <w:shd w:fill="auto" w:val="clear"/>
          <w:vertAlign w:val="baseline"/>
          <w:rtl w:val="0"/>
        </w:rPr>
        <w:t xml:space="preserve"> Durante los próximos días, viajará a través de montañas escarpadas, fiordos estrechos y pintorescos pueblos de pescadores. Llegarás a Tromsø, la "Puerta de entrada al Ártico". Desde Narvik, subes al tren de las </w:t>
      </w:r>
      <w:r w:rsidDel="00000000" w:rsidR="00000000" w:rsidRPr="00000000">
        <w:rPr>
          <w:rFonts w:ascii="Barlow Light" w:cs="Barlow Light" w:eastAsia="Barlow Light" w:hAnsi="Barlow Light"/>
          <w:b w:val="1"/>
          <w:bCs w:val="1"/>
          <w:i w:val="0"/>
          <w:iCs w:val="0"/>
          <w:smallCaps w:val="0"/>
          <w:strike w:val="0"/>
          <w:color w:val="808080"/>
          <w:sz w:val="18"/>
          <w:szCs w:val="18"/>
          <w:u w:val="none"/>
          <w:shd w:fill="auto" w:val="clear"/>
          <w:vertAlign w:val="baseline"/>
          <w:rtl w:val="0"/>
        </w:rPr>
        <w:t xml:space="preserve">Luces del Norte</w:t>
      </w:r>
      <w:r w:rsidDel="00000000" w:rsidR="00000000" w:rsidRPr="00000000">
        <w:rPr>
          <w:rFonts w:ascii="Barlow Light" w:cs="Barlow Light" w:eastAsia="Barlow Light" w:hAnsi="Barlow Light"/>
          <w:b w:val="0"/>
          <w:bCs w:val="0"/>
          <w:i w:val="0"/>
          <w:iCs w:val="0"/>
          <w:smallCaps w:val="0"/>
          <w:strike w:val="0"/>
          <w:color w:val="808080"/>
          <w:sz w:val="18"/>
          <w:szCs w:val="18"/>
          <w:u w:val="none"/>
          <w:shd w:fill="auto" w:val="clear"/>
          <w:vertAlign w:val="baseline"/>
          <w:rtl w:val="0"/>
        </w:rPr>
        <w:t xml:space="preserve">, un viaje único e inolvidable a través de la noche ártica para disfrutar del majestuoso espectáculo natural de las auroras. Esta ruta de Narvik a Kiruna te llevará a través de paisajes remotos, cruzando la frontera entre Noruega y Suecia. Montañas nevadas, lagos congelados y bosques interminables dominan el paisaje, ofreciendo una experiencia meditativa y de otro mundo. Cruzaremos la frontera entre Suecia y Finlandia en dirección a Rovaniemi, donde tendréis la experiencia de contemplar  la aurora boreal desde la comodidad de vuestra cama.  Su última etapa lo llevará hacia el este a Rovaniemi, la </w:t>
      </w:r>
      <w:r w:rsidDel="00000000" w:rsidR="00000000" w:rsidRPr="00000000">
        <w:rPr>
          <w:rFonts w:ascii="Barlow Light" w:cs="Barlow Light" w:eastAsia="Barlow Light" w:hAnsi="Barlow Light"/>
          <w:b w:val="1"/>
          <w:bCs w:val="1"/>
          <w:i w:val="0"/>
          <w:iCs w:val="0"/>
          <w:smallCaps w:val="0"/>
          <w:strike w:val="0"/>
          <w:color w:val="808080"/>
          <w:sz w:val="18"/>
          <w:szCs w:val="18"/>
          <w:u w:val="none"/>
          <w:shd w:fill="auto" w:val="clear"/>
          <w:vertAlign w:val="baseline"/>
          <w:rtl w:val="0"/>
        </w:rPr>
        <w:t xml:space="preserve">"ciudad natal oficial de Papá Noel"</w:t>
      </w:r>
      <w:r w:rsidDel="00000000" w:rsidR="00000000" w:rsidRPr="00000000">
        <w:rPr>
          <w:rFonts w:ascii="Barlow Light" w:cs="Barlow Light" w:eastAsia="Barlow Light" w:hAnsi="Barlow Light"/>
          <w:b w:val="0"/>
          <w:bCs w:val="0"/>
          <w:i w:val="0"/>
          <w:iCs w:val="0"/>
          <w:smallCaps w:val="0"/>
          <w:strike w:val="0"/>
          <w:color w:val="808080"/>
          <w:sz w:val="18"/>
          <w:szCs w:val="18"/>
          <w:u w:val="none"/>
          <w:shd w:fill="auto" w:val="clear"/>
          <w:vertAlign w:val="baseline"/>
          <w:rtl w:val="0"/>
        </w:rPr>
        <w:t xml:space="preserve"> en la Laponia finlandesa, donde tendremos experiencias que recordará por el resto de su vida.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Destacados</w:t>
      </w:r>
    </w:p>
    <w:p w:rsidR="00000000" w:rsidDel="00000000" w:rsidP="00000000" w:rsidRDefault="00000000" w:rsidRPr="00000000" w14:paraId="0000000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Tren de la aurora boreal desde Narvik  </w:t>
      </w:r>
    </w:p>
    <w:p w:rsidR="00000000" w:rsidDel="00000000" w:rsidP="00000000" w:rsidRDefault="00000000" w:rsidRPr="00000000" w14:paraId="0000000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Paseo con perros huskies</w:t>
      </w:r>
    </w:p>
    <w:p w:rsidR="00000000" w:rsidDel="00000000" w:rsidP="00000000" w:rsidRDefault="00000000" w:rsidRPr="00000000" w14:paraId="0000000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7 posibilidades para la observación de la Aurora Boreal</w:t>
      </w:r>
    </w:p>
    <w:p w:rsidR="00000000" w:rsidDel="00000000" w:rsidP="00000000" w:rsidRDefault="00000000" w:rsidRPr="00000000" w14:paraId="0000000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Sauna Sueco/ Finlandés</w:t>
      </w:r>
    </w:p>
    <w:p w:rsidR="00000000" w:rsidDel="00000000" w:rsidP="00000000" w:rsidRDefault="00000000" w:rsidRPr="00000000" w14:paraId="000000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Recorrido panorámico por la ciudad de Tromsø </w:t>
      </w:r>
    </w:p>
    <w:p w:rsidR="00000000" w:rsidDel="00000000" w:rsidP="00000000" w:rsidRDefault="00000000" w:rsidRPr="00000000" w14:paraId="000000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Excursión al fiordo de Kvaløya desde Tromsø </w:t>
      </w:r>
    </w:p>
    <w:p w:rsidR="00000000" w:rsidDel="00000000" w:rsidP="00000000" w:rsidRDefault="00000000" w:rsidRPr="00000000" w14:paraId="000000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Ruta en tren Narvik – Kiruna  </w:t>
      </w:r>
    </w:p>
    <w:p w:rsidR="00000000" w:rsidDel="00000000" w:rsidP="00000000" w:rsidRDefault="00000000" w:rsidRPr="00000000" w14:paraId="000000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Abisko, posibilidad de observar la Aurora Boreal</w:t>
      </w:r>
    </w:p>
    <w:p w:rsidR="00000000" w:rsidDel="00000000" w:rsidP="00000000" w:rsidRDefault="00000000" w:rsidRPr="00000000" w14:paraId="000000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Jukkasjärvi – Hotel de Hielo</w:t>
      </w:r>
    </w:p>
    <w:p w:rsidR="00000000" w:rsidDel="00000000" w:rsidP="00000000" w:rsidRDefault="00000000" w:rsidRPr="00000000" w14:paraId="000000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Iglú de Cristal</w:t>
      </w:r>
    </w:p>
    <w:p w:rsidR="00000000" w:rsidDel="00000000" w:rsidP="00000000" w:rsidRDefault="00000000" w:rsidRPr="00000000" w14:paraId="0000001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Pueblo de Papá Noel</w:t>
      </w:r>
    </w:p>
    <w:p w:rsidR="00000000" w:rsidDel="00000000" w:rsidP="00000000" w:rsidRDefault="00000000" w:rsidRPr="00000000" w14:paraId="0000001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ptos" w:cs="Aptos" w:eastAsia="Aptos" w:hAnsi="Aptos"/>
          <w:b w:val="0"/>
          <w:bCs w:val="0"/>
          <w:i w:val="0"/>
          <w:iCs w:val="0"/>
          <w:smallCaps w:val="0"/>
          <w:strike w:val="0"/>
          <w:color w:val="00206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2060"/>
          <w:sz w:val="24"/>
          <w:szCs w:val="24"/>
          <w:u w:val="none"/>
          <w:shd w:fill="auto" w:val="clear"/>
          <w:vertAlign w:val="baseline"/>
          <w:rtl w:val="0"/>
        </w:rPr>
        <w:t xml:space="preserve">Experiencia culinaria nórdica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loock" w:cs="Gloock" w:eastAsia="Gloock" w:hAnsi="Gloock"/>
          <w:b w:val="0"/>
          <w:bCs w:val="0"/>
          <w:i w:val="0"/>
          <w:iCs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loock" w:cs="Gloock" w:eastAsia="Gloock" w:hAnsi="Gloock"/>
          <w:b w:val="0"/>
          <w:bCs w:val="0"/>
          <w:i w:val="0"/>
          <w:iCs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loock" w:cs="Gloock" w:eastAsia="Gloock" w:hAnsi="Gloock"/>
          <w:b w:val="0"/>
          <w:bCs w:val="0"/>
          <w:i w:val="0"/>
          <w:iCs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loock" w:cs="Gloock" w:eastAsia="Gloock" w:hAnsi="Gloock"/>
          <w:b w:val="0"/>
          <w:bCs w:val="0"/>
          <w:i w:val="0"/>
          <w:iCs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loock" w:cs="Gloock" w:eastAsia="Gloock" w:hAnsi="Gloock"/>
          <w:b w:val="0"/>
          <w:bCs w:val="0"/>
          <w:i w:val="0"/>
          <w:iCs w:val="0"/>
          <w:smallCaps w:val="0"/>
          <w:strike w:val="0"/>
          <w:color w:val="66666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Itinerario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19052</wp:posOffset>
                </wp:positionH>
                <wp:positionV relativeFrom="paragraph">
                  <wp:posOffset>266700</wp:posOffset>
                </wp:positionV>
                <wp:extent cx="0" cy="12700"/>
                <wp:effectExtent b="0" l="0" r="0" t="0"/>
                <wp:wrapNone/>
                <wp:docPr id="2111172404" name=""/>
                <a:graphic>
                  <a:graphicData uri="http://schemas.microsoft.com/office/word/2010/wordprocessingShape">
                    <wps:wsp>
                      <wps:cNvCnPr/>
                      <wps:spPr>
                        <a:xfrm>
                          <a:off x="2569463" y="3780000"/>
                          <a:ext cx="5553075" cy="0"/>
                        </a:xfrm>
                        <a:prstGeom prst="straightConnector1">
                          <a:avLst/>
                        </a:prstGeom>
                        <a:noFill/>
                        <a:ln cap="flat" cmpd="sng" w="9525">
                          <a:solidFill>
                            <a:srgbClr val="143467">
                              <a:alpha val="40784"/>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19052</wp:posOffset>
                </wp:positionH>
                <wp:positionV relativeFrom="paragraph">
                  <wp:posOffset>266700</wp:posOffset>
                </wp:positionV>
                <wp:extent cx="0" cy="12700"/>
                <wp:effectExtent b="0" l="0" r="0" t="0"/>
                <wp:wrapNone/>
                <wp:docPr id="2111172404"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Pre - Noche en Tromso disponible o en Sommaray.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Experiencia de crucero en los  fiordos con cena y auroras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w:cs="Barlow" w:eastAsia="Barlow" w:hAnsi="Barlow"/>
          <w:b w:val="1"/>
          <w:bCs w:val="1"/>
          <w:i w:val="0"/>
          <w:iCs w:val="0"/>
          <w:smallCaps w:val="0"/>
          <w:strike w:val="0"/>
          <w:color w:val="00000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00000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1: Llegada a Tromsø</w:t>
      </w:r>
      <w:r w:rsidDel="00000000" w:rsidR="00000000" w:rsidRPr="00000000">
        <w:rPr>
          <w:rFonts w:ascii="Aptos" w:cs="Aptos" w:eastAsia="Aptos" w:hAnsi="Aptos"/>
          <w:b w:val="0"/>
          <w:bCs w:val="0"/>
          <w:i w:val="0"/>
          <w:iCs w:val="0"/>
          <w:smallCaps w:val="0"/>
          <w:strike w:val="0"/>
          <w:color w:val="000000"/>
          <w:sz w:val="21"/>
          <w:szCs w:val="21"/>
          <w:u w:val="none"/>
          <w:shd w:fill="auto" w:val="clear"/>
          <w:vertAlign w:val="baseline"/>
          <w:rtl w:val="0"/>
        </w:rPr>
        <w:br w:type="textWrapping"/>
      </w: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Quality Saga Tromso o similar </w:t>
      </w:r>
      <w:r w:rsidDel="00000000" w:rsidR="00000000" w:rsidRPr="00000000">
        <w:rPr>
          <w:rtl w:val="0"/>
        </w:rPr>
      </w:r>
    </w:p>
    <w:p w:rsidR="00000000" w:rsidDel="00000000" w:rsidP="00000000" w:rsidRDefault="00000000" w:rsidRPr="00000000" w14:paraId="0000001F">
      <w:pPr>
        <w:widowControl w:val="0"/>
        <w:spacing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BIENVENIDO a Tromsø, el hogar de las auroras boreales.</w:t>
      </w:r>
    </w:p>
    <w:p w:rsidR="00000000" w:rsidDel="00000000" w:rsidP="00000000" w:rsidRDefault="00000000" w:rsidRPr="00000000" w14:paraId="00000020">
      <w:pPr>
        <w:widowControl w:val="0"/>
        <w:spacing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Al aterrizar, traslado regular en servicio Flybussen al hotel. A la salida del aeropuerto encontrará sus respectivas maletas, y su autobús ( Airport Express ) se encontrará apenas saliendo de la terminal. </w:t>
      </w:r>
      <w:r w:rsidDel="00000000" w:rsidR="00000000" w:rsidRPr="00000000">
        <w:rPr>
          <w:rFonts w:ascii="Barlow Light" w:cs="Barlow Light" w:eastAsia="Barlow Light" w:hAnsi="Barlow Light"/>
          <w:color w:val="455f51"/>
          <w:sz w:val="20"/>
          <w:szCs w:val="20"/>
          <w:rtl w:val="0"/>
        </w:rPr>
        <w:t xml:space="preserve">El trayecto a su hotel será aproximadamente </w:t>
      </w:r>
      <w:r w:rsidDel="00000000" w:rsidR="00000000" w:rsidRPr="00000000">
        <w:rPr>
          <w:rFonts w:ascii="Barlow Light" w:cs="Barlow Light" w:eastAsia="Barlow Light" w:hAnsi="Barlow Light"/>
          <w:color w:val="666666"/>
          <w:sz w:val="20"/>
          <w:szCs w:val="20"/>
          <w:rtl w:val="0"/>
        </w:rPr>
        <w:t xml:space="preserve">de 5 km. Asegúrese de tener su Voucher listo para presentar al conductor. </w:t>
      </w:r>
    </w:p>
    <w:p w:rsidR="00000000" w:rsidDel="00000000" w:rsidP="00000000" w:rsidRDefault="00000000" w:rsidRPr="00000000" w14:paraId="00000021">
      <w:pPr>
        <w:widowControl w:val="0"/>
        <w:spacing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Nuestro guía acompañante lo recibirá en la recepción a las </w:t>
      </w:r>
      <w:r w:rsidDel="00000000" w:rsidR="00000000" w:rsidRPr="00000000">
        <w:rPr>
          <w:rFonts w:ascii="Barlow Light" w:cs="Barlow Light" w:eastAsia="Barlow Light" w:hAnsi="Barlow Light"/>
          <w:b w:val="1"/>
          <w:bCs w:val="1"/>
          <w:color w:val="0070c0"/>
          <w:sz w:val="20"/>
          <w:szCs w:val="20"/>
          <w:rtl w:val="0"/>
        </w:rPr>
        <w:t xml:space="preserve">18:00 h</w:t>
      </w:r>
      <w:r w:rsidDel="00000000" w:rsidR="00000000" w:rsidRPr="00000000">
        <w:rPr>
          <w:rFonts w:ascii="Barlow Light" w:cs="Barlow Light" w:eastAsia="Barlow Light" w:hAnsi="Barlow Light"/>
          <w:color w:val="0070c0"/>
          <w:sz w:val="20"/>
          <w:szCs w:val="20"/>
          <w:rtl w:val="0"/>
        </w:rPr>
        <w:t xml:space="preserve"> </w:t>
      </w:r>
      <w:r w:rsidDel="00000000" w:rsidR="00000000" w:rsidRPr="00000000">
        <w:rPr>
          <w:rFonts w:ascii="Barlow Light" w:cs="Barlow Light" w:eastAsia="Barlow Light" w:hAnsi="Barlow Light"/>
          <w:color w:val="666666"/>
          <w:sz w:val="20"/>
          <w:szCs w:val="20"/>
          <w:rtl w:val="0"/>
        </w:rPr>
        <w:t xml:space="preserve">para aclarar todo lo que necesite saber sobre los próximos días de </w:t>
      </w:r>
      <w:r w:rsidDel="00000000" w:rsidR="00000000" w:rsidRPr="00000000">
        <w:rPr>
          <w:rFonts w:ascii="Barlow Light" w:cs="Barlow Light" w:eastAsia="Barlow Light" w:hAnsi="Barlow Light"/>
          <w:color w:val="455e50"/>
          <w:sz w:val="20"/>
          <w:szCs w:val="20"/>
          <w:rtl w:val="0"/>
        </w:rPr>
        <w:t xml:space="preserve">este inigualable recorrido</w:t>
      </w:r>
      <w:r w:rsidDel="00000000" w:rsidR="00000000" w:rsidRPr="00000000">
        <w:rPr>
          <w:rFonts w:ascii="Barlow Light" w:cs="Barlow Light" w:eastAsia="Barlow Light" w:hAnsi="Barlow Light"/>
          <w:color w:val="666666"/>
          <w:sz w:val="20"/>
          <w:szCs w:val="20"/>
          <w:rtl w:val="0"/>
        </w:rPr>
        <w:t xml:space="preserve">.</w:t>
      </w:r>
    </w:p>
    <w:p w:rsidR="00000000" w:rsidDel="00000000" w:rsidP="00000000" w:rsidRDefault="00000000" w:rsidRPr="00000000" w14:paraId="00000022">
      <w:pPr>
        <w:spacing w:after="0" w:line="240" w:lineRule="auto"/>
        <w:jc w:val="both"/>
        <w:rPr>
          <w:rFonts w:ascii="Barlow" w:cs="Barlow" w:eastAsia="Barlow" w:hAnsi="Barlow"/>
          <w:b w:val="1"/>
          <w:bCs w:val="1"/>
          <w:color w:val="0070c0"/>
          <w:sz w:val="22"/>
          <w:szCs w:val="22"/>
        </w:rPr>
      </w:pPr>
      <w:r w:rsidDel="00000000" w:rsidR="00000000" w:rsidRPr="00000000">
        <w:rPr>
          <w:rFonts w:ascii="Barlow" w:cs="Barlow" w:eastAsia="Barlow" w:hAnsi="Barlow"/>
          <w:b w:val="1"/>
          <w:bCs w:val="1"/>
          <w:color w:val="0070c0"/>
          <w:sz w:val="22"/>
          <w:szCs w:val="22"/>
          <w:rtl w:val="0"/>
        </w:rPr>
        <w:t xml:space="preserve">TOP SELLER</w:t>
      </w:r>
    </w:p>
    <w:p w:rsidR="00000000" w:rsidDel="00000000" w:rsidP="00000000" w:rsidRDefault="00000000" w:rsidRPr="00000000" w14:paraId="00000023">
      <w:pPr>
        <w:spacing w:after="0" w:line="240" w:lineRule="auto"/>
        <w:jc w:val="both"/>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Opcional al Teleférico</w:t>
      </w:r>
    </w:p>
    <w:p w:rsidR="00000000" w:rsidDel="00000000" w:rsidP="00000000" w:rsidRDefault="00000000" w:rsidRPr="00000000" w14:paraId="00000024">
      <w:pPr>
        <w:spacing w:after="0" w:line="240" w:lineRule="auto"/>
        <w:jc w:val="both"/>
        <w:rPr>
          <w:rFonts w:ascii="Barlow" w:cs="Barlow" w:eastAsia="Barlow" w:hAnsi="Barlow"/>
          <w:b w:val="1"/>
          <w:bCs w:val="1"/>
          <w:color w:val="ffc000"/>
          <w:sz w:val="22"/>
          <w:szCs w:val="22"/>
        </w:rPr>
      </w:pPr>
      <w:r w:rsidDel="00000000" w:rsidR="00000000" w:rsidRPr="00000000">
        <w:rPr>
          <w:rtl w:val="0"/>
        </w:rPr>
      </w:r>
    </w:p>
    <w:p w:rsidR="00000000" w:rsidDel="00000000" w:rsidP="00000000" w:rsidRDefault="00000000" w:rsidRPr="00000000" w14:paraId="00000025">
      <w:pPr>
        <w:spacing w:after="0" w:line="240" w:lineRule="auto"/>
        <w:jc w:val="both"/>
        <w:rPr>
          <w:rFonts w:ascii="Barlow" w:cs="Barlow" w:eastAsia="Barlow" w:hAnsi="Barlow"/>
          <w:b w:val="1"/>
          <w:bCs w:val="1"/>
          <w:color w:val="0070c0"/>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w:cs="Barlow" w:eastAsia="Barlow" w:hAnsi="Barlow"/>
          <w:b w:val="0"/>
          <w:bCs w:val="0"/>
          <w:i w:val="0"/>
          <w:iCs w:val="0"/>
          <w:smallCaps w:val="0"/>
          <w:strike w:val="0"/>
          <w:color w:val="000000"/>
          <w:sz w:val="22"/>
          <w:szCs w:val="22"/>
          <w:u w:val="none"/>
          <w:shd w:fill="auto" w:val="clear"/>
          <w:vertAlign w:val="baseline"/>
        </w:rPr>
      </w:pPr>
      <w:r w:rsidDel="00000000" w:rsidR="00000000" w:rsidRPr="00000000">
        <w:rPr>
          <w:rFonts w:ascii="Barlow" w:cs="Barlow" w:eastAsia="Barlow" w:hAnsi="Barlow"/>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Precio Adulto: 125 €   Niños: 75 €   </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Edad mínima requerida: 04 años </w:t>
      </w:r>
    </w:p>
    <w:p w:rsidR="00000000" w:rsidDel="00000000" w:rsidP="00000000" w:rsidRDefault="00000000" w:rsidRPr="00000000" w14:paraId="00000028">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Hora de inicio: 20:00 a 22:00 </w:t>
      </w:r>
    </w:p>
    <w:p w:rsidR="00000000" w:rsidDel="00000000" w:rsidP="00000000" w:rsidRDefault="00000000" w:rsidRPr="00000000" w14:paraId="00000029">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Duración total de la actividad: 2 horas  </w:t>
      </w:r>
    </w:p>
    <w:p w:rsidR="00000000" w:rsidDel="00000000" w:rsidP="00000000" w:rsidRDefault="00000000" w:rsidRPr="00000000" w14:paraId="0000002A">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Incluye: Traslado en autobús desde y hacia el teleférico, guía y entradas incluidas.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Barlow" w:cs="Barlow" w:eastAsia="Barlow" w:hAnsi="Barlow"/>
          <w:b w:val="0"/>
          <w:bCs w:val="0"/>
          <w:i w:val="0"/>
          <w:iCs w:val="0"/>
          <w:smallCaps w:val="0"/>
          <w:strike w:val="0"/>
          <w:color w:val="80808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4049395</wp:posOffset>
            </wp:positionH>
            <wp:positionV relativeFrom="paragraph">
              <wp:posOffset>234950</wp:posOffset>
            </wp:positionV>
            <wp:extent cx="1480185" cy="1973580"/>
            <wp:effectExtent b="0" l="0" r="0" t="0"/>
            <wp:wrapSquare wrapText="bothSides" distB="0" distT="0" distL="114300" distR="114300"/>
            <wp:docPr id="211117241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480185" cy="1973580"/>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Barlow Light" w:cs="Barlow Light" w:eastAsia="Barlow Light" w:hAnsi="Barlow Light"/>
          <w:b w:val="0"/>
          <w:bCs w:val="0"/>
          <w:i w:val="0"/>
          <w:iCs w:val="0"/>
          <w:smallCaps w:val="0"/>
          <w:strike w:val="0"/>
          <w:color w:val="666666"/>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666666"/>
          <w:sz w:val="20"/>
          <w:szCs w:val="20"/>
          <w:u w:val="none"/>
          <w:shd w:fill="auto" w:val="clear"/>
          <w:vertAlign w:val="baseline"/>
          <w:rtl w:val="0"/>
        </w:rPr>
        <w:t xml:space="preserve">En un corto trayecto, estarás en la estación inferior del teleférico de Fjellheisen, ¡listo para subir al pintoresco pico del monte Storsteinen! Disfrutarás de unas vistas impresionantes mientras llegas a la cima en un abrir y cerrar de ojos. Únase a nosotros en el famoso teleférico de Tromsø para disfrutar de vistas incomparables de las islas, los fiordos y las montañas de Tromsø. Este es también el lugar perfecto para ver la famosa aurora boreal.  El Fjellheisen fue construido en 1961 por Brødrene Jakobsens Rederi, una compañía naviera que operaba ampliamente con la caza polar, la pesca y las expediciones en el Ártico y la Antártida. El teleférico de Fjellheisen va desde Solliveien, en Tromsdalen, hasta la montaña Storsteinen. La estación inferior se encuentra en la parte continental de Tromsø, a 50 metros sobre el nivel del mar. La estación superior, Fjellstua, está a 421 metros sobre el nivel del mar. El trayecto dura cuatro minutos.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00000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2: Tromsø. </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Quality Saga  Tromso o similar / Desayuno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Barlow" w:cs="Barlow" w:eastAsia="Barlow" w:hAnsi="Barlow"/>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w:cs="Barlow" w:eastAsia="Barlow" w:hAnsi="Barlow"/>
          <w:b w:val="1"/>
          <w:bCs w:val="1"/>
          <w:i w:val="0"/>
          <w:iCs w:val="0"/>
          <w:smallCaps w:val="0"/>
          <w:strike w:val="0"/>
          <w:color w:val="0070c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0070c0"/>
          <w:sz w:val="22"/>
          <w:szCs w:val="22"/>
          <w:u w:val="none"/>
          <w:shd w:fill="auto" w:val="clear"/>
          <w:vertAlign w:val="baseline"/>
          <w:rtl w:val="0"/>
        </w:rPr>
        <w:t xml:space="preserve">INCLUIDO : Excursión al fiordo de Kvaløya desde Tromsø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Después del desayuno, se reunirá con su guía de habla hispana en la recepción a las 10 am. Un recorrido panorámico de 2/3 horas para descubrir los encantos históricos de Tromsø, una ciudad marcada por las tradiciones sami. Tromsø tiene una historia rica, colorida y extensa, pero la historia polar añade una dimensión fascinante. Haremos un recorrido histórico por la ciudad, enriqueciendo su capital cultural y quedando fascinados por todas las grandes personalidades que han llamado hogar a Tromsø. Visitaremos la Catedral Ártica, la Catedral de Tromsø y pasearemos por coloridas calles con venerables casas de madera y acogedores y aislados cafés.</w:t>
      </w:r>
      <w:r w:rsidDel="00000000" w:rsidR="00000000" w:rsidRPr="00000000">
        <w:drawing>
          <wp:anchor allowOverlap="1" behindDoc="0" distB="0" distT="0" distL="114300" distR="114300" hidden="0" layoutInCell="1" locked="0" relativeHeight="0" simplePos="0">
            <wp:simplePos x="0" y="0"/>
            <wp:positionH relativeFrom="column">
              <wp:posOffset>2752090</wp:posOffset>
            </wp:positionH>
            <wp:positionV relativeFrom="paragraph">
              <wp:posOffset>121201</wp:posOffset>
            </wp:positionV>
            <wp:extent cx="2856230" cy="1398905"/>
            <wp:effectExtent b="0" l="0" r="0" t="0"/>
            <wp:wrapSquare wrapText="bothSides" distB="0" distT="0" distL="114300" distR="114300"/>
            <wp:docPr id="211117241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856230" cy="1398905"/>
                    </a:xfrm>
                    <a:prstGeom prst="rect"/>
                    <a:ln/>
                  </pic:spPr>
                </pic:pic>
              </a:graphicData>
            </a:graphic>
          </wp:anchor>
        </w:drawing>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En esta excursión al fiordo de Kvaløya desde Tromsø disfrutaremos de los impresionantes paisajes que ofrece una de las islas más grandes de Noruega. ¡Naturaleza en estado puro!</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A la hora indicada salimos de Tromsø. Subidos a un cómodo minibús, nos dirigiremos a la quinta isla más grande de Noruega. ¡Comenzamos nuestra excursión al fiordo de Kvaløya!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Ubicada entre Tromsø y el mar de Noruega, la isla de Kvaløya cuenta con unos paisajes que dejan a todos sus visitantes anonadados. Imponentes picos, pintorescos pueblos de pescadores y una fauna y flora ártica única. Nos detendremos ante el fiordo de Kvaløya, uno de los más impresionantes del país. Tras sacar unas fotografías increíbles de este enclave, volvemos a Tromso para conocer sus principales atractivos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Por la noche, sugerimos una experiencia opcional con Renos en un campamento de observación de auroras boreales.</w:t>
      </w:r>
    </w:p>
    <w:p w:rsidR="00000000" w:rsidDel="00000000" w:rsidP="00000000" w:rsidRDefault="00000000" w:rsidRPr="00000000" w14:paraId="0000003D">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Barlow" w:cs="Barlow" w:eastAsia="Barlow" w:hAnsi="Barlow"/>
          <w:b w:val="1"/>
          <w:bCs w:val="1"/>
          <w:i w:val="0"/>
          <w:iCs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Barlow" w:cs="Barlow" w:eastAsia="Barlow" w:hAnsi="Barlow"/>
          <w:b w:val="1"/>
          <w:bCs w:val="1"/>
          <w:i w:val="0"/>
          <w:iCs w:val="0"/>
          <w:smallCaps w:val="0"/>
          <w:strike w:val="0"/>
          <w:color w:val="0070c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0070c0"/>
          <w:sz w:val="22"/>
          <w:szCs w:val="22"/>
          <w:u w:val="none"/>
          <w:shd w:fill="auto" w:val="clear"/>
          <w:vertAlign w:val="baseline"/>
          <w:rtl w:val="0"/>
        </w:rPr>
        <w:t xml:space="preserve">TOP SELLER</w:t>
      </w:r>
    </w:p>
    <w:p w:rsidR="00000000" w:rsidDel="00000000" w:rsidP="00000000" w:rsidRDefault="00000000" w:rsidRPr="00000000" w14:paraId="0000003F">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Barlow" w:cs="Barlow" w:eastAsia="Barlow" w:hAnsi="Barlow"/>
          <w:b w:val="0"/>
          <w:bCs w:val="0"/>
          <w:i w:val="0"/>
          <w:iCs w:val="0"/>
          <w:smallCaps w:val="0"/>
          <w:strike w:val="0"/>
          <w:color w:val="ffc00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ffc000"/>
          <w:sz w:val="22"/>
          <w:szCs w:val="22"/>
          <w:u w:val="none"/>
          <w:shd w:fill="auto" w:val="clear"/>
          <w:vertAlign w:val="baseline"/>
          <w:rtl w:val="0"/>
        </w:rPr>
        <w:t xml:space="preserve">Opcional: Experiencia con Renos y cena incluida con posibilidad de observación de la Aurora Boreal</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Precio para adultos: </w:t>
      </w:r>
      <w:r w:rsidDel="00000000" w:rsidR="00000000" w:rsidRPr="00000000">
        <w:rPr>
          <w:rFonts w:ascii="Barlow Light" w:cs="Barlow Light" w:eastAsia="Barlow Light" w:hAnsi="Barlow Light"/>
          <w:b w:val="1"/>
          <w:bCs w:val="1"/>
          <w:i w:val="0"/>
          <w:iCs w:val="0"/>
          <w:smallCaps w:val="0"/>
          <w:strike w:val="0"/>
          <w:color w:val="666666"/>
          <w:sz w:val="20"/>
          <w:szCs w:val="20"/>
          <w:u w:val="none"/>
          <w:shd w:fill="auto" w:val="clear"/>
          <w:vertAlign w:val="baseline"/>
          <w:rtl w:val="0"/>
        </w:rPr>
        <w:t xml:space="preserve">215 €  </w:t>
      </w: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 , Niños 3-12 años ( 125,00 €)</w:t>
      </w:r>
    </w:p>
    <w:p w:rsidR="00000000" w:rsidDel="00000000" w:rsidP="00000000" w:rsidRDefault="00000000" w:rsidRPr="00000000" w14:paraId="00000042">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Edad mínima requerida: 04 años </w:t>
      </w:r>
    </w:p>
    <w:p w:rsidR="00000000" w:rsidDel="00000000" w:rsidP="00000000" w:rsidRDefault="00000000" w:rsidRPr="00000000" w14:paraId="00000043">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Hora de inicio: 6:00 PM a 10:00 PM</w:t>
      </w:r>
    </w:p>
    <w:p w:rsidR="00000000" w:rsidDel="00000000" w:rsidP="00000000" w:rsidRDefault="00000000" w:rsidRPr="00000000" w14:paraId="00000044">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Duración total de la actividad: 4 horas  </w:t>
      </w:r>
    </w:p>
    <w:p w:rsidR="00000000" w:rsidDel="00000000" w:rsidP="00000000" w:rsidRDefault="00000000" w:rsidRPr="00000000" w14:paraId="00000045">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Incluye: Traslado de ida y vuelta desde Tromso, guía de habla inglesa, cena tradicional noruega, ropa térmica si es necesario, botas de invierno, guantes y gorro.  </w:t>
      </w:r>
    </w:p>
    <w:p w:rsidR="00000000" w:rsidDel="00000000" w:rsidP="00000000" w:rsidRDefault="00000000" w:rsidRPr="00000000" w14:paraId="00000046">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Aventúrate en el corazón de la naturaleza, donde caminarás entre nuestros 300 renos domesticados e incluso tendrás la oportunidad de alimentarlos con tus manos. Después de eso, entra en un Gamme a la luz de las velas para disfrutar de una comida relajada, animada por las evocadoras melodías de joiking (canciones tradicionales sami), mientras desentrañamos el rico tapiz de la historia y las historias sami. Y en las noches claras y mágicas, podrás admirar el impresionante espectáculo de la aurora boreal. Únete a nosotros para una experiencia que no es solo un viaje, sino una conexión atemporal con la naturaleza y la tradición que llevarás para siempre. </w:t>
      </w:r>
      <w:r w:rsidDel="00000000" w:rsidR="00000000" w:rsidRPr="00000000">
        <w:drawing>
          <wp:anchor allowOverlap="1" behindDoc="0" distB="0" distT="0" distL="114300" distR="114300" hidden="0" layoutInCell="1" locked="0" relativeHeight="0" simplePos="0">
            <wp:simplePos x="0" y="0"/>
            <wp:positionH relativeFrom="column">
              <wp:posOffset>3454400</wp:posOffset>
            </wp:positionH>
            <wp:positionV relativeFrom="paragraph">
              <wp:posOffset>53340</wp:posOffset>
            </wp:positionV>
            <wp:extent cx="2159000" cy="1435100"/>
            <wp:effectExtent b="0" l="0" r="0" t="0"/>
            <wp:wrapSquare wrapText="bothSides" distB="0" distT="0" distL="114300" distR="114300"/>
            <wp:docPr descr="Un grupo de tiendas de campaña en la nieve con luces verdes en el cielo&#10;&#10;El contenido generado por IA puede ser incorrecto." id="2111172413" name="image10.jpg"/>
            <a:graphic>
              <a:graphicData uri="http://schemas.openxmlformats.org/drawingml/2006/picture">
                <pic:pic>
                  <pic:nvPicPr>
                    <pic:cNvPr descr="Un grupo de tiendas de campaña en la nieve con luces verdes en el cielo&#10;&#10;El contenido generado por IA puede ser incorrecto." id="0" name="image10.jpg"/>
                    <pic:cNvPicPr preferRelativeResize="0"/>
                  </pic:nvPicPr>
                  <pic:blipFill>
                    <a:blip r:embed="rId10"/>
                    <a:srcRect b="0" l="0" r="0" t="0"/>
                    <a:stretch>
                      <a:fillRect/>
                    </a:stretch>
                  </pic:blipFill>
                  <pic:spPr>
                    <a:xfrm>
                      <a:off x="0" y="0"/>
                      <a:ext cx="2159000" cy="1435100"/>
                    </a:xfrm>
                    <a:prstGeom prst="rect"/>
                    <a:ln/>
                  </pic:spPr>
                </pic:pic>
              </a:graphicData>
            </a:graphic>
          </wp:anchor>
        </w:drawing>
      </w:r>
    </w:p>
    <w:p w:rsidR="00000000" w:rsidDel="00000000" w:rsidP="00000000" w:rsidRDefault="00000000" w:rsidRPr="00000000" w14:paraId="00000048">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Barlow" w:cs="Barlow" w:eastAsia="Barlow" w:hAnsi="Barlow"/>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3: Tromsø – Narvik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Quality Grand Royal o similar / Desayuno &amp; Fogata &amp; Bebidas Calientes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INCLUIDO : Tren de la Aurora Boreal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Desayuno en el hotel. Esta mañana, en nuestro autobús privado, nos dirigiremos a Narvik, un acogedor pueblo situado en medio de espectaculares fiordos y montañas. Llegada Narvik. Check-in y tal vez tiempo libre para visitar el Museo de la Guerra de Narvik hasta que comencemos nuestro recorrido nocturno en tren. A las 18:20 nos preparamos para partir hacia la estación de tren y subir al mítico tren Northern Lights, que nos llevará por el histórico ferrocarril de Ofeten.  Este increíble viaje nos llevará a perdernos en la inmensidad de la noche ártica siguiendo la huella de los cielos oscuros para tener todas las posibilidades de presenciar la aurora boreal. Después de una breve parada en la estación de Bjørnfjell en la frontera con Suecia, continuaremos hasta la estación de Katterat, donde descenderemos para una inmersión total en la noche ártica, nos reuniremos alrededor de una acogedora hoguera al aire libre para disfrutar de deliciosas bebidas calientes y pasteles recién horneados, esperando disfrutar del sublime espectáculo natural de la aurora boreal. A las 10 de la noche, se aborda el tren de regreso a Narvik nuevamente. Llegada y traslado al hotel. </w:t>
      </w:r>
      <w:r w:rsidDel="00000000" w:rsidR="00000000" w:rsidRPr="00000000">
        <w:drawing>
          <wp:anchor allowOverlap="1" behindDoc="0" distB="0" distT="0" distL="114300" distR="114300" hidden="0" layoutInCell="1" locked="0" relativeHeight="0" simplePos="0">
            <wp:simplePos x="0" y="0"/>
            <wp:positionH relativeFrom="column">
              <wp:posOffset>4132579</wp:posOffset>
            </wp:positionH>
            <wp:positionV relativeFrom="paragraph">
              <wp:posOffset>110489</wp:posOffset>
            </wp:positionV>
            <wp:extent cx="1482090" cy="2226310"/>
            <wp:effectExtent b="0" l="0" r="0" t="0"/>
            <wp:wrapSquare wrapText="bothSides" distB="0" distT="0" distL="114300" distR="114300"/>
            <wp:docPr id="211117240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482090" cy="222631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4: Narvik – Kiruna</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Camp Ripan o similar / Desayuno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Desayuno en el hotel. Traslado a la estación de tren para embarcar a las 10:25 am de Narvik a Kiruna a bordo de un auténtico tren que nos llevará de Noruega a Suecia. Este tren es el más utilizado por noruegos y suecos para llegar a la ciudad de Kiruna. Cuando lleguemos a la estación de Kiruna, nos dirigiremos a nuestro hotel. Tarde libre.. Noche libre para participar en el SPA Aurora opcional, muy recomendable para tener una experiencia única de saunas y por qué no sumergirse directamente en el agua fría. ¡Un momento único que quedará en tu memoria!.  Alojamiento en el hotel.</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line="259" w:lineRule="auto"/>
        <w:jc w:val="both"/>
        <w:rPr>
          <w:rFonts w:ascii="Barlow" w:cs="Barlow" w:eastAsia="Barlow" w:hAnsi="Barlow"/>
          <w:color w:val="ffc000"/>
          <w:sz w:val="22"/>
          <w:szCs w:val="22"/>
        </w:rPr>
      </w:pPr>
      <w:r w:rsidDel="00000000" w:rsidR="00000000" w:rsidRPr="00000000">
        <w:rPr>
          <w:rFonts w:ascii="Barlow" w:cs="Barlow" w:eastAsia="Barlow" w:hAnsi="Barlow"/>
          <w:b w:val="1"/>
          <w:bCs w:val="1"/>
          <w:color w:val="ffc000"/>
          <w:sz w:val="22"/>
          <w:szCs w:val="22"/>
          <w:rtl w:val="0"/>
        </w:rPr>
        <w:t xml:space="preserve">Opcional: AURORA SPA</w:t>
      </w:r>
      <w:r w:rsidDel="00000000" w:rsidR="00000000" w:rsidRPr="00000000">
        <w:rPr>
          <w:rtl w:val="0"/>
        </w:rPr>
      </w:r>
    </w:p>
    <w:p w:rsidR="00000000" w:rsidDel="00000000" w:rsidP="00000000" w:rsidRDefault="00000000" w:rsidRPr="00000000" w14:paraId="00000054">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Precio Adulto:</w:t>
      </w:r>
      <w:r w:rsidDel="00000000" w:rsidR="00000000" w:rsidRPr="00000000">
        <w:rPr>
          <w:rFonts w:ascii="Barlow Light" w:cs="Barlow Light" w:eastAsia="Barlow Light" w:hAnsi="Barlow Light"/>
          <w:color w:val="666666"/>
          <w:sz w:val="20"/>
          <w:szCs w:val="20"/>
          <w:rtl w:val="0"/>
        </w:rPr>
        <w:t xml:space="preserve"> 55 € </w:t>
      </w:r>
      <w:r w:rsidDel="00000000" w:rsidR="00000000" w:rsidRPr="00000000">
        <w:rPr>
          <w:rFonts w:ascii="Barlow Light" w:cs="Barlow Light" w:eastAsia="Barlow Light" w:hAnsi="Barlow Light"/>
          <w:b w:val="1"/>
          <w:bCs w:val="1"/>
          <w:color w:val="666666"/>
          <w:sz w:val="20"/>
          <w:szCs w:val="20"/>
          <w:rtl w:val="0"/>
        </w:rPr>
        <w:t xml:space="preserve">Niño (3 – 11):</w:t>
      </w:r>
      <w:r w:rsidDel="00000000" w:rsidR="00000000" w:rsidRPr="00000000">
        <w:rPr>
          <w:rFonts w:ascii="Barlow Light" w:cs="Barlow Light" w:eastAsia="Barlow Light" w:hAnsi="Barlow Light"/>
          <w:color w:val="666666"/>
          <w:sz w:val="20"/>
          <w:szCs w:val="20"/>
          <w:rtl w:val="0"/>
        </w:rPr>
        <w:t xml:space="preserve"> 35€</w:t>
      </w:r>
    </w:p>
    <w:p w:rsidR="00000000" w:rsidDel="00000000" w:rsidP="00000000" w:rsidRDefault="00000000" w:rsidRPr="00000000" w14:paraId="00000055">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Edad mínima requerida:</w:t>
      </w:r>
      <w:r w:rsidDel="00000000" w:rsidR="00000000" w:rsidRPr="00000000">
        <w:rPr>
          <w:rFonts w:ascii="Barlow Light" w:cs="Barlow Light" w:eastAsia="Barlow Light" w:hAnsi="Barlow Light"/>
          <w:color w:val="666666"/>
          <w:sz w:val="20"/>
          <w:szCs w:val="20"/>
          <w:rtl w:val="0"/>
        </w:rPr>
        <w:t xml:space="preserve"> 4 años </w:t>
      </w:r>
    </w:p>
    <w:p w:rsidR="00000000" w:rsidDel="00000000" w:rsidP="00000000" w:rsidRDefault="00000000" w:rsidRPr="00000000" w14:paraId="00000056">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Hora de inicio:</w:t>
      </w:r>
      <w:r w:rsidDel="00000000" w:rsidR="00000000" w:rsidRPr="00000000">
        <w:rPr>
          <w:rFonts w:ascii="Barlow Light" w:cs="Barlow Light" w:eastAsia="Barlow Light" w:hAnsi="Barlow Light"/>
          <w:color w:val="666666"/>
          <w:sz w:val="20"/>
          <w:szCs w:val="20"/>
          <w:rtl w:val="0"/>
        </w:rPr>
        <w:t xml:space="preserve"> 16:00 a 18:00</w:t>
      </w:r>
    </w:p>
    <w:p w:rsidR="00000000" w:rsidDel="00000000" w:rsidP="00000000" w:rsidRDefault="00000000" w:rsidRPr="00000000" w14:paraId="00000057">
      <w:pPr>
        <w:tabs>
          <w:tab w:val="left" w:leader="none" w:pos="7874"/>
        </w:tabs>
        <w:spacing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Duración total de la actividad:</w:t>
      </w:r>
      <w:r w:rsidDel="00000000" w:rsidR="00000000" w:rsidRPr="00000000">
        <w:rPr>
          <w:rFonts w:ascii="Barlow Light" w:cs="Barlow Light" w:eastAsia="Barlow Light" w:hAnsi="Barlow Light"/>
          <w:color w:val="666666"/>
          <w:sz w:val="20"/>
          <w:szCs w:val="20"/>
          <w:rtl w:val="0"/>
        </w:rPr>
        <w:t xml:space="preserve"> 2 h</w:t>
      </w:r>
    </w:p>
    <w:p w:rsidR="00000000" w:rsidDel="00000000" w:rsidP="00000000" w:rsidRDefault="00000000" w:rsidRPr="00000000" w14:paraId="00000058">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En Aurora Spa, encontramos a nuestro alrededor los elementos que simbolizan nuestras vidas, desde la vida cotidiana hasta la relajación. Piedra, madera y agua: materiales que representan frescura, calidez y esencia, todos elementos naturales presentes en la naturaleza, comunidades y culturas de Laponia. Estos elementos profundamente arraigados son los principios rectores de nuestro spa. Este concepto natural ha evolucionado para incluir mucho más, especialmentecontrastes fascinantes.La Laponia sueca y Kiruna son ricas en contrastes que enriquecen la vida de quienes viven aquí, y estamos orgullosos de compartirlos con nuestros huéspedes. El Aurora Spa te invita a pasear entre el interior y el exterior, el calor y el frío, el agua relajante y la nieve cristalina. Relájese en el interior y28 contemple el blanco paisaje invernal a través de las ventanas panorámicas o sienta la refrescante caricia del invierno polar en su mejilla mientras se envuelve en la cálida comodidad de nuestra piscina al aire libre. Y si tienes suerte, se pueden ver las coloridas luces del norte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5: Kiruna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Camp Ripan Hotel similar / Desayuno y almuerzo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000000"/>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INCLUIDO : Visita al Ice Hotel/ entrada incluidas + almuerzo incluido</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Aptos" w:cs="Aptos" w:eastAsia="Aptos" w:hAnsi="Aptos"/>
          <w:b w:val="0"/>
          <w:bCs w:val="0"/>
          <w:i w:val="0"/>
          <w:iCs w:val="0"/>
          <w:smallCaps w:val="0"/>
          <w:strike w:val="0"/>
          <w:color w:val="000000"/>
          <w:sz w:val="21"/>
          <w:szCs w:val="21"/>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Desayuno en el hotel. Hoy haremos un recorrido a Jukkasjärvi (20 km, 30 minutos).  Continuaremos hacia el primer y más grande hotel de hielo del mundo, hecho de nieve y hielo. El "Icehotel" se celebra cada año desde hace tres décadas. Podrás admirar la grandeza de esta inesperada estructura, donde grandes artistas tallan el hielo con una temática diferente.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3357880</wp:posOffset>
            </wp:positionH>
            <wp:positionV relativeFrom="paragraph">
              <wp:posOffset>0</wp:posOffset>
            </wp:positionV>
            <wp:extent cx="2254250" cy="1276350"/>
            <wp:effectExtent b="0" l="0" r="0" t="0"/>
            <wp:wrapSquare wrapText="bothSides" distB="0" distT="0" distL="114300" distR="114300"/>
            <wp:docPr id="21111724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254250" cy="1276350"/>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Almuerzo incluido. Regreso al hotel. Por la tarde y por la noche hay tiempo libre para explorar los alrededores o aprovechar las instalaciones del hotel.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Por la noche, recomendamos la excursión opcional a Abisko con cena incluida en la búsqueda de la aurora boreal, o la segunda excursión opcional en moto de nieve en la búsqueda de la aurora boreal. Después de esta opción regresamos al hotel.</w:t>
      </w:r>
    </w:p>
    <w:p w:rsidR="00000000" w:rsidDel="00000000" w:rsidP="00000000" w:rsidRDefault="00000000" w:rsidRPr="00000000" w14:paraId="00000061">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 </w:t>
      </w:r>
    </w:p>
    <w:p w:rsidR="00000000" w:rsidDel="00000000" w:rsidP="00000000" w:rsidRDefault="00000000" w:rsidRPr="00000000" w14:paraId="00000062">
      <w:pPr>
        <w:tabs>
          <w:tab w:val="left" w:leader="none" w:pos="7874"/>
        </w:tabs>
        <w:spacing w:after="0" w:line="259" w:lineRule="auto"/>
        <w:jc w:val="both"/>
        <w:rPr>
          <w:rFonts w:ascii="Barlow" w:cs="Barlow" w:eastAsia="Barlow" w:hAnsi="Barlow"/>
          <w:b w:val="1"/>
          <w:bCs w:val="1"/>
          <w:color w:val="0070c0"/>
          <w:sz w:val="22"/>
          <w:szCs w:val="22"/>
        </w:rPr>
      </w:pPr>
      <w:r w:rsidDel="00000000" w:rsidR="00000000" w:rsidRPr="00000000">
        <w:rPr>
          <w:rtl w:val="0"/>
        </w:rPr>
      </w:r>
    </w:p>
    <w:p w:rsidR="00000000" w:rsidDel="00000000" w:rsidP="00000000" w:rsidRDefault="00000000" w:rsidRPr="00000000" w14:paraId="00000063">
      <w:pPr>
        <w:tabs>
          <w:tab w:val="left" w:leader="none" w:pos="7874"/>
        </w:tabs>
        <w:spacing w:after="0" w:line="259" w:lineRule="auto"/>
        <w:jc w:val="both"/>
        <w:rPr>
          <w:rFonts w:ascii="Barlow" w:cs="Barlow" w:eastAsia="Barlow" w:hAnsi="Barlow"/>
          <w:b w:val="1"/>
          <w:bCs w:val="1"/>
          <w:color w:val="0070c0"/>
          <w:sz w:val="22"/>
          <w:szCs w:val="22"/>
        </w:rPr>
      </w:pPr>
      <w:r w:rsidDel="00000000" w:rsidR="00000000" w:rsidRPr="00000000">
        <w:rPr>
          <w:rFonts w:ascii="Barlow" w:cs="Barlow" w:eastAsia="Barlow" w:hAnsi="Barlow"/>
          <w:b w:val="1"/>
          <w:bCs w:val="1"/>
          <w:color w:val="0070c0"/>
          <w:sz w:val="22"/>
          <w:szCs w:val="22"/>
          <w:rtl w:val="0"/>
        </w:rPr>
        <w:t xml:space="preserve">TOP SELLER</w:t>
      </w:r>
    </w:p>
    <w:p w:rsidR="00000000" w:rsidDel="00000000" w:rsidP="00000000" w:rsidRDefault="00000000" w:rsidRPr="00000000" w14:paraId="00000064">
      <w:pPr>
        <w:tabs>
          <w:tab w:val="left" w:leader="none" w:pos="7874"/>
        </w:tabs>
        <w:spacing w:after="0" w:line="259" w:lineRule="auto"/>
        <w:jc w:val="both"/>
        <w:rPr>
          <w:rFonts w:ascii="Barlow" w:cs="Barlow" w:eastAsia="Barlow" w:hAnsi="Barlow"/>
          <w:color w:val="ffc000"/>
          <w:sz w:val="22"/>
          <w:szCs w:val="22"/>
        </w:rPr>
      </w:pPr>
      <w:r w:rsidDel="00000000" w:rsidR="00000000" w:rsidRPr="00000000">
        <w:rPr>
          <w:rFonts w:ascii="Barlow" w:cs="Barlow" w:eastAsia="Barlow" w:hAnsi="Barlow"/>
          <w:b w:val="1"/>
          <w:bCs w:val="1"/>
          <w:color w:val="ffc000"/>
          <w:sz w:val="22"/>
          <w:szCs w:val="22"/>
          <w:rtl w:val="0"/>
        </w:rPr>
        <w:t xml:space="preserve">Opcional: Excursión para ver la aurora boreal en Abisko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3794125</wp:posOffset>
            </wp:positionH>
            <wp:positionV relativeFrom="paragraph">
              <wp:posOffset>0</wp:posOffset>
            </wp:positionV>
            <wp:extent cx="1731645" cy="2308860"/>
            <wp:effectExtent b="0" l="0" r="0" t="0"/>
            <wp:wrapSquare wrapText="bothSides" distB="0" distT="0" distL="114300" distR="114300"/>
            <wp:docPr id="211117240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731645" cy="2308860"/>
                    </a:xfrm>
                    <a:prstGeom prst="rect"/>
                    <a:ln/>
                  </pic:spPr>
                </pic:pic>
              </a:graphicData>
            </a:graphic>
          </wp:anchor>
        </w:drawing>
      </w:r>
    </w:p>
    <w:p w:rsidR="00000000" w:rsidDel="00000000" w:rsidP="00000000" w:rsidRDefault="00000000" w:rsidRPr="00000000" w14:paraId="00000065">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Precio Adulto:</w:t>
      </w:r>
      <w:r w:rsidDel="00000000" w:rsidR="00000000" w:rsidRPr="00000000">
        <w:rPr>
          <w:rFonts w:ascii="Barlow Light" w:cs="Barlow Light" w:eastAsia="Barlow Light" w:hAnsi="Barlow Light"/>
          <w:color w:val="666666"/>
          <w:sz w:val="20"/>
          <w:szCs w:val="20"/>
          <w:rtl w:val="0"/>
        </w:rPr>
        <w:t xml:space="preserve">  185 € </w:t>
      </w:r>
      <w:r w:rsidDel="00000000" w:rsidR="00000000" w:rsidRPr="00000000">
        <w:rPr>
          <w:rFonts w:ascii="Barlow Light" w:cs="Barlow Light" w:eastAsia="Barlow Light" w:hAnsi="Barlow Light"/>
          <w:b w:val="1"/>
          <w:bCs w:val="1"/>
          <w:color w:val="666666"/>
          <w:sz w:val="20"/>
          <w:szCs w:val="20"/>
          <w:rtl w:val="0"/>
        </w:rPr>
        <w:t xml:space="preserve">Niño (3 – 11):</w:t>
      </w:r>
      <w:r w:rsidDel="00000000" w:rsidR="00000000" w:rsidRPr="00000000">
        <w:rPr>
          <w:rFonts w:ascii="Barlow Light" w:cs="Barlow Light" w:eastAsia="Barlow Light" w:hAnsi="Barlow Light"/>
          <w:color w:val="666666"/>
          <w:sz w:val="20"/>
          <w:szCs w:val="20"/>
          <w:rtl w:val="0"/>
        </w:rPr>
        <w:t xml:space="preserve"> 110 €</w:t>
      </w:r>
    </w:p>
    <w:p w:rsidR="00000000" w:rsidDel="00000000" w:rsidP="00000000" w:rsidRDefault="00000000" w:rsidRPr="00000000" w14:paraId="00000066">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Hora de inicio:</w:t>
      </w:r>
      <w:r w:rsidDel="00000000" w:rsidR="00000000" w:rsidRPr="00000000">
        <w:rPr>
          <w:rFonts w:ascii="Barlow Light" w:cs="Barlow Light" w:eastAsia="Barlow Light" w:hAnsi="Barlow Light"/>
          <w:color w:val="666666"/>
          <w:sz w:val="20"/>
          <w:szCs w:val="20"/>
          <w:rtl w:val="0"/>
        </w:rPr>
        <w:t xml:space="preserve"> 19:00 a 23:30</w:t>
      </w:r>
    </w:p>
    <w:p w:rsidR="00000000" w:rsidDel="00000000" w:rsidP="00000000" w:rsidRDefault="00000000" w:rsidRPr="00000000" w14:paraId="00000067">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Duración total de la actividad:</w:t>
      </w:r>
      <w:r w:rsidDel="00000000" w:rsidR="00000000" w:rsidRPr="00000000">
        <w:rPr>
          <w:rFonts w:ascii="Barlow Light" w:cs="Barlow Light" w:eastAsia="Barlow Light" w:hAnsi="Barlow Light"/>
          <w:color w:val="666666"/>
          <w:sz w:val="20"/>
          <w:szCs w:val="20"/>
          <w:rtl w:val="0"/>
        </w:rPr>
        <w:t xml:space="preserve"> 4 h – 5h</w:t>
      </w:r>
    </w:p>
    <w:p w:rsidR="00000000" w:rsidDel="00000000" w:rsidP="00000000" w:rsidRDefault="00000000" w:rsidRPr="00000000" w14:paraId="00000068">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Encuentro en tu hotel:</w:t>
      </w:r>
      <w:r w:rsidDel="00000000" w:rsidR="00000000" w:rsidRPr="00000000">
        <w:rPr>
          <w:rFonts w:ascii="Barlow Light" w:cs="Barlow Light" w:eastAsia="Barlow Light" w:hAnsi="Barlow Light"/>
          <w:color w:val="666666"/>
          <w:sz w:val="20"/>
          <w:szCs w:val="20"/>
          <w:rtl w:val="0"/>
        </w:rPr>
        <w:t xml:space="preserve"> 19:00</w:t>
      </w:r>
    </w:p>
    <w:p w:rsidR="00000000" w:rsidDel="00000000" w:rsidP="00000000" w:rsidRDefault="00000000" w:rsidRPr="00000000" w14:paraId="00000069">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Traslados:</w:t>
      </w:r>
      <w:r w:rsidDel="00000000" w:rsidR="00000000" w:rsidRPr="00000000">
        <w:rPr>
          <w:rFonts w:ascii="Barlow Light" w:cs="Barlow Light" w:eastAsia="Barlow Light" w:hAnsi="Barlow Light"/>
          <w:color w:val="666666"/>
          <w:sz w:val="20"/>
          <w:szCs w:val="20"/>
          <w:rtl w:val="0"/>
        </w:rPr>
        <w:t xml:space="preserve"> incluidos + snacks y bebidas inc</w:t>
      </w:r>
    </w:p>
    <w:p w:rsidR="00000000" w:rsidDel="00000000" w:rsidP="00000000" w:rsidRDefault="00000000" w:rsidRPr="00000000" w14:paraId="0000006A">
      <w:pPr>
        <w:spacing w:after="0" w:line="259"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6B">
      <w:pPr>
        <w:spacing w:after="0" w:line="259" w:lineRule="auto"/>
        <w:jc w:val="both"/>
        <w:rPr/>
      </w:pPr>
      <w:r w:rsidDel="00000000" w:rsidR="00000000" w:rsidRPr="00000000">
        <w:rPr>
          <w:rFonts w:ascii="Barlow Light" w:cs="Barlow Light" w:eastAsia="Barlow Light" w:hAnsi="Barlow Light"/>
          <w:color w:val="666666"/>
          <w:sz w:val="20"/>
          <w:szCs w:val="20"/>
          <w:rtl w:val="0"/>
        </w:rPr>
        <w:t xml:space="preserve">Únase a una excursión nocturna a rincones escondidos en la naturaleza: lejos de las intrusivas luces eléctricas de la civilización humana, las condiciones para capturar las luces son óptimas. Mientras esperamos a que la aurora haga su aparición en el cielo nocturno, su guía le explicará los fundamentos.</w:t>
      </w:r>
      <w:r w:rsidDel="00000000" w:rsidR="00000000" w:rsidRPr="00000000">
        <w:rPr>
          <w:rFonts w:ascii="Barlow Light" w:cs="Barlow Light" w:eastAsia="Barlow Light" w:hAnsi="Barlow Light"/>
          <w:color w:val="808080"/>
          <w:sz w:val="20"/>
          <w:szCs w:val="20"/>
          <w:rtl w:val="0"/>
        </w:rPr>
        <w:t xml:space="preserve">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6: Kiruna – Rovaniemi (Iglú de Cristal)</w:t>
      </w:r>
      <w:r w:rsidDel="00000000" w:rsidR="00000000" w:rsidRPr="00000000">
        <w:rPr>
          <w:rFonts w:ascii="Aptos" w:cs="Aptos" w:eastAsia="Aptos" w:hAnsi="Aptos"/>
          <w:b w:val="0"/>
          <w:bCs w:val="0"/>
          <w:i w:val="0"/>
          <w:iCs w:val="0"/>
          <w:smallCaps w:val="0"/>
          <w:strike w:val="0"/>
          <w:color w:val="000000"/>
          <w:sz w:val="21"/>
          <w:szCs w:val="21"/>
          <w:u w:val="none"/>
          <w:shd w:fill="auto" w:val="clear"/>
          <w:vertAlign w:val="baseline"/>
          <w:rtl w:val="0"/>
        </w:rPr>
        <w:br w:type="textWrapping"/>
      </w: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Santa´s  Iglús / Desayuno y cena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Desayuno en el hotel. Esta mañana, nos dirigiremos en nuestro autobús privado desde Kiruna, Suecia, a Rovaniemi, Finlandia. Haremos una breve parada en Pello para almorzar (no incluido). Será un recorrido fascinante a través de los impresionantes paisajes del Ártico nórdico. En el camino nos encontraremos con montañas escarpadas y vastos bosques, atravesaremos extensas tierras cubiertas de nieve en invierno, donde los lagos congelados y los abedules dispersos crean una atmósfera mágica. Siguiendo el valle del río Torne, que marca la frontera entre Suecia y Finlandia, el paisaje combina la tranquilidad de los pequeños pueblos con casas tradicionales de madera y unas vistas espectaculares del entorno natural. Cruzando hacia Finlandia, la región finlandesa de Laponia se despliega con su serena belleza, ofreciendo un paisaje ininterrumpido de bosques, suaves colinas y, en invierno, extensiones de hielo y nieve que parecen sacadas de un cuento de hadas.</w:t>
      </w:r>
      <w:r w:rsidDel="00000000" w:rsidR="00000000" w:rsidRPr="00000000">
        <w:drawing>
          <wp:anchor allowOverlap="1" behindDoc="0" distB="0" distT="0" distL="114300" distR="114300" hidden="0" layoutInCell="1" locked="0" relativeHeight="0" simplePos="0">
            <wp:simplePos x="0" y="0"/>
            <wp:positionH relativeFrom="column">
              <wp:posOffset>3400425</wp:posOffset>
            </wp:positionH>
            <wp:positionV relativeFrom="paragraph">
              <wp:posOffset>563880</wp:posOffset>
            </wp:positionV>
            <wp:extent cx="2209800" cy="1473200"/>
            <wp:effectExtent b="0" l="0" r="0" t="0"/>
            <wp:wrapSquare wrapText="bothSides" distB="0" distT="0" distL="114300" distR="114300"/>
            <wp:docPr descr="Una habitación con una ventana y una cama&#10;&#10;El contenido generado por IA puede ser incorrecto., Imagen" id="2111172409" name="image7.jpg"/>
            <a:graphic>
              <a:graphicData uri="http://schemas.openxmlformats.org/drawingml/2006/picture">
                <pic:pic>
                  <pic:nvPicPr>
                    <pic:cNvPr descr="Una habitación con una ventana y una cama&#10;&#10;El contenido generado por IA puede ser incorrecto., Imagen" id="0" name="image7.jpg"/>
                    <pic:cNvPicPr preferRelativeResize="0"/>
                  </pic:nvPicPr>
                  <pic:blipFill>
                    <a:blip r:embed="rId14"/>
                    <a:srcRect b="0" l="0" r="0" t="0"/>
                    <a:stretch>
                      <a:fillRect/>
                    </a:stretch>
                  </pic:blipFill>
                  <pic:spPr>
                    <a:xfrm>
                      <a:off x="0" y="0"/>
                      <a:ext cx="2209800" cy="1473200"/>
                    </a:xfrm>
                    <a:prstGeom prst="rect"/>
                    <a:ln/>
                  </pic:spPr>
                </pic:pic>
              </a:graphicData>
            </a:graphic>
          </wp:anchor>
        </w:drawing>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INCLUIDO:  visita a la Villa de Santa Claus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widowControl w:val="0"/>
        <w:spacing w:after="0"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Desayuno en el hotel. Esta mañana visitaremos el mágico Pueblo de Papá Noel. Aquí tendrás la oportunidad de conocer a Papá Noel en persona, enviar postales desde su agencia oficial y explorar un mundo donde la Navidad nunca termina. Aproveche las tiendas de regalos y boutiques de artesanía, perfectas para comprar recuerdos únicos. La foto con Papá Noel es imprescindible.</w:t>
      </w:r>
      <w:r w:rsidDel="00000000" w:rsidR="00000000" w:rsidRPr="00000000">
        <w:drawing>
          <wp:anchor allowOverlap="1" behindDoc="0" distB="0" distT="0" distL="114300" distR="114300" hidden="0" layoutInCell="1" locked="0" relativeHeight="0" simplePos="0">
            <wp:simplePos x="0" y="0"/>
            <wp:positionH relativeFrom="column">
              <wp:posOffset>3421380</wp:posOffset>
            </wp:positionH>
            <wp:positionV relativeFrom="paragraph">
              <wp:posOffset>38735</wp:posOffset>
            </wp:positionV>
            <wp:extent cx="2190750" cy="1522095"/>
            <wp:effectExtent b="0" l="0" r="0" t="0"/>
            <wp:wrapSquare wrapText="bothSides" distB="0" distT="0" distL="114300" distR="114300"/>
            <wp:docPr id="211117241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190750" cy="1522095"/>
                    </a:xfrm>
                    <a:prstGeom prst="rect"/>
                    <a:ln/>
                  </pic:spPr>
                </pic:pic>
              </a:graphicData>
            </a:graphic>
          </wp:anchor>
        </w:drawing>
      </w:r>
    </w:p>
    <w:p w:rsidR="00000000" w:rsidDel="00000000" w:rsidP="00000000" w:rsidRDefault="00000000" w:rsidRPr="00000000" w14:paraId="00000076">
      <w:pPr>
        <w:widowControl w:val="0"/>
        <w:spacing w:after="0" w:line="240"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Después de llenarse del espíritu festivo, tiempo libre para una actividad opcional. Alojamiento y noche libre.</w:t>
      </w:r>
    </w:p>
    <w:p w:rsidR="00000000" w:rsidDel="00000000" w:rsidP="00000000" w:rsidRDefault="00000000" w:rsidRPr="00000000" w14:paraId="00000078">
      <w:pPr>
        <w:widowControl w:val="0"/>
        <w:spacing w:after="0" w:line="240" w:lineRule="auto"/>
        <w:jc w:val="both"/>
        <w:rPr>
          <w:rFonts w:ascii="Barlow" w:cs="Barlow" w:eastAsia="Barlow" w:hAnsi="Barlow"/>
          <w:b w:val="1"/>
          <w:bCs w:val="1"/>
          <w:color w:val="143467"/>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Llegaremos por la tarde y nos alojaremos en un inolvidable Iglú de VIDRIO y, si tenemos suerte, ¡podremos observar la aurora boreal!</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0"/>
          <w:szCs w:val="20"/>
          <w:u w:val="none"/>
          <w:shd w:fill="auto" w:val="clear"/>
          <w:vertAlign w:val="baseline"/>
          <w:rtl w:val="0"/>
        </w:rPr>
        <w:t xml:space="preserve">Consultar opcionales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7: Rovaniemi (Desayuno  - Cena Incluida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Santa´s Hotel Santa Claus  o similar /  </w:t>
      </w:r>
    </w:p>
    <w:p w:rsidR="00000000" w:rsidDel="00000000" w:rsidP="00000000" w:rsidRDefault="00000000" w:rsidRPr="00000000" w14:paraId="0000007E">
      <w:pPr>
        <w:tabs>
          <w:tab w:val="left" w:leader="none" w:pos="7874"/>
        </w:tabs>
        <w:spacing w:after="0" w:line="259" w:lineRule="auto"/>
        <w:rPr>
          <w:rFonts w:ascii="Barlow" w:cs="Barlow" w:eastAsia="Barlow" w:hAnsi="Barlow"/>
          <w:b w:val="1"/>
          <w:bCs w:val="1"/>
          <w:color w:val="0070c0"/>
          <w:sz w:val="22"/>
          <w:szCs w:val="22"/>
        </w:rPr>
      </w:pPr>
      <w:r w:rsidDel="00000000" w:rsidR="00000000" w:rsidRPr="00000000">
        <w:rPr>
          <w:rFonts w:ascii="Barlow" w:cs="Barlow" w:eastAsia="Barlow" w:hAnsi="Barlow"/>
          <w:b w:val="1"/>
          <w:bCs w:val="1"/>
          <w:color w:val="0070c0"/>
          <w:sz w:val="22"/>
          <w:szCs w:val="22"/>
          <w:rtl w:val="0"/>
        </w:rPr>
        <w:t xml:space="preserve">Día libre para recorrer Rovaniemi o realizar diferentes opcionales.</w:t>
      </w:r>
    </w:p>
    <w:p w:rsidR="00000000" w:rsidDel="00000000" w:rsidP="00000000" w:rsidRDefault="00000000" w:rsidRPr="00000000" w14:paraId="0000007F">
      <w:pPr>
        <w:tabs>
          <w:tab w:val="left" w:leader="none" w:pos="7874"/>
        </w:tabs>
        <w:spacing w:after="0" w:line="259" w:lineRule="auto"/>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Opcional – Rompehielos Arktis Cruise</w:t>
      </w:r>
    </w:p>
    <w:p w:rsidR="00000000" w:rsidDel="00000000" w:rsidP="00000000" w:rsidRDefault="00000000" w:rsidRPr="00000000" w14:paraId="00000080">
      <w:pPr>
        <w:tabs>
          <w:tab w:val="left" w:leader="none" w:pos="7874"/>
        </w:tabs>
        <w:spacing w:after="0" w:line="259" w:lineRule="auto"/>
        <w:jc w:val="both"/>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Precio adulto:  390 €, niño 2900 € (3 años -12 años)</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40"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Subiremos a bordo de este nuevo e imponente rompehielos. Durante el viaje, podemos pasear y visitar cualquiera de sus rincones o relajarnos en el salón con una bebida caliente. Haremos una travesía de 3 horas en el barco y la mejor parte de la  actividad tiene lugar cuando el barco abre un agujero libre de hielo en la popa. Es un momento que no podemos perdernos de ninguna manera, con la posibilidad de darnos un chapuzón en el mar de Bosnia.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line="240"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Para los pasajeros que no desean realizar esta actividad ofrecemos otras alternativas en Rovaniemi.</w:t>
      </w:r>
    </w:p>
    <w:p w:rsidR="00000000" w:rsidDel="00000000" w:rsidP="00000000" w:rsidRDefault="00000000" w:rsidRPr="00000000" w14:paraId="00000084">
      <w:pPr>
        <w:spacing w:after="0" w:line="240" w:lineRule="auto"/>
        <w:rPr>
          <w:rFonts w:ascii="Barlow" w:cs="Barlow" w:eastAsia="Barlow" w:hAnsi="Barlow"/>
          <w:b w:val="1"/>
          <w:bCs w:val="1"/>
          <w:color w:val="0070c0"/>
          <w:sz w:val="22"/>
          <w:szCs w:val="22"/>
        </w:rPr>
      </w:pPr>
      <w:r w:rsidDel="00000000" w:rsidR="00000000" w:rsidRPr="00000000">
        <w:rPr>
          <w:rtl w:val="0"/>
        </w:rPr>
      </w:r>
    </w:p>
    <w:p w:rsidR="00000000" w:rsidDel="00000000" w:rsidP="00000000" w:rsidRDefault="00000000" w:rsidRPr="00000000" w14:paraId="00000085">
      <w:pPr>
        <w:spacing w:after="0" w:line="240" w:lineRule="auto"/>
        <w:rPr>
          <w:rFonts w:ascii="Barlow" w:cs="Barlow" w:eastAsia="Barlow" w:hAnsi="Barlow"/>
          <w:b w:val="1"/>
          <w:bCs w:val="1"/>
          <w:color w:val="0070c0"/>
          <w:sz w:val="22"/>
          <w:szCs w:val="22"/>
        </w:rPr>
      </w:pPr>
      <w:r w:rsidDel="00000000" w:rsidR="00000000" w:rsidRPr="00000000">
        <w:rPr>
          <w:rFonts w:ascii="Barlow" w:cs="Barlow" w:eastAsia="Barlow" w:hAnsi="Barlow"/>
          <w:b w:val="1"/>
          <w:bCs w:val="1"/>
          <w:color w:val="0070c0"/>
          <w:sz w:val="22"/>
          <w:szCs w:val="22"/>
          <w:rtl w:val="0"/>
        </w:rPr>
        <w:t xml:space="preserve">TOP SELLER</w:t>
      </w:r>
    </w:p>
    <w:p w:rsidR="00000000" w:rsidDel="00000000" w:rsidP="00000000" w:rsidRDefault="00000000" w:rsidRPr="00000000" w14:paraId="00000086">
      <w:pPr>
        <w:spacing w:after="0" w:line="240" w:lineRule="auto"/>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OPCIONAL: </w:t>
      </w:r>
    </w:p>
    <w:p w:rsidR="00000000" w:rsidDel="00000000" w:rsidP="00000000" w:rsidRDefault="00000000" w:rsidRPr="00000000" w14:paraId="00000087">
      <w:pPr>
        <w:spacing w:after="0" w:line="240" w:lineRule="auto"/>
        <w:rPr>
          <w:rFonts w:ascii="Barlow" w:cs="Barlow" w:eastAsia="Barlow" w:hAnsi="Barlow"/>
          <w:b w:val="1"/>
          <w:bCs w:val="1"/>
          <w:color w:val="ffc000"/>
          <w:sz w:val="22"/>
          <w:szCs w:val="22"/>
        </w:rPr>
      </w:pPr>
      <w:r w:rsidDel="00000000" w:rsidR="00000000" w:rsidRPr="00000000">
        <w:rPr>
          <w:rtl w:val="0"/>
        </w:rPr>
      </w:r>
    </w:p>
    <w:p w:rsidR="00000000" w:rsidDel="00000000" w:rsidP="00000000" w:rsidRDefault="00000000" w:rsidRPr="00000000" w14:paraId="00000088">
      <w:pPr>
        <w:spacing w:line="259" w:lineRule="auto"/>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Recorrido fotográfico para observar la aurora boreal con guia de habla hispana</w:t>
      </w:r>
    </w:p>
    <w:p w:rsidR="00000000" w:rsidDel="00000000" w:rsidP="00000000" w:rsidRDefault="00000000" w:rsidRPr="00000000" w14:paraId="00000089">
      <w:pPr>
        <w:spacing w:line="259" w:lineRule="auto"/>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TBC: 165€</w:t>
      </w:r>
    </w:p>
    <w:p w:rsidR="00000000" w:rsidDel="00000000" w:rsidP="00000000" w:rsidRDefault="00000000" w:rsidRPr="00000000" w14:paraId="0000008A">
      <w:pPr>
        <w:widowControl w:val="0"/>
        <w:spacing w:after="0" w:line="240" w:lineRule="auto"/>
        <w:jc w:val="both"/>
        <w:rPr>
          <w:rFonts w:ascii="Barlow Light" w:cs="Barlow Light" w:eastAsia="Barlow Light" w:hAnsi="Barlow Light"/>
          <w:sz w:val="20"/>
          <w:szCs w:val="20"/>
        </w:rPr>
      </w:pPr>
      <w:r w:rsidDel="00000000" w:rsidR="00000000" w:rsidRPr="00000000">
        <w:rPr>
          <w:rFonts w:ascii="Barlow Light" w:cs="Barlow Light" w:eastAsia="Barlow Light" w:hAnsi="Barlow Light"/>
          <w:sz w:val="20"/>
          <w:szCs w:val="20"/>
          <w:rtl w:val="0"/>
        </w:rPr>
        <w:t xml:space="preserve">¡No pierda la oportunidad de capturar la magia de la aurora boreal! Nuestro tour le lleva a diferentes lugares de Laponia, donde tendrá las mejores oportunidades para observar auroras. Durante el programa, nuestro guía le fotografiará y también aprenderá consejos y trucos para configurar su propia cámara para fotografía nocturna. Con suerte, podremos ver las auroras bailando en el cielo; en cualquier caso, vivirá una noche encantadora con fotos increíbles para el recuerdo.</w:t>
      </w:r>
      <w:r w:rsidDel="00000000" w:rsidR="00000000" w:rsidRPr="00000000">
        <w:drawing>
          <wp:anchor allowOverlap="1" behindDoc="0" distB="0" distT="0" distL="114300" distR="114300" hidden="0" layoutInCell="1" locked="0" relativeHeight="0" simplePos="0">
            <wp:simplePos x="0" y="0"/>
            <wp:positionH relativeFrom="column">
              <wp:posOffset>3560445</wp:posOffset>
            </wp:positionH>
            <wp:positionV relativeFrom="paragraph">
              <wp:posOffset>12700</wp:posOffset>
            </wp:positionV>
            <wp:extent cx="2052320" cy="1615440"/>
            <wp:effectExtent b="0" l="0" r="0" t="0"/>
            <wp:wrapSquare wrapText="bothSides" distB="0" distT="0" distL="114300" distR="114300"/>
            <wp:docPr id="211117240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052320" cy="1615440"/>
                    </a:xfrm>
                    <a:prstGeom prst="rect"/>
                    <a:ln/>
                  </pic:spPr>
                </pic:pic>
              </a:graphicData>
            </a:graphic>
          </wp:anchor>
        </w:drawing>
      </w:r>
    </w:p>
    <w:p w:rsidR="00000000" w:rsidDel="00000000" w:rsidP="00000000" w:rsidRDefault="00000000" w:rsidRPr="00000000" w14:paraId="0000008B">
      <w:pPr>
        <w:widowControl w:val="0"/>
        <w:spacing w:after="0" w:line="240" w:lineRule="auto"/>
        <w:jc w:val="both"/>
        <w:rPr>
          <w:rFonts w:ascii="Barlow Light" w:cs="Barlow Light" w:eastAsia="Barlow Light" w:hAnsi="Barlow Light"/>
          <w:sz w:val="20"/>
          <w:szCs w:val="20"/>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Barlow Light" w:cs="Barlow Light" w:eastAsia="Barlow Light" w:hAnsi="Barlow Light"/>
          <w:sz w:val="20"/>
          <w:szCs w:val="20"/>
        </w:rPr>
      </w:pPr>
      <w:r w:rsidDel="00000000" w:rsidR="00000000" w:rsidRPr="00000000">
        <w:rPr>
          <w:rFonts w:ascii="Barlow Light" w:cs="Barlow Light" w:eastAsia="Barlow Light" w:hAnsi="Barlow Light"/>
          <w:sz w:val="20"/>
          <w:szCs w:val="20"/>
          <w:rtl w:val="0"/>
        </w:rPr>
        <w:t xml:space="preserve">Hora de inicio:  20:00 h. </w:t>
      </w:r>
    </w:p>
    <w:p w:rsidR="00000000" w:rsidDel="00000000" w:rsidP="00000000" w:rsidRDefault="00000000" w:rsidRPr="00000000" w14:paraId="0000008D">
      <w:pPr>
        <w:widowControl w:val="0"/>
        <w:spacing w:after="0" w:line="240" w:lineRule="auto"/>
        <w:jc w:val="both"/>
        <w:rPr>
          <w:rFonts w:ascii="Barlow Light" w:cs="Barlow Light" w:eastAsia="Barlow Light" w:hAnsi="Barlow Light"/>
          <w:sz w:val="20"/>
          <w:szCs w:val="20"/>
        </w:rPr>
      </w:pPr>
      <w:r w:rsidDel="00000000" w:rsidR="00000000" w:rsidRPr="00000000">
        <w:rPr>
          <w:rFonts w:ascii="Barlow Light" w:cs="Barlow Light" w:eastAsia="Barlow Light" w:hAnsi="Barlow Light"/>
          <w:sz w:val="20"/>
          <w:szCs w:val="20"/>
          <w:rtl w:val="0"/>
        </w:rPr>
        <w:t xml:space="preserve">Duración: 4 horas </w:t>
      </w:r>
    </w:p>
    <w:p w:rsidR="00000000" w:rsidDel="00000000" w:rsidP="00000000" w:rsidRDefault="00000000" w:rsidRPr="00000000" w14:paraId="0000008E">
      <w:pPr>
        <w:widowControl w:val="0"/>
        <w:spacing w:after="0" w:line="240" w:lineRule="auto"/>
        <w:jc w:val="both"/>
        <w:rPr>
          <w:rFonts w:ascii="Barlow Light" w:cs="Barlow Light" w:eastAsia="Barlow Light" w:hAnsi="Barlow Light"/>
          <w:sz w:val="20"/>
          <w:szCs w:val="20"/>
        </w:rPr>
      </w:pPr>
      <w:r w:rsidDel="00000000" w:rsidR="00000000" w:rsidRPr="00000000">
        <w:rPr>
          <w:rFonts w:ascii="Barlow Light" w:cs="Barlow Light" w:eastAsia="Barlow Light" w:hAnsi="Barlow Light"/>
          <w:sz w:val="20"/>
          <w:szCs w:val="20"/>
          <w:rtl w:val="0"/>
        </w:rPr>
        <w:t xml:space="preserve">Encuentro 19:30 </w:t>
      </w:r>
    </w:p>
    <w:p w:rsidR="00000000" w:rsidDel="00000000" w:rsidP="00000000" w:rsidRDefault="00000000" w:rsidRPr="00000000" w14:paraId="0000008F">
      <w:pPr>
        <w:widowControl w:val="0"/>
        <w:spacing w:after="0" w:line="240" w:lineRule="auto"/>
        <w:jc w:val="both"/>
        <w:rPr>
          <w:rFonts w:ascii="Barlow Light" w:cs="Barlow Light" w:eastAsia="Barlow Light" w:hAnsi="Barlow Light"/>
          <w:sz w:val="20"/>
          <w:szCs w:val="20"/>
        </w:rPr>
      </w:pP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Barlow Light" w:cs="Barlow Light" w:eastAsia="Barlow Light" w:hAnsi="Barlow Light"/>
          <w:sz w:val="20"/>
          <w:szCs w:val="20"/>
        </w:rPr>
      </w:pPr>
      <w:r w:rsidDel="00000000" w:rsidR="00000000" w:rsidRPr="00000000">
        <w:rPr>
          <w:rFonts w:ascii="Barlow Light" w:cs="Barlow Light" w:eastAsia="Barlow Light" w:hAnsi="Barlow Light"/>
          <w:sz w:val="20"/>
          <w:szCs w:val="20"/>
          <w:rtl w:val="0"/>
        </w:rPr>
        <w:t xml:space="preserve">Incluye: Ropa de invierno, recorrido en autobús de unos 200 km hasta los mejores lugares para ver auroras, bebidas calientes en termo con galletas de jengibre, fotografías y acceso a enlaces en línea para verlas, guía en inglés.</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240"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40"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8: Rovaniemi.  ( Cena Incluida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Hotel.  Santa´s Hotel Santa Claus o similar </w:t>
      </w:r>
    </w:p>
    <w:p w:rsidR="00000000" w:rsidDel="00000000" w:rsidP="00000000" w:rsidRDefault="00000000" w:rsidRPr="00000000" w14:paraId="00000095">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bookmarkStart w:colFirst="0" w:colLast="0" w:name="_heading=h.c4wlset9ayj0" w:id="1"/>
      <w:bookmarkEnd w:id="1"/>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INCLUIDO experiencia única y paseo con perros huskies 3KM</w:t>
      </w:r>
      <w:r w:rsidDel="00000000" w:rsidR="00000000" w:rsidRPr="00000000">
        <w:drawing>
          <wp:anchor allowOverlap="1" behindDoc="0" distB="0" distT="0" distL="114300" distR="114300" hidden="0" layoutInCell="1" locked="0" relativeHeight="0" simplePos="0">
            <wp:simplePos x="0" y="0"/>
            <wp:positionH relativeFrom="column">
              <wp:posOffset>3511550</wp:posOffset>
            </wp:positionH>
            <wp:positionV relativeFrom="paragraph">
              <wp:posOffset>180975</wp:posOffset>
            </wp:positionV>
            <wp:extent cx="2102485" cy="1607820"/>
            <wp:effectExtent b="0" l="0" r="0" t="0"/>
            <wp:wrapSquare wrapText="bothSides" distB="0" distT="0" distL="114300" distR="114300"/>
            <wp:docPr id="21111724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102485" cy="1607820"/>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240"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Una magnífica experiencia en el entorno invernal te espera a bordo de un trineo tirado por huskies de 3 km. El musher le dará la bienvenida en la recepción del resort y le acompañará a la perrera, donde los huskies de Alaska le darán la bienvenida con alegría. También te mostrará cómo conducir tu propio trineo. Ahora está listo para salir y disfrutar de la naturaleza y el silencio mientras los huskies recorren los senderos invernales en un viaje inolvidable. Después del recorrido, regresaremos a la perrera para disfrutar de bebidas calientes alrededor de la fogata mientras escuchamos historias sobre los huskies. </w:t>
      </w:r>
    </w:p>
    <w:p w:rsidR="00000000" w:rsidDel="00000000" w:rsidP="00000000" w:rsidRDefault="00000000" w:rsidRPr="00000000" w14:paraId="00000097">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160" w:before="0" w:line="312" w:lineRule="auto"/>
        <w:ind w:left="0" w:right="0" w:firstLine="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spacing w:after="0" w:line="240" w:lineRule="auto"/>
        <w:rPr>
          <w:rFonts w:ascii="Barlow" w:cs="Barlow" w:eastAsia="Barlow" w:hAnsi="Barlow"/>
          <w:b w:val="1"/>
          <w:bCs w:val="1"/>
          <w:color w:val="0070c0"/>
          <w:sz w:val="22"/>
          <w:szCs w:val="22"/>
        </w:rPr>
      </w:pPr>
      <w:r w:rsidDel="00000000" w:rsidR="00000000" w:rsidRPr="00000000">
        <w:rPr>
          <w:rFonts w:ascii="Barlow" w:cs="Barlow" w:eastAsia="Barlow" w:hAnsi="Barlow"/>
          <w:b w:val="1"/>
          <w:bCs w:val="1"/>
          <w:color w:val="0070c0"/>
          <w:sz w:val="22"/>
          <w:szCs w:val="22"/>
          <w:rtl w:val="0"/>
        </w:rPr>
        <w:t xml:space="preserve">TOP SELLER</w:t>
      </w:r>
    </w:p>
    <w:p w:rsidR="00000000" w:rsidDel="00000000" w:rsidP="00000000" w:rsidRDefault="00000000" w:rsidRPr="00000000" w14:paraId="00000099">
      <w:pPr>
        <w:spacing w:after="0" w:line="240" w:lineRule="auto"/>
        <w:rPr>
          <w:rFonts w:ascii="Barlow" w:cs="Barlow" w:eastAsia="Barlow" w:hAnsi="Barlow"/>
          <w:b w:val="1"/>
          <w:bCs w:val="1"/>
          <w:color w:val="ffc000"/>
          <w:sz w:val="22"/>
          <w:szCs w:val="22"/>
        </w:rPr>
      </w:pPr>
      <w:r w:rsidDel="00000000" w:rsidR="00000000" w:rsidRPr="00000000">
        <w:rPr>
          <w:rFonts w:ascii="Barlow" w:cs="Barlow" w:eastAsia="Barlow" w:hAnsi="Barlow"/>
          <w:b w:val="1"/>
          <w:bCs w:val="1"/>
          <w:color w:val="ffc000"/>
          <w:sz w:val="22"/>
          <w:szCs w:val="22"/>
          <w:rtl w:val="0"/>
        </w:rPr>
        <w:t xml:space="preserve">OPCIONAL: </w:t>
      </w:r>
    </w:p>
    <w:p w:rsidR="00000000" w:rsidDel="00000000" w:rsidP="00000000" w:rsidRDefault="00000000" w:rsidRPr="00000000" w14:paraId="0000009A">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160" w:before="0" w:line="312" w:lineRule="auto"/>
        <w:ind w:left="0" w:right="0" w:firstLine="0"/>
        <w:jc w:val="left"/>
        <w:rPr>
          <w:rFonts w:ascii="Aptos" w:cs="Aptos" w:eastAsia="Aptos" w:hAnsi="Aptos"/>
          <w:b w:val="0"/>
          <w:bCs w:val="0"/>
          <w:i w:val="0"/>
          <w:iCs w:val="0"/>
          <w:smallCaps w:val="0"/>
          <w:strike w:val="0"/>
          <w:color w:val="000000"/>
          <w:sz w:val="21"/>
          <w:szCs w:val="21"/>
          <w:u w:val="none"/>
          <w:shd w:fill="auto" w:val="clear"/>
          <w:vertAlign w:val="baseline"/>
        </w:rPr>
      </w:pPr>
      <w:r w:rsidDel="00000000" w:rsidR="00000000" w:rsidRPr="00000000">
        <w:rPr>
          <w:rFonts w:ascii="Barlow" w:cs="Barlow" w:eastAsia="Barlow" w:hAnsi="Barlow"/>
          <w:b w:val="1"/>
          <w:bCs w:val="1"/>
          <w:i w:val="0"/>
          <w:iCs w:val="0"/>
          <w:smallCaps w:val="0"/>
          <w:strike w:val="0"/>
          <w:color w:val="0070c0"/>
          <w:sz w:val="22"/>
          <w:szCs w:val="22"/>
          <w:u w:val="none"/>
          <w:shd w:fill="auto" w:val="clear"/>
          <w:vertAlign w:val="baseline"/>
          <w:rtl w:val="0"/>
        </w:rPr>
        <w:t xml:space="preserve">Opcional: Escapada, safari en moto de nieve y fogata con chance de Aurora Boreal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3346450</wp:posOffset>
            </wp:positionH>
            <wp:positionV relativeFrom="paragraph">
              <wp:posOffset>249554</wp:posOffset>
            </wp:positionV>
            <wp:extent cx="2183130" cy="1455420"/>
            <wp:effectExtent b="0" l="0" r="0" t="0"/>
            <wp:wrapSquare wrapText="bothSides" distB="0" distT="0" distL="114300" distR="114300"/>
            <wp:docPr id="2111172411"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183130" cy="1455420"/>
                    </a:xfrm>
                    <a:prstGeom prst="rect"/>
                    <a:ln/>
                  </pic:spPr>
                </pic:pic>
              </a:graphicData>
            </a:graphic>
          </wp:anchor>
        </w:drawing>
      </w:r>
    </w:p>
    <w:p w:rsidR="00000000" w:rsidDel="00000000" w:rsidP="00000000" w:rsidRDefault="00000000" w:rsidRPr="00000000" w14:paraId="0000009B">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Precio Adulto: </w:t>
      </w:r>
      <w:r w:rsidDel="00000000" w:rsidR="00000000" w:rsidRPr="00000000">
        <w:rPr>
          <w:rFonts w:ascii="Barlow Light" w:cs="Barlow Light" w:eastAsia="Barlow Light" w:hAnsi="Barlow Light"/>
          <w:color w:val="666666"/>
          <w:sz w:val="20"/>
          <w:szCs w:val="20"/>
          <w:rtl w:val="0"/>
        </w:rPr>
        <w:t xml:space="preserve">195 €, </w:t>
      </w:r>
      <w:r w:rsidDel="00000000" w:rsidR="00000000" w:rsidRPr="00000000">
        <w:rPr>
          <w:rFonts w:ascii="Barlow Light" w:cs="Barlow Light" w:eastAsia="Barlow Light" w:hAnsi="Barlow Light"/>
          <w:b w:val="1"/>
          <w:bCs w:val="1"/>
          <w:color w:val="666666"/>
          <w:sz w:val="20"/>
          <w:szCs w:val="20"/>
          <w:rtl w:val="0"/>
        </w:rPr>
        <w:t xml:space="preserve">Niño (4 a 12 años)</w:t>
      </w:r>
      <w:r w:rsidDel="00000000" w:rsidR="00000000" w:rsidRPr="00000000">
        <w:rPr>
          <w:rFonts w:ascii="Barlow Light" w:cs="Barlow Light" w:eastAsia="Barlow Light" w:hAnsi="Barlow Light"/>
          <w:color w:val="666666"/>
          <w:sz w:val="20"/>
          <w:szCs w:val="20"/>
          <w:rtl w:val="0"/>
        </w:rPr>
        <w:t xml:space="preserve"> 120 € </w:t>
      </w:r>
    </w:p>
    <w:p w:rsidR="00000000" w:rsidDel="00000000" w:rsidP="00000000" w:rsidRDefault="00000000" w:rsidRPr="00000000" w14:paraId="0000009C">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Hora de inicio: </w:t>
      </w:r>
      <w:r w:rsidDel="00000000" w:rsidR="00000000" w:rsidRPr="00000000">
        <w:rPr>
          <w:rFonts w:ascii="Barlow Light" w:cs="Barlow Light" w:eastAsia="Barlow Light" w:hAnsi="Barlow Light"/>
          <w:color w:val="666666"/>
          <w:sz w:val="20"/>
          <w:szCs w:val="20"/>
          <w:rtl w:val="0"/>
        </w:rPr>
        <w:t xml:space="preserve">20:00</w:t>
      </w:r>
    </w:p>
    <w:p w:rsidR="00000000" w:rsidDel="00000000" w:rsidP="00000000" w:rsidRDefault="00000000" w:rsidRPr="00000000" w14:paraId="0000009D">
      <w:pPr>
        <w:tabs>
          <w:tab w:val="left" w:leader="none" w:pos="7874"/>
        </w:tabs>
        <w:spacing w:after="0" w:line="259" w:lineRule="auto"/>
        <w:jc w:val="both"/>
        <w:rPr>
          <w:rFonts w:ascii="Barlow Light" w:cs="Barlow Light" w:eastAsia="Barlow Light" w:hAnsi="Barlow Light"/>
          <w:b w:val="1"/>
          <w:bCs w:val="1"/>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Encuentro en su hotel: </w:t>
      </w:r>
      <w:r w:rsidDel="00000000" w:rsidR="00000000" w:rsidRPr="00000000">
        <w:rPr>
          <w:rFonts w:ascii="Barlow Light" w:cs="Barlow Light" w:eastAsia="Barlow Light" w:hAnsi="Barlow Light"/>
          <w:color w:val="666666"/>
          <w:sz w:val="20"/>
          <w:szCs w:val="20"/>
          <w:rtl w:val="0"/>
        </w:rPr>
        <w:t xml:space="preserve">19:30</w:t>
      </w:r>
      <w:r w:rsidDel="00000000" w:rsidR="00000000" w:rsidRPr="00000000">
        <w:rPr>
          <w:rtl w:val="0"/>
        </w:rPr>
      </w:r>
    </w:p>
    <w:p w:rsidR="00000000" w:rsidDel="00000000" w:rsidP="00000000" w:rsidRDefault="00000000" w:rsidRPr="00000000" w14:paraId="0000009E">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Método de viaje: </w:t>
      </w:r>
      <w:r w:rsidDel="00000000" w:rsidR="00000000" w:rsidRPr="00000000">
        <w:rPr>
          <w:rFonts w:ascii="Barlow Light" w:cs="Barlow Light" w:eastAsia="Barlow Light" w:hAnsi="Barlow Light"/>
          <w:color w:val="666666"/>
          <w:sz w:val="20"/>
          <w:szCs w:val="20"/>
          <w:rtl w:val="0"/>
        </w:rPr>
        <w:t xml:space="preserve">Moto de nieve*</w:t>
      </w:r>
    </w:p>
    <w:p w:rsidR="00000000" w:rsidDel="00000000" w:rsidP="00000000" w:rsidRDefault="00000000" w:rsidRPr="00000000" w14:paraId="0000009F">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Duración: </w:t>
      </w:r>
      <w:r w:rsidDel="00000000" w:rsidR="00000000" w:rsidRPr="00000000">
        <w:rPr>
          <w:rFonts w:ascii="Barlow Light" w:cs="Barlow Light" w:eastAsia="Barlow Light" w:hAnsi="Barlow Light"/>
          <w:color w:val="666666"/>
          <w:sz w:val="20"/>
          <w:szCs w:val="20"/>
          <w:rtl w:val="0"/>
        </w:rPr>
        <w:t xml:space="preserve">3 horas</w:t>
      </w:r>
    </w:p>
    <w:p w:rsidR="00000000" w:rsidDel="00000000" w:rsidP="00000000" w:rsidRDefault="00000000" w:rsidRPr="00000000" w14:paraId="000000A0">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Incluye:</w:t>
      </w:r>
      <w:r w:rsidDel="00000000" w:rsidR="00000000" w:rsidRPr="00000000">
        <w:rPr>
          <w:rFonts w:ascii="Barlow Light" w:cs="Barlow Light" w:eastAsia="Barlow Light" w:hAnsi="Barlow Light"/>
          <w:color w:val="666666"/>
          <w:sz w:val="20"/>
          <w:szCs w:val="20"/>
          <w:rtl w:val="0"/>
        </w:rPr>
        <w:t xml:space="preserve"> Ropa de invierno, instrucciones de motonieve. Safari para 2 personas por motonieve, salchichas a la parrilla, pastelería, bebidas calientes, guía.</w:t>
      </w:r>
    </w:p>
    <w:p w:rsidR="00000000" w:rsidDel="00000000" w:rsidP="00000000" w:rsidRDefault="00000000" w:rsidRPr="00000000" w14:paraId="000000A1">
      <w:pPr>
        <w:tabs>
          <w:tab w:val="left" w:leader="none" w:pos="7874"/>
        </w:tabs>
        <w:spacing w:after="0" w:line="259" w:lineRule="auto"/>
        <w:jc w:val="both"/>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A2">
      <w:pPr>
        <w:tabs>
          <w:tab w:val="left" w:leader="none" w:pos="7874"/>
        </w:tabs>
        <w:spacing w:after="0" w:line="259" w:lineRule="auto"/>
        <w:jc w:val="both"/>
        <w:rPr>
          <w:rFonts w:ascii="Barlow Light" w:cs="Barlow Light" w:eastAsia="Barlow Light" w:hAnsi="Barlow Light"/>
          <w:color w:val="808080"/>
          <w:sz w:val="20"/>
          <w:szCs w:val="20"/>
        </w:rPr>
      </w:pPr>
      <w:r w:rsidDel="00000000" w:rsidR="00000000" w:rsidRPr="00000000">
        <w:rPr>
          <w:rFonts w:ascii="Barlow Light" w:cs="Barlow Light" w:eastAsia="Barlow Light" w:hAnsi="Barlow Light"/>
          <w:color w:val="808080"/>
          <w:sz w:val="20"/>
          <w:szCs w:val="20"/>
          <w:rtl w:val="0"/>
        </w:rPr>
        <w:t xml:space="preserve">Acompáñenos a experimentar la magia de la naturaleza nórdica al atardecer. Recorra el hermoso paisaje invernal con las luces de una moto de nieve encendidas antes de hacer una parada en medio del oscuro bosque. Mientras el guía enciende una fogata, escuche las historias y curiosidades sobre la aurora boreal. Disfrute de un refrigerio lapón y de salchichas a la barbacoa mientras observa el cielo. Con suerte, podremos vislumbrar la aurora boreal.</w:t>
      </w:r>
    </w:p>
    <w:p w:rsidR="00000000" w:rsidDel="00000000" w:rsidP="00000000" w:rsidRDefault="00000000" w:rsidRPr="00000000" w14:paraId="000000A3">
      <w:pPr>
        <w:tabs>
          <w:tab w:val="left" w:leader="none" w:pos="7874"/>
        </w:tabs>
        <w:spacing w:line="259" w:lineRule="auto"/>
        <w:jc w:val="both"/>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808080"/>
          <w:sz w:val="14"/>
          <w:szCs w:val="14"/>
          <w:rtl w:val="0"/>
        </w:rPr>
        <w:t xml:space="preserve">*Para esta excursión, una libreta válida de coche es suficiente</w:t>
      </w:r>
      <w:r w:rsidDel="00000000" w:rsidR="00000000" w:rsidRPr="00000000">
        <w:rPr>
          <w:rFonts w:ascii="Barlow Light" w:cs="Barlow Light" w:eastAsia="Barlow Light" w:hAnsi="Barlow Light"/>
          <w:color w:val="808080"/>
          <w:sz w:val="20"/>
          <w:szCs w:val="20"/>
          <w:rtl w:val="0"/>
        </w:rPr>
        <w:t xml:space="preserve">.</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312" w:lineRule="auto"/>
        <w:ind w:left="0" w:right="0" w:firstLine="0"/>
        <w:jc w:val="left"/>
        <w:rPr>
          <w:rFonts w:ascii="Barlow" w:cs="Barlow" w:eastAsia="Barlow" w:hAnsi="Barlow"/>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color="000000" w:space="0" w:sz="0" w:val="none"/>
          <w:bottom w:space="0" w:sz="0" w:val="nil"/>
          <w:right w:color="000000" w:space="0" w:sz="0" w:val="none"/>
          <w:between w:space="0" w:sz="0" w:val="nil"/>
        </w:pBdr>
        <w:shd w:fill="auto" w:val="clear"/>
        <w:spacing w:after="0" w:before="0" w:line="312" w:lineRule="auto"/>
        <w:ind w:left="0" w:right="0" w:firstLine="0"/>
        <w:jc w:val="left"/>
        <w:rPr>
          <w:rFonts w:ascii="Barlow" w:cs="Barlow" w:eastAsia="Barlow" w:hAnsi="Barlow"/>
          <w:b w:val="1"/>
          <w:bCs w:val="1"/>
          <w:i w:val="0"/>
          <w:iCs w:val="0"/>
          <w:smallCaps w:val="0"/>
          <w:strike w:val="0"/>
          <w:color w:val="143467"/>
          <w:sz w:val="22"/>
          <w:szCs w:val="22"/>
          <w:u w:val="none"/>
          <w:shd w:fill="auto" w:val="clear"/>
          <w:vertAlign w:val="baseline"/>
        </w:rPr>
      </w:pPr>
      <w:r w:rsidDel="00000000" w:rsidR="00000000" w:rsidRPr="00000000">
        <w:rPr>
          <w:rFonts w:ascii="Barlow" w:cs="Barlow" w:eastAsia="Barlow" w:hAnsi="Barlow"/>
          <w:b w:val="1"/>
          <w:bCs w:val="1"/>
          <w:i w:val="0"/>
          <w:iCs w:val="0"/>
          <w:smallCaps w:val="0"/>
          <w:strike w:val="0"/>
          <w:color w:val="143467"/>
          <w:sz w:val="22"/>
          <w:szCs w:val="22"/>
          <w:u w:val="none"/>
          <w:shd w:fill="auto" w:val="clear"/>
          <w:vertAlign w:val="baseline"/>
          <w:rtl w:val="0"/>
        </w:rPr>
        <w:t xml:space="preserve">Día 9: Rovaniemi</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1"/>
          <w:bCs w:val="1"/>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Desayuno. Mañana libre para pasear o simplemente esperar su traslado regular al aeropuerto.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arlow Light" w:cs="Barlow Light" w:eastAsia="Barlow Light" w:hAnsi="Barlow Light"/>
          <w:sz w:val="20"/>
          <w:szCs w:val="20"/>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arlow Light" w:cs="Barlow Light" w:eastAsia="Barlow Light" w:hAnsi="Barlow Light"/>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12" w:lineRule="auto"/>
        <w:ind w:left="0" w:right="0" w:firstLine="0"/>
        <w:jc w:val="left"/>
        <w:rPr>
          <w:rFonts w:ascii="Barlow" w:cs="Barlow" w:eastAsia="Barlow" w:hAnsi="Barlow"/>
          <w:b w:val="0"/>
          <w:bCs w:val="0"/>
          <w:i w:val="1"/>
          <w:iCs w:val="1"/>
          <w:smallCaps w:val="0"/>
          <w:strike w:val="0"/>
          <w:color w:val="000000"/>
          <w:sz w:val="24"/>
          <w:szCs w:val="24"/>
          <w:u w:val="none"/>
          <w:shd w:fill="auto" w:val="clear"/>
          <w:vertAlign w:val="baseline"/>
        </w:rPr>
      </w:pPr>
      <w:bookmarkStart w:colFirst="0" w:colLast="0" w:name="_heading=h.tyjcwt" w:id="2"/>
      <w:bookmarkEnd w:id="2"/>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Tarifas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19052</wp:posOffset>
                </wp:positionH>
                <wp:positionV relativeFrom="paragraph">
                  <wp:posOffset>228600</wp:posOffset>
                </wp:positionV>
                <wp:extent cx="0" cy="12700"/>
                <wp:effectExtent b="0" l="0" r="0" t="0"/>
                <wp:wrapNone/>
                <wp:docPr id="2111172402" name=""/>
                <a:graphic>
                  <a:graphicData uri="http://schemas.microsoft.com/office/word/2010/wordprocessingShape">
                    <wps:wsp>
                      <wps:cNvCnPr/>
                      <wps:spPr>
                        <a:xfrm>
                          <a:off x="2593275" y="3780000"/>
                          <a:ext cx="5505450" cy="0"/>
                        </a:xfrm>
                        <a:prstGeom prst="straightConnector1">
                          <a:avLst/>
                        </a:prstGeom>
                        <a:noFill/>
                        <a:ln cap="flat" cmpd="sng" w="9525">
                          <a:solidFill>
                            <a:srgbClr val="143467">
                              <a:alpha val="40784"/>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19052</wp:posOffset>
                </wp:positionH>
                <wp:positionV relativeFrom="paragraph">
                  <wp:posOffset>228600</wp:posOffset>
                </wp:positionV>
                <wp:extent cx="0" cy="12700"/>
                <wp:effectExtent b="0" l="0" r="0" t="0"/>
                <wp:wrapNone/>
                <wp:docPr id="2111172402"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17146</wp:posOffset>
                </wp:positionH>
                <wp:positionV relativeFrom="paragraph">
                  <wp:posOffset>283210</wp:posOffset>
                </wp:positionV>
                <wp:extent cx="0" cy="12700"/>
                <wp:effectExtent b="0" l="0" r="0" t="0"/>
                <wp:wrapNone/>
                <wp:docPr id="2111172400" name=""/>
                <a:graphic>
                  <a:graphicData uri="http://schemas.microsoft.com/office/word/2010/wordprocessingShape">
                    <wps:wsp>
                      <wps:cNvCnPr/>
                      <wps:spPr>
                        <a:xfrm>
                          <a:off x="2712338" y="3780000"/>
                          <a:ext cx="5267325" cy="0"/>
                        </a:xfrm>
                        <a:prstGeom prst="straightConnector1">
                          <a:avLst/>
                        </a:prstGeom>
                        <a:noFill/>
                        <a:ln cap="flat" cmpd="sng" w="9525">
                          <a:solidFill>
                            <a:srgbClr val="143467">
                              <a:alpha val="41960"/>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17146</wp:posOffset>
                </wp:positionH>
                <wp:positionV relativeFrom="paragraph">
                  <wp:posOffset>283210</wp:posOffset>
                </wp:positionV>
                <wp:extent cx="0" cy="12700"/>
                <wp:effectExtent b="0" l="0" r="0" t="0"/>
                <wp:wrapNone/>
                <wp:docPr id="2111172400"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A">
      <w:pPr>
        <w:shd w:fill="ffffff" w:val="clear"/>
        <w:tabs>
          <w:tab w:val="left" w:leader="none" w:pos="2548"/>
        </w:tabs>
        <w:spacing w:after="0" w:lineRule="auto"/>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Tarifas en euros por persona</w:t>
      </w:r>
    </w:p>
    <w:p w:rsidR="00000000" w:rsidDel="00000000" w:rsidP="00000000" w:rsidRDefault="00000000" w:rsidRPr="00000000" w14:paraId="000000AB">
      <w:pPr>
        <w:shd w:fill="ffffff" w:val="clear"/>
        <w:tabs>
          <w:tab w:val="left" w:leader="none" w:pos="2548"/>
        </w:tabs>
        <w:spacing w:after="0" w:lineRule="auto"/>
        <w:rPr>
          <w:rFonts w:ascii="Barlow Light" w:cs="Barlow Light" w:eastAsia="Barlow Light" w:hAnsi="Barlow Light"/>
          <w:color w:val="666666"/>
          <w:sz w:val="20"/>
          <w:szCs w:val="20"/>
        </w:rPr>
      </w:pPr>
      <w:r w:rsidDel="00000000" w:rsidR="00000000" w:rsidRPr="00000000">
        <w:rPr>
          <w:rtl w:val="0"/>
        </w:rPr>
      </w:r>
    </w:p>
    <w:p w:rsidR="00000000" w:rsidDel="00000000" w:rsidP="00000000" w:rsidRDefault="00000000" w:rsidRPr="00000000" w14:paraId="000000AC">
      <w:pPr>
        <w:numPr>
          <w:ilvl w:val="0"/>
          <w:numId w:val="20"/>
        </w:numPr>
        <w:tabs>
          <w:tab w:val="left" w:leader="none" w:pos="7874"/>
        </w:tabs>
        <w:spacing w:after="0" w:line="256" w:lineRule="auto"/>
        <w:ind w:left="720" w:hanging="360"/>
        <w:rPr>
          <w:rFonts w:ascii="Barlow Light" w:cs="Barlow Light" w:eastAsia="Barlow Light" w:hAnsi="Barlow Light"/>
          <w:color w:val="808080"/>
          <w:sz w:val="20"/>
          <w:szCs w:val="20"/>
        </w:rPr>
      </w:pPr>
      <w:r w:rsidDel="00000000" w:rsidR="00000000" w:rsidRPr="00000000">
        <w:rPr>
          <w:rFonts w:ascii="Barlow Light" w:cs="Barlow Light" w:eastAsia="Barlow Light" w:hAnsi="Barlow Light"/>
          <w:color w:val="808080"/>
          <w:sz w:val="20"/>
          <w:szCs w:val="20"/>
          <w:rtl w:val="0"/>
        </w:rPr>
        <w:t xml:space="preserve">4,195.00 €  p/p en DBL ROOM </w:t>
      </w:r>
    </w:p>
    <w:p w:rsidR="00000000" w:rsidDel="00000000" w:rsidP="00000000" w:rsidRDefault="00000000" w:rsidRPr="00000000" w14:paraId="000000AD">
      <w:pPr>
        <w:numPr>
          <w:ilvl w:val="0"/>
          <w:numId w:val="20"/>
        </w:numPr>
        <w:tabs>
          <w:tab w:val="left" w:leader="none" w:pos="7874"/>
        </w:tabs>
        <w:spacing w:after="0" w:line="256" w:lineRule="auto"/>
        <w:ind w:left="720" w:hanging="360"/>
        <w:rPr>
          <w:rFonts w:ascii="Barlow Light" w:cs="Barlow Light" w:eastAsia="Barlow Light" w:hAnsi="Barlow Light"/>
          <w:color w:val="808080"/>
          <w:sz w:val="20"/>
          <w:szCs w:val="20"/>
        </w:rPr>
      </w:pPr>
      <w:r w:rsidDel="00000000" w:rsidR="00000000" w:rsidRPr="00000000">
        <w:rPr>
          <w:rFonts w:ascii="Barlow Light" w:cs="Barlow Light" w:eastAsia="Barlow Light" w:hAnsi="Barlow Light"/>
          <w:color w:val="808080"/>
          <w:sz w:val="20"/>
          <w:szCs w:val="20"/>
          <w:rtl w:val="0"/>
        </w:rPr>
        <w:t xml:space="preserve">3,845.00 € 3er per. TPL ROOM</w:t>
      </w:r>
    </w:p>
    <w:p w:rsidR="00000000" w:rsidDel="00000000" w:rsidP="00000000" w:rsidRDefault="00000000" w:rsidRPr="00000000" w14:paraId="000000AE">
      <w:pPr>
        <w:numPr>
          <w:ilvl w:val="0"/>
          <w:numId w:val="20"/>
        </w:numPr>
        <w:tabs>
          <w:tab w:val="left" w:leader="none" w:pos="7874"/>
        </w:tabs>
        <w:spacing w:after="0" w:line="256" w:lineRule="auto"/>
        <w:ind w:left="720" w:hanging="360"/>
        <w:rPr>
          <w:rFonts w:ascii="Barlow Light" w:cs="Barlow Light" w:eastAsia="Barlow Light" w:hAnsi="Barlow Light"/>
          <w:color w:val="808080"/>
          <w:sz w:val="20"/>
          <w:szCs w:val="20"/>
        </w:rPr>
      </w:pPr>
      <w:r w:rsidDel="00000000" w:rsidR="00000000" w:rsidRPr="00000000">
        <w:rPr>
          <w:rFonts w:ascii="Barlow Light" w:cs="Barlow Light" w:eastAsia="Barlow Light" w:hAnsi="Barlow Light"/>
          <w:color w:val="808080"/>
          <w:sz w:val="20"/>
          <w:szCs w:val="20"/>
          <w:rtl w:val="0"/>
        </w:rPr>
        <w:t xml:space="preserve">6,053.00 € SGL ROOM</w:t>
      </w:r>
    </w:p>
    <w:p w:rsidR="00000000" w:rsidDel="00000000" w:rsidP="00000000" w:rsidRDefault="00000000" w:rsidRPr="00000000" w14:paraId="000000AF">
      <w:pPr>
        <w:numPr>
          <w:ilvl w:val="0"/>
          <w:numId w:val="20"/>
        </w:numPr>
        <w:tabs>
          <w:tab w:val="left" w:leader="none" w:pos="7874"/>
        </w:tabs>
        <w:spacing w:after="0" w:line="256" w:lineRule="auto"/>
        <w:ind w:left="720" w:hanging="360"/>
        <w:rPr>
          <w:rFonts w:ascii="Barlow Light" w:cs="Barlow Light" w:eastAsia="Barlow Light" w:hAnsi="Barlow Light"/>
          <w:color w:val="808080"/>
          <w:sz w:val="20"/>
          <w:szCs w:val="20"/>
        </w:rPr>
      </w:pPr>
      <w:r w:rsidDel="00000000" w:rsidR="00000000" w:rsidRPr="00000000">
        <w:rPr>
          <w:rFonts w:ascii="Barlow Light" w:cs="Barlow Light" w:eastAsia="Barlow Light" w:hAnsi="Barlow Light"/>
          <w:color w:val="808080"/>
          <w:sz w:val="20"/>
          <w:szCs w:val="20"/>
          <w:rtl w:val="0"/>
        </w:rPr>
        <w:t xml:space="preserve">2,490.00 € KIDS (3-12)*</w:t>
      </w:r>
    </w:p>
    <w:p w:rsidR="00000000" w:rsidDel="00000000" w:rsidP="00000000" w:rsidRDefault="00000000" w:rsidRPr="00000000" w14:paraId="000000B0">
      <w:pPr>
        <w:shd w:fill="ffffff" w:val="clear"/>
        <w:tabs>
          <w:tab w:val="left" w:leader="none" w:pos="2548"/>
        </w:tabs>
        <w:spacing w:after="0" w:lineRule="auto"/>
        <w:rPr>
          <w:rFonts w:ascii="Barlow Light" w:cs="Barlow Light" w:eastAsia="Barlow Light" w:hAnsi="Barlow Light"/>
          <w:b w:val="1"/>
          <w:bCs w:val="1"/>
          <w:color w:val="666666"/>
          <w:sz w:val="24"/>
          <w:szCs w:val="24"/>
        </w:rPr>
      </w:pPr>
      <w:r w:rsidDel="00000000" w:rsidR="00000000" w:rsidRPr="00000000">
        <w:rPr>
          <w:rtl w:val="0"/>
        </w:rPr>
      </w:r>
    </w:p>
    <w:p w:rsidR="00000000" w:rsidDel="00000000" w:rsidP="00000000" w:rsidRDefault="00000000" w:rsidRPr="00000000" w14:paraId="000000B1">
      <w:pPr>
        <w:tabs>
          <w:tab w:val="left" w:leader="none" w:pos="7874"/>
        </w:tabs>
        <w:spacing w:after="0" w:line="259" w:lineRule="auto"/>
        <w:ind w:left="720" w:firstLine="0"/>
        <w:rPr>
          <w:rFonts w:ascii="Barlow Light" w:cs="Barlow Light" w:eastAsia="Barlow Light" w:hAnsi="Barlow Light"/>
          <w:sz w:val="20"/>
          <w:szCs w:val="20"/>
        </w:rPr>
      </w:pPr>
      <w:r w:rsidDel="00000000" w:rsidR="00000000" w:rsidRPr="00000000">
        <w:rPr>
          <w:rtl w:val="0"/>
        </w:rPr>
      </w:r>
    </w:p>
    <w:p w:rsidR="00000000" w:rsidDel="00000000" w:rsidP="00000000" w:rsidRDefault="00000000" w:rsidRPr="00000000" w14:paraId="000000B2">
      <w:pPr>
        <w:shd w:fill="ffffff" w:val="clear"/>
        <w:tabs>
          <w:tab w:val="left" w:leader="none" w:pos="2548"/>
        </w:tabs>
        <w:spacing w:after="0" w:lineRule="auto"/>
        <w:rPr>
          <w:rFonts w:ascii="Barlow Light" w:cs="Barlow Light" w:eastAsia="Barlow Light" w:hAnsi="Barlow Light"/>
          <w:b w:val="1"/>
          <w:bCs w:val="1"/>
          <w:color w:val="666666"/>
          <w:sz w:val="24"/>
          <w:szCs w:val="24"/>
        </w:rPr>
      </w:pPr>
      <w:r w:rsidDel="00000000" w:rsidR="00000000" w:rsidRPr="00000000">
        <w:rPr>
          <w:rFonts w:ascii="Barlow Light" w:cs="Barlow Light" w:eastAsia="Barlow Light" w:hAnsi="Barlow Light"/>
          <w:b w:val="1"/>
          <w:bCs w:val="1"/>
          <w:color w:val="666666"/>
          <w:sz w:val="24"/>
          <w:szCs w:val="24"/>
          <w:rtl w:val="0"/>
        </w:rPr>
        <w:t xml:space="preserve">Hoteles seleccionados o similares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17146</wp:posOffset>
                </wp:positionH>
                <wp:positionV relativeFrom="paragraph">
                  <wp:posOffset>283210</wp:posOffset>
                </wp:positionV>
                <wp:extent cx="0" cy="12700"/>
                <wp:effectExtent b="0" l="0" r="0" t="0"/>
                <wp:wrapNone/>
                <wp:docPr id="2111172399" name=""/>
                <a:graphic>
                  <a:graphicData uri="http://schemas.microsoft.com/office/word/2010/wordprocessingShape">
                    <wps:wsp>
                      <wps:cNvCnPr/>
                      <wps:spPr>
                        <a:xfrm>
                          <a:off x="2712338" y="3780000"/>
                          <a:ext cx="5267325" cy="0"/>
                        </a:xfrm>
                        <a:prstGeom prst="straightConnector1">
                          <a:avLst/>
                        </a:prstGeom>
                        <a:noFill/>
                        <a:ln cap="flat" cmpd="sng" w="9525">
                          <a:solidFill>
                            <a:srgbClr val="143467">
                              <a:alpha val="41960"/>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17146</wp:posOffset>
                </wp:positionH>
                <wp:positionV relativeFrom="paragraph">
                  <wp:posOffset>283210</wp:posOffset>
                </wp:positionV>
                <wp:extent cx="0" cy="12700"/>
                <wp:effectExtent b="0" l="0" r="0" t="0"/>
                <wp:wrapNone/>
                <wp:docPr id="2111172399"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B3">
      <w:pPr>
        <w:shd w:fill="ffffff" w:val="clear"/>
        <w:tabs>
          <w:tab w:val="left" w:leader="none" w:pos="2548"/>
        </w:tabs>
        <w:spacing w:after="0" w:lineRule="auto"/>
        <w:rPr>
          <w:rFonts w:ascii="Barlow Light" w:cs="Barlow Light" w:eastAsia="Barlow Light" w:hAnsi="Barlow Light"/>
          <w:b w:val="1"/>
          <w:bCs w:val="1"/>
          <w:color w:val="666666"/>
          <w:sz w:val="24"/>
          <w:szCs w:val="24"/>
        </w:rPr>
      </w:pPr>
      <w:r w:rsidDel="00000000" w:rsidR="00000000" w:rsidRPr="00000000">
        <w:rPr>
          <w:rtl w:val="0"/>
        </w:rPr>
      </w:r>
    </w:p>
    <w:tbl>
      <w:tblPr>
        <w:tblStyle w:val="Table1"/>
        <w:tblW w:w="7245.99999999999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07"/>
        <w:gridCol w:w="907"/>
        <w:gridCol w:w="3507"/>
        <w:gridCol w:w="625"/>
        <w:tblGridChange w:id="0">
          <w:tblGrid>
            <w:gridCol w:w="2207"/>
            <w:gridCol w:w="907"/>
            <w:gridCol w:w="3507"/>
            <w:gridCol w:w="625"/>
          </w:tblGrid>
        </w:tblGridChange>
      </w:tblGrid>
      <w:tr>
        <w:trPr>
          <w:cantSplit w:val="0"/>
          <w:tblHeader w:val="0"/>
        </w:trPr>
        <w:tc>
          <w:tcPr/>
          <w:p w:rsidR="00000000" w:rsidDel="00000000" w:rsidP="00000000" w:rsidRDefault="00000000" w:rsidRPr="00000000" w14:paraId="000000B4">
            <w:pPr>
              <w:tabs>
                <w:tab w:val="left" w:leader="none" w:pos="2548"/>
              </w:tabs>
              <w:rPr>
                <w:rFonts w:ascii="Barlow Light" w:cs="Barlow Light" w:eastAsia="Barlow Light" w:hAnsi="Barlow Light"/>
                <w:b w:val="1"/>
                <w:bCs w:val="1"/>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DESTINO</w:t>
            </w:r>
          </w:p>
        </w:tc>
        <w:tc>
          <w:tcPr/>
          <w:p w:rsidR="00000000" w:rsidDel="00000000" w:rsidP="00000000" w:rsidRDefault="00000000" w:rsidRPr="00000000" w14:paraId="000000B5">
            <w:pPr>
              <w:tabs>
                <w:tab w:val="left" w:leader="none" w:pos="2548"/>
              </w:tabs>
              <w:rPr>
                <w:rFonts w:ascii="Barlow Light" w:cs="Barlow Light" w:eastAsia="Barlow Light" w:hAnsi="Barlow Light"/>
                <w:b w:val="1"/>
                <w:bCs w:val="1"/>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    NTS </w:t>
            </w:r>
          </w:p>
        </w:tc>
        <w:tc>
          <w:tcPr/>
          <w:p w:rsidR="00000000" w:rsidDel="00000000" w:rsidP="00000000" w:rsidRDefault="00000000" w:rsidRPr="00000000" w14:paraId="000000B6">
            <w:pPr>
              <w:tabs>
                <w:tab w:val="left" w:leader="none" w:pos="2548"/>
              </w:tabs>
              <w:rPr>
                <w:rFonts w:ascii="Barlow Light" w:cs="Barlow Light" w:eastAsia="Barlow Light" w:hAnsi="Barlow Light"/>
                <w:b w:val="1"/>
                <w:bCs w:val="1"/>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HOTEL </w:t>
            </w:r>
          </w:p>
        </w:tc>
        <w:tc>
          <w:tcPr/>
          <w:p w:rsidR="00000000" w:rsidDel="00000000" w:rsidP="00000000" w:rsidRDefault="00000000" w:rsidRPr="00000000" w14:paraId="000000B7">
            <w:pPr>
              <w:tabs>
                <w:tab w:val="left" w:leader="none" w:pos="2548"/>
              </w:tabs>
              <w:rPr>
                <w:rFonts w:ascii="Barlow Light" w:cs="Barlow Light" w:eastAsia="Barlow Light" w:hAnsi="Barlow Light"/>
                <w:b w:val="1"/>
                <w:bCs w:val="1"/>
                <w:color w:val="666666"/>
                <w:sz w:val="20"/>
                <w:szCs w:val="20"/>
              </w:rPr>
            </w:pPr>
            <w:r w:rsidDel="00000000" w:rsidR="00000000" w:rsidRPr="00000000">
              <w:rPr>
                <w:rFonts w:ascii="Barlow Light" w:cs="Barlow Light" w:eastAsia="Barlow Light" w:hAnsi="Barlow Light"/>
                <w:b w:val="1"/>
                <w:bCs w:val="1"/>
                <w:color w:val="666666"/>
                <w:sz w:val="20"/>
                <w:szCs w:val="20"/>
                <w:rtl w:val="0"/>
              </w:rPr>
              <w:t xml:space="preserve">CAT.</w:t>
            </w:r>
          </w:p>
        </w:tc>
      </w:tr>
      <w:tr>
        <w:trPr>
          <w:cantSplit w:val="0"/>
          <w:tblHeader w:val="0"/>
        </w:trPr>
        <w:tc>
          <w:tcPr/>
          <w:p w:rsidR="00000000" w:rsidDel="00000000" w:rsidP="00000000" w:rsidRDefault="00000000" w:rsidRPr="00000000" w14:paraId="000000B8">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TROMSO</w:t>
            </w:r>
          </w:p>
          <w:p w:rsidR="00000000" w:rsidDel="00000000" w:rsidP="00000000" w:rsidRDefault="00000000" w:rsidRPr="00000000" w14:paraId="000000B9">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NARVIK</w:t>
            </w:r>
          </w:p>
        </w:tc>
        <w:tc>
          <w:tcPr/>
          <w:p w:rsidR="00000000" w:rsidDel="00000000" w:rsidP="00000000" w:rsidRDefault="00000000" w:rsidRPr="00000000" w14:paraId="000000BA">
            <w:pPr>
              <w:tabs>
                <w:tab w:val="left" w:leader="none" w:pos="2548"/>
              </w:tabs>
              <w:jc w:val="center"/>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2</w:t>
            </w:r>
          </w:p>
          <w:p w:rsidR="00000000" w:rsidDel="00000000" w:rsidP="00000000" w:rsidRDefault="00000000" w:rsidRPr="00000000" w14:paraId="000000BB">
            <w:pPr>
              <w:tabs>
                <w:tab w:val="left" w:leader="none" w:pos="2548"/>
              </w:tabs>
              <w:jc w:val="center"/>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1</w:t>
            </w:r>
          </w:p>
        </w:tc>
        <w:tc>
          <w:tcPr/>
          <w:p w:rsidR="00000000" w:rsidDel="00000000" w:rsidP="00000000" w:rsidRDefault="00000000" w:rsidRPr="00000000" w14:paraId="000000BC">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Quality Saga Tromso</w:t>
            </w:r>
          </w:p>
          <w:p w:rsidR="00000000" w:rsidDel="00000000" w:rsidP="00000000" w:rsidRDefault="00000000" w:rsidRPr="00000000" w14:paraId="000000BD">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Quality Grand Royal </w:t>
            </w:r>
          </w:p>
        </w:tc>
        <w:tc>
          <w:tcPr/>
          <w:p w:rsidR="00000000" w:rsidDel="00000000" w:rsidP="00000000" w:rsidRDefault="00000000" w:rsidRPr="00000000" w14:paraId="000000BE">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P</w:t>
            </w:r>
          </w:p>
          <w:p w:rsidR="00000000" w:rsidDel="00000000" w:rsidP="00000000" w:rsidRDefault="00000000" w:rsidRPr="00000000" w14:paraId="000000BF">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P</w:t>
            </w:r>
          </w:p>
        </w:tc>
      </w:tr>
      <w:tr>
        <w:trPr>
          <w:cantSplit w:val="0"/>
          <w:tblHeader w:val="0"/>
        </w:trPr>
        <w:tc>
          <w:tcPr/>
          <w:p w:rsidR="00000000" w:rsidDel="00000000" w:rsidP="00000000" w:rsidRDefault="00000000" w:rsidRPr="00000000" w14:paraId="000000C0">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KIRUNA</w:t>
            </w:r>
          </w:p>
        </w:tc>
        <w:tc>
          <w:tcPr/>
          <w:p w:rsidR="00000000" w:rsidDel="00000000" w:rsidP="00000000" w:rsidRDefault="00000000" w:rsidRPr="00000000" w14:paraId="000000C1">
            <w:pPr>
              <w:tabs>
                <w:tab w:val="left" w:leader="none" w:pos="2548"/>
              </w:tabs>
              <w:jc w:val="center"/>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2</w:t>
            </w:r>
          </w:p>
        </w:tc>
        <w:tc>
          <w:tcPr/>
          <w:p w:rsidR="00000000" w:rsidDel="00000000" w:rsidP="00000000" w:rsidRDefault="00000000" w:rsidRPr="00000000" w14:paraId="000000C2">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Camp Ripan/ Scandic Kiruna</w:t>
            </w:r>
          </w:p>
        </w:tc>
        <w:tc>
          <w:tcPr/>
          <w:p w:rsidR="00000000" w:rsidDel="00000000" w:rsidP="00000000" w:rsidRDefault="00000000" w:rsidRPr="00000000" w14:paraId="000000C3">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P</w:t>
            </w:r>
          </w:p>
        </w:tc>
      </w:tr>
      <w:tr>
        <w:trPr>
          <w:cantSplit w:val="0"/>
          <w:tblHeader w:val="0"/>
        </w:trPr>
        <w:tc>
          <w:tcPr/>
          <w:p w:rsidR="00000000" w:rsidDel="00000000" w:rsidP="00000000" w:rsidRDefault="00000000" w:rsidRPr="00000000" w14:paraId="000000C4">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ROVANIEMI </w:t>
            </w:r>
          </w:p>
        </w:tc>
        <w:tc>
          <w:tcPr/>
          <w:p w:rsidR="00000000" w:rsidDel="00000000" w:rsidP="00000000" w:rsidRDefault="00000000" w:rsidRPr="00000000" w14:paraId="000000C5">
            <w:pPr>
              <w:tabs>
                <w:tab w:val="left" w:leader="none" w:pos="2548"/>
              </w:tabs>
              <w:jc w:val="center"/>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1</w:t>
            </w:r>
          </w:p>
        </w:tc>
        <w:tc>
          <w:tcPr/>
          <w:p w:rsidR="00000000" w:rsidDel="00000000" w:rsidP="00000000" w:rsidRDefault="00000000" w:rsidRPr="00000000" w14:paraId="000000C6">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Santa´s Igloos (Iglú de Cristal)</w:t>
            </w:r>
          </w:p>
        </w:tc>
        <w:tc>
          <w:tcPr/>
          <w:p w:rsidR="00000000" w:rsidDel="00000000" w:rsidP="00000000" w:rsidRDefault="00000000" w:rsidRPr="00000000" w14:paraId="000000C7">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Sup</w:t>
            </w:r>
          </w:p>
        </w:tc>
      </w:tr>
      <w:tr>
        <w:trPr>
          <w:cantSplit w:val="0"/>
          <w:tblHeader w:val="0"/>
        </w:trPr>
        <w:tc>
          <w:tcPr/>
          <w:p w:rsidR="00000000" w:rsidDel="00000000" w:rsidP="00000000" w:rsidRDefault="00000000" w:rsidRPr="00000000" w14:paraId="000000C8">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ROVANIEMI</w:t>
            </w:r>
          </w:p>
          <w:p w:rsidR="00000000" w:rsidDel="00000000" w:rsidP="00000000" w:rsidRDefault="00000000" w:rsidRPr="00000000" w14:paraId="000000C9">
            <w:pPr>
              <w:tabs>
                <w:tab w:val="left" w:leader="none" w:pos="2548"/>
              </w:tabs>
              <w:rPr>
                <w:rFonts w:ascii="Barlow Light" w:cs="Barlow Light" w:eastAsia="Barlow Light" w:hAnsi="Barlow Light"/>
                <w:color w:val="666666"/>
                <w:sz w:val="20"/>
                <w:szCs w:val="20"/>
              </w:rPr>
            </w:pPr>
            <w:r w:rsidDel="00000000" w:rsidR="00000000" w:rsidRPr="00000000">
              <w:rPr>
                <w:rtl w:val="0"/>
              </w:rPr>
            </w:r>
          </w:p>
        </w:tc>
        <w:tc>
          <w:tcPr/>
          <w:p w:rsidR="00000000" w:rsidDel="00000000" w:rsidP="00000000" w:rsidRDefault="00000000" w:rsidRPr="00000000" w14:paraId="000000CA">
            <w:pPr>
              <w:tabs>
                <w:tab w:val="left" w:leader="none" w:pos="2548"/>
              </w:tabs>
              <w:jc w:val="center"/>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2</w:t>
            </w:r>
          </w:p>
          <w:p w:rsidR="00000000" w:rsidDel="00000000" w:rsidP="00000000" w:rsidRDefault="00000000" w:rsidRPr="00000000" w14:paraId="000000CB">
            <w:pPr>
              <w:tabs>
                <w:tab w:val="left" w:leader="none" w:pos="2548"/>
              </w:tabs>
              <w:jc w:val="center"/>
              <w:rPr>
                <w:rFonts w:ascii="Barlow Light" w:cs="Barlow Light" w:eastAsia="Barlow Light" w:hAnsi="Barlow Light"/>
                <w:color w:val="666666"/>
                <w:sz w:val="20"/>
                <w:szCs w:val="20"/>
              </w:rPr>
            </w:pPr>
            <w:r w:rsidDel="00000000" w:rsidR="00000000" w:rsidRPr="00000000">
              <w:rPr>
                <w:rtl w:val="0"/>
              </w:rPr>
            </w:r>
          </w:p>
        </w:tc>
        <w:tc>
          <w:tcPr/>
          <w:p w:rsidR="00000000" w:rsidDel="00000000" w:rsidP="00000000" w:rsidRDefault="00000000" w:rsidRPr="00000000" w14:paraId="000000CC">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Santa´s Hotel Santa Claus </w:t>
            </w:r>
          </w:p>
          <w:p w:rsidR="00000000" w:rsidDel="00000000" w:rsidP="00000000" w:rsidRDefault="00000000" w:rsidRPr="00000000" w14:paraId="000000CD">
            <w:pPr>
              <w:tabs>
                <w:tab w:val="left" w:leader="none" w:pos="2548"/>
              </w:tabs>
              <w:rPr>
                <w:rFonts w:ascii="Barlow Light" w:cs="Barlow Light" w:eastAsia="Barlow Light" w:hAnsi="Barlow Light"/>
                <w:color w:val="666666"/>
                <w:sz w:val="20"/>
                <w:szCs w:val="20"/>
              </w:rPr>
            </w:pPr>
            <w:r w:rsidDel="00000000" w:rsidR="00000000" w:rsidRPr="00000000">
              <w:rPr>
                <w:rtl w:val="0"/>
              </w:rPr>
            </w:r>
          </w:p>
        </w:tc>
        <w:tc>
          <w:tcPr/>
          <w:p w:rsidR="00000000" w:rsidDel="00000000" w:rsidP="00000000" w:rsidRDefault="00000000" w:rsidRPr="00000000" w14:paraId="000000CE">
            <w:pPr>
              <w:tabs>
                <w:tab w:val="left" w:leader="none" w:pos="2548"/>
              </w:tabs>
              <w:rPr>
                <w:rFonts w:ascii="Barlow Light" w:cs="Barlow Light" w:eastAsia="Barlow Light" w:hAnsi="Barlow Light"/>
                <w:color w:val="666666"/>
                <w:sz w:val="20"/>
                <w:szCs w:val="20"/>
              </w:rPr>
            </w:pPr>
            <w:r w:rsidDel="00000000" w:rsidR="00000000" w:rsidRPr="00000000">
              <w:rPr>
                <w:rFonts w:ascii="Barlow Light" w:cs="Barlow Light" w:eastAsia="Barlow Light" w:hAnsi="Barlow Light"/>
                <w:color w:val="666666"/>
                <w:sz w:val="20"/>
                <w:szCs w:val="20"/>
                <w:rtl w:val="0"/>
              </w:rPr>
              <w:t xml:space="preserve">Sup</w:t>
            </w:r>
          </w:p>
          <w:p w:rsidR="00000000" w:rsidDel="00000000" w:rsidP="00000000" w:rsidRDefault="00000000" w:rsidRPr="00000000" w14:paraId="000000CF">
            <w:pPr>
              <w:tabs>
                <w:tab w:val="left" w:leader="none" w:pos="2548"/>
              </w:tabs>
              <w:rPr>
                <w:rFonts w:ascii="Barlow Light" w:cs="Barlow Light" w:eastAsia="Barlow Light" w:hAnsi="Barlow Light"/>
                <w:color w:val="666666"/>
                <w:sz w:val="20"/>
                <w:szCs w:val="20"/>
              </w:rPr>
            </w:pP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0"/>
          <w:bCs w:val="0"/>
          <w:i w:val="1"/>
          <w:iCs w:val="1"/>
          <w:smallCaps w:val="0"/>
          <w:strike w:val="0"/>
          <w:color w:val="666666"/>
          <w:sz w:val="16"/>
          <w:szCs w:val="16"/>
          <w:u w:val="none"/>
          <w:shd w:fill="auto" w:val="clear"/>
          <w:vertAlign w:val="baseline"/>
        </w:rPr>
      </w:pPr>
      <w:r w:rsidDel="00000000" w:rsidR="00000000" w:rsidRPr="00000000">
        <w:rPr>
          <w:rFonts w:ascii="Barlow Light" w:cs="Barlow Light" w:eastAsia="Barlow Light" w:hAnsi="Barlow Light"/>
          <w:b w:val="0"/>
          <w:bCs w:val="0"/>
          <w:i w:val="1"/>
          <w:iCs w:val="1"/>
          <w:smallCaps w:val="0"/>
          <w:strike w:val="0"/>
          <w:color w:val="666666"/>
          <w:sz w:val="16"/>
          <w:szCs w:val="16"/>
          <w:u w:val="none"/>
          <w:shd w:fill="auto" w:val="clear"/>
          <w:vertAlign w:val="baseline"/>
          <w:rtl w:val="0"/>
        </w:rPr>
        <w:t xml:space="preserve">*</w:t>
      </w:r>
      <w:r w:rsidDel="00000000" w:rsidR="00000000" w:rsidRPr="00000000">
        <w:rPr>
          <w:rFonts w:ascii="Barlow Light" w:cs="Barlow Light" w:eastAsia="Barlow Light" w:hAnsi="Barlow Light"/>
          <w:b w:val="1"/>
          <w:bCs w:val="1"/>
          <w:i w:val="1"/>
          <w:iCs w:val="1"/>
          <w:smallCaps w:val="0"/>
          <w:strike w:val="0"/>
          <w:color w:val="666666"/>
          <w:sz w:val="16"/>
          <w:szCs w:val="16"/>
          <w:u w:val="none"/>
          <w:shd w:fill="auto" w:val="clear"/>
          <w:vertAlign w:val="baseline"/>
          <w:rtl w:val="0"/>
        </w:rPr>
        <w:t xml:space="preserve">Notas importantes: </w:t>
      </w:r>
      <w:r w:rsidDel="00000000" w:rsidR="00000000" w:rsidRPr="00000000">
        <w:rPr>
          <w:rFonts w:ascii="Barlow Light" w:cs="Barlow Light" w:eastAsia="Barlow Light" w:hAnsi="Barlow Light"/>
          <w:b w:val="0"/>
          <w:bCs w:val="0"/>
          <w:i w:val="1"/>
          <w:iCs w:val="1"/>
          <w:smallCaps w:val="0"/>
          <w:strike w:val="0"/>
          <w:color w:val="666666"/>
          <w:sz w:val="16"/>
          <w:szCs w:val="16"/>
          <w:u w:val="none"/>
          <w:shd w:fill="auto" w:val="clear"/>
          <w:vertAlign w:val="baseline"/>
          <w:rtl w:val="0"/>
        </w:rPr>
        <w:t xml:space="preserve">las auroras boreales son un fenómeno natural impredecible y nuestros safaris nocturnos están diseñados para darte la oportunidad de observarlas, pero lamentablemente, no podemos garantizar su aparición.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arlow Light" w:cs="Barlow Light" w:eastAsia="Barlow Light" w:hAnsi="Barlow Light"/>
          <w:b w:val="0"/>
          <w:bCs w:val="0"/>
          <w:i w:val="1"/>
          <w:iCs w:val="1"/>
          <w:smallCaps w:val="0"/>
          <w:strike w:val="0"/>
          <w:color w:val="666666"/>
          <w:sz w:val="16"/>
          <w:szCs w:val="16"/>
          <w:u w:val="none"/>
          <w:shd w:fill="auto" w:val="clear"/>
          <w:vertAlign w:val="baseline"/>
        </w:rPr>
      </w:pPr>
      <w:r w:rsidDel="00000000" w:rsidR="00000000" w:rsidRPr="00000000">
        <w:rPr>
          <w:rFonts w:ascii="Barlow Light" w:cs="Barlow Light" w:eastAsia="Barlow Light" w:hAnsi="Barlow Light"/>
          <w:b w:val="0"/>
          <w:bCs w:val="0"/>
          <w:i w:val="1"/>
          <w:iCs w:val="1"/>
          <w:smallCaps w:val="0"/>
          <w:strike w:val="0"/>
          <w:color w:val="666666"/>
          <w:sz w:val="16"/>
          <w:szCs w:val="16"/>
          <w:u w:val="none"/>
          <w:shd w:fill="auto" w:val="clear"/>
          <w:vertAlign w:val="baseline"/>
          <w:rtl w:val="0"/>
        </w:rPr>
        <w:t xml:space="preserve">*Noruega incluirá desde el 2027 una tasa turística en la hotelería- este importe será abonado directamente por el pasajero en su hotel al momento del check-in</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Arial" w:cs="Arial" w:eastAsia="Arial" w:hAnsi="Arial"/>
          <w:b w:val="0"/>
          <w:bCs w:val="0"/>
          <w:i w:val="0"/>
          <w:iCs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Incluido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19052</wp:posOffset>
                </wp:positionH>
                <wp:positionV relativeFrom="paragraph">
                  <wp:posOffset>190500</wp:posOffset>
                </wp:positionV>
                <wp:extent cx="0" cy="12700"/>
                <wp:effectExtent b="0" l="0" r="0" t="0"/>
                <wp:wrapNone/>
                <wp:docPr id="2111172403" name=""/>
                <a:graphic>
                  <a:graphicData uri="http://schemas.microsoft.com/office/word/2010/wordprocessingShape">
                    <wps:wsp>
                      <wps:cNvCnPr/>
                      <wps:spPr>
                        <a:xfrm>
                          <a:off x="2712338" y="3780000"/>
                          <a:ext cx="5267325" cy="0"/>
                        </a:xfrm>
                        <a:prstGeom prst="straightConnector1">
                          <a:avLst/>
                        </a:prstGeom>
                        <a:noFill/>
                        <a:ln cap="flat" cmpd="sng" w="9525">
                          <a:solidFill>
                            <a:srgbClr val="143467">
                              <a:alpha val="40784"/>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19052</wp:posOffset>
                </wp:positionH>
                <wp:positionV relativeFrom="paragraph">
                  <wp:posOffset>190500</wp:posOffset>
                </wp:positionV>
                <wp:extent cx="0" cy="12700"/>
                <wp:effectExtent b="0" l="0" r="0" t="0"/>
                <wp:wrapNone/>
                <wp:docPr id="2111172403"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24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Traslado de llegada con Airport Express (Flybussen) y traslado de salida regular.</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5 alojamientos cuidadosamente seleccionados, impuestos incluidos  </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8 desayunos</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1"/>
          <w:bCs w:val="1"/>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1"/>
          <w:bCs w:val="1"/>
          <w:i w:val="0"/>
          <w:iCs w:val="0"/>
          <w:smallCaps w:val="0"/>
          <w:strike w:val="0"/>
          <w:color w:val="808080"/>
          <w:sz w:val="22"/>
          <w:szCs w:val="22"/>
          <w:u w:val="none"/>
          <w:shd w:fill="auto" w:val="clear"/>
          <w:vertAlign w:val="baseline"/>
          <w:rtl w:val="0"/>
        </w:rPr>
        <w:t xml:space="preserve">Paseo con perros huskies incluidos 3 KM</w:t>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1 cena en el iglú ( 2 platos )</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3 cenas totales, 1 almuerzo, </w:t>
      </w:r>
      <w:r w:rsidDel="00000000" w:rsidR="00000000" w:rsidRPr="00000000">
        <w:rPr>
          <w:rFonts w:ascii="Barlow Light" w:cs="Barlow Light" w:eastAsia="Barlow Light" w:hAnsi="Barlow Light"/>
          <w:color w:val="808080"/>
          <w:sz w:val="22"/>
          <w:szCs w:val="22"/>
          <w:rtl w:val="0"/>
        </w:rPr>
        <w:t xml:space="preserve">1 </w:t>
      </w: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fogatas con snack y bebidas calientes</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Autobús privado como se indica en el programa</w:t>
      </w:r>
    </w:p>
    <w:p w:rsidR="00000000" w:rsidDel="00000000" w:rsidP="00000000" w:rsidRDefault="00000000" w:rsidRPr="00000000" w14:paraId="000000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Guía de habla hispana / algunas salidas puntuales SPA/POR*</w:t>
      </w:r>
    </w:p>
    <w:p w:rsidR="00000000" w:rsidDel="00000000" w:rsidP="00000000" w:rsidRDefault="00000000" w:rsidRPr="00000000" w14:paraId="000000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Visita panorámica de 3 horas por la ciudad de Tromsø y alrededores</w:t>
      </w:r>
    </w:p>
    <w:p w:rsidR="00000000" w:rsidDel="00000000" w:rsidP="00000000" w:rsidRDefault="00000000" w:rsidRPr="00000000" w14:paraId="000000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 Excursión al fiordo de Kvaløya desde Tromsø durante la panorámica </w:t>
      </w:r>
    </w:p>
    <w:p w:rsidR="00000000" w:rsidDel="00000000" w:rsidP="00000000" w:rsidRDefault="00000000" w:rsidRPr="00000000" w14:paraId="000000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Tren de la Luz del Norte** / ***</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Tren de Narvik a Kiruna** /*** </w:t>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Jukkasjärvi - Hotel de hielo</w:t>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Visita a la Aldea de Papá Noel  </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Guías locales expertos para las actividades</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20" w:right="0" w:hanging="360"/>
        <w:jc w:val="left"/>
        <w:rPr>
          <w:rFonts w:ascii="Barlow Light" w:cs="Barlow Light" w:eastAsia="Barlow Light" w:hAnsi="Barlow Light"/>
          <w:b w:val="0"/>
          <w:bCs w:val="0"/>
          <w:i w:val="0"/>
          <w:iCs w:val="0"/>
          <w:smallCaps w:val="0"/>
          <w:strike w:val="0"/>
          <w:color w:val="808080"/>
          <w:sz w:val="22"/>
          <w:szCs w:val="22"/>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2"/>
          <w:szCs w:val="22"/>
          <w:u w:val="none"/>
          <w:shd w:fill="auto" w:val="clear"/>
          <w:vertAlign w:val="baseline"/>
          <w:rtl w:val="0"/>
        </w:rPr>
        <w:t xml:space="preserve">Ropa de invierno para las actividades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No - Incluido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19052</wp:posOffset>
                </wp:positionH>
                <wp:positionV relativeFrom="paragraph">
                  <wp:posOffset>203200</wp:posOffset>
                </wp:positionV>
                <wp:extent cx="0" cy="12700"/>
                <wp:effectExtent b="0" l="0" r="0" t="0"/>
                <wp:wrapNone/>
                <wp:docPr id="2111172398" name=""/>
                <a:graphic>
                  <a:graphicData uri="http://schemas.microsoft.com/office/word/2010/wordprocessingShape">
                    <wps:wsp>
                      <wps:cNvCnPr/>
                      <wps:spPr>
                        <a:xfrm>
                          <a:off x="2712338" y="3780000"/>
                          <a:ext cx="5267325" cy="0"/>
                        </a:xfrm>
                        <a:prstGeom prst="straightConnector1">
                          <a:avLst/>
                        </a:prstGeom>
                        <a:noFill/>
                        <a:ln cap="flat" cmpd="sng" w="9525">
                          <a:solidFill>
                            <a:srgbClr val="143467">
                              <a:alpha val="40784"/>
                            </a:srgbClr>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19052</wp:posOffset>
                </wp:positionH>
                <wp:positionV relativeFrom="paragraph">
                  <wp:posOffset>203200</wp:posOffset>
                </wp:positionV>
                <wp:extent cx="0" cy="12700"/>
                <wp:effectExtent b="0" l="0" r="0" t="0"/>
                <wp:wrapNone/>
                <wp:docPr id="2111172398"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Vuelos internacionales y domésticos no indicados</w:t>
      </w:r>
    </w:p>
    <w:p w:rsidR="00000000" w:rsidDel="00000000" w:rsidP="00000000" w:rsidRDefault="00000000" w:rsidRPr="00000000" w14:paraId="000000E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Comida y bebida</w:t>
      </w:r>
    </w:p>
    <w:p w:rsidR="00000000" w:rsidDel="00000000" w:rsidP="00000000" w:rsidRDefault="00000000" w:rsidRPr="00000000" w14:paraId="000000E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Excursiones opcionales</w:t>
      </w:r>
    </w:p>
    <w:p w:rsidR="00000000" w:rsidDel="00000000" w:rsidP="00000000" w:rsidRDefault="00000000" w:rsidRPr="00000000" w14:paraId="000000E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Gastos personales</w:t>
      </w:r>
    </w:p>
    <w:p w:rsidR="00000000" w:rsidDel="00000000" w:rsidP="00000000" w:rsidRDefault="00000000" w:rsidRPr="00000000" w14:paraId="000000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Servicios no especificados</w:t>
      </w:r>
    </w:p>
    <w:p w:rsidR="00000000" w:rsidDel="00000000" w:rsidP="00000000" w:rsidRDefault="00000000" w:rsidRPr="00000000" w14:paraId="000000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tabs>
          <w:tab w:val="left" w:leader="none" w:pos="2548"/>
        </w:tabs>
        <w:spacing w:after="0" w:before="0" w:line="312" w:lineRule="auto"/>
        <w:ind w:left="709" w:right="0" w:hanging="360"/>
        <w:jc w:val="left"/>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Impuesto de hotelería en Tromso </w:t>
      </w:r>
    </w:p>
    <w:p w:rsidR="00000000" w:rsidDel="00000000" w:rsidP="00000000" w:rsidRDefault="00000000" w:rsidRPr="00000000" w14:paraId="000000ED">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left"/>
        <w:rPr>
          <w:rFonts w:ascii="Aptos" w:cs="Aptos" w:eastAsia="Aptos" w:hAnsi="Aptos"/>
          <w:b w:val="1"/>
          <w:bCs w:val="1"/>
          <w:i w:val="1"/>
          <w:iCs w:val="1"/>
          <w:smallCaps w:val="0"/>
          <w:strike w:val="0"/>
          <w:color w:val="000000"/>
          <w:sz w:val="21"/>
          <w:szCs w:val="21"/>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1"/>
          <w:szCs w:val="21"/>
          <w:u w:val="none"/>
          <w:shd w:fill="auto" w:val="clear"/>
          <w:vertAlign w:val="baseline"/>
        </w:rPr>
        <w:drawing>
          <wp:inline distB="0" distT="0" distL="0" distR="0">
            <wp:extent cx="9525" cy="9525"/>
            <wp:effectExtent b="0" l="0" r="0" t="0"/>
            <wp:docPr descr="Forma" id="2111172416" name="image5.png"/>
            <a:graphic>
              <a:graphicData uri="http://schemas.openxmlformats.org/drawingml/2006/picture">
                <pic:pic>
                  <pic:nvPicPr>
                    <pic:cNvPr descr="Forma" id="0" name="image5.png"/>
                    <pic:cNvPicPr preferRelativeResize="0"/>
                  </pic:nvPicPr>
                  <pic:blipFill>
                    <a:blip r:embed="rId19"/>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Fonts w:ascii="Gloock" w:cs="Gloock" w:eastAsia="Gloock" w:hAnsi="Gloock"/>
          <w:b w:val="0"/>
          <w:bCs w:val="0"/>
          <w:i w:val="0"/>
          <w:iCs w:val="0"/>
          <w:smallCaps w:val="0"/>
          <w:strike w:val="0"/>
          <w:color w:val="143467"/>
          <w:sz w:val="32"/>
          <w:szCs w:val="32"/>
          <w:u w:val="none"/>
          <w:shd w:fill="auto" w:val="clear"/>
          <w:vertAlign w:val="baseline"/>
          <w:rtl w:val="0"/>
        </w:rPr>
        <w:t xml:space="preserve">Notas importantes: </w:t>
      </w:r>
    </w:p>
    <w:p w:rsidR="00000000" w:rsidDel="00000000" w:rsidP="00000000" w:rsidRDefault="00000000" w:rsidRPr="00000000" w14:paraId="000000F0">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left"/>
        <w:rPr>
          <w:rFonts w:ascii="Gloock" w:cs="Gloock" w:eastAsia="Gloock" w:hAnsi="Gloock"/>
          <w:b w:val="0"/>
          <w:bCs w:val="0"/>
          <w:i w:val="0"/>
          <w:iCs w:val="0"/>
          <w:smallCaps w:val="0"/>
          <w:strike w:val="0"/>
          <w:color w:val="143467"/>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*Precio válido cuando los niños se hospedan en la misma habitación con 2 adultos.</w:t>
      </w:r>
    </w:p>
    <w:p w:rsidR="00000000" w:rsidDel="00000000" w:rsidP="00000000" w:rsidRDefault="00000000" w:rsidRPr="00000000" w14:paraId="000000F3">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 Guía bilingüe en español y portugués en algunas salidas.</w:t>
      </w:r>
    </w:p>
    <w:p w:rsidR="00000000" w:rsidDel="00000000" w:rsidP="00000000" w:rsidRDefault="00000000" w:rsidRPr="00000000" w14:paraId="000000F4">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 La operación de los trenes incluidos está sujeta a las condiciones climáticas y técnicas. En caso de cancelación, pueden sustituirse por viajes en autobús privado. Los trenes también pueden retrasarse debido al clima ártico.  </w:t>
      </w:r>
    </w:p>
    <w:p w:rsidR="00000000" w:rsidDel="00000000" w:rsidP="00000000" w:rsidRDefault="00000000" w:rsidRPr="00000000" w14:paraId="000000F5">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****Al tratarse de un fenómeno natural, la observación de la aurora boreal está sujeta a las condiciones meteorológicas y climáticas y, por lo tanto, no puede garantizarse.</w:t>
      </w:r>
    </w:p>
    <w:p w:rsidR="00000000" w:rsidDel="00000000" w:rsidP="00000000" w:rsidRDefault="00000000" w:rsidRPr="00000000" w14:paraId="000000F6">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 Las actividades pueden variar según la disponibilidad de los proveedores.</w:t>
      </w:r>
    </w:p>
    <w:p w:rsidR="00000000" w:rsidDel="00000000" w:rsidP="00000000" w:rsidRDefault="00000000" w:rsidRPr="00000000" w14:paraId="000000F7">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Barlow Light" w:cs="Barlow Light" w:eastAsia="Barlow Light" w:hAnsi="Barlow Light"/>
          <w:b w:val="0"/>
          <w:bCs w:val="0"/>
          <w:i w:val="0"/>
          <w:iCs w:val="0"/>
          <w:smallCaps w:val="0"/>
          <w:strike w:val="0"/>
          <w:color w:val="808080"/>
          <w:sz w:val="20"/>
          <w:szCs w:val="20"/>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808080"/>
          <w:sz w:val="20"/>
          <w:szCs w:val="20"/>
          <w:u w:val="none"/>
          <w:shd w:fill="auto" w:val="clear"/>
          <w:vertAlign w:val="baseline"/>
          <w:rtl w:val="0"/>
        </w:rPr>
        <w:t xml:space="preserve">Los impuestos en Tromso se pagarán directamente al check-in en su hotel</w:t>
      </w:r>
    </w:p>
    <w:p w:rsidR="00000000" w:rsidDel="00000000" w:rsidP="00000000" w:rsidRDefault="00000000" w:rsidRPr="00000000" w14:paraId="000000F8">
      <w:pPr>
        <w:keepNext w:val="0"/>
        <w:keepLines w:val="0"/>
        <w:pageBreakBefore w:val="0"/>
        <w:widowControl w:val="1"/>
        <w:pBdr>
          <w:top w:space="0" w:sz="0" w:val="nil"/>
          <w:left w:color="000000" w:space="0" w:sz="0" w:val="none"/>
          <w:bottom w:space="0" w:sz="0" w:val="nil"/>
          <w:right w:color="000000" w:space="0" w:sz="0" w:val="none"/>
          <w:between w:space="0" w:sz="0" w:val="nil"/>
        </w:pBdr>
        <w:shd w:fill="ffffff" w:val="clear"/>
        <w:tabs>
          <w:tab w:val="left" w:leader="none" w:pos="7874"/>
        </w:tabs>
        <w:spacing w:after="0" w:before="0" w:line="259" w:lineRule="auto"/>
        <w:ind w:left="0" w:right="0" w:firstLine="0"/>
        <w:jc w:val="both"/>
        <w:rPr>
          <w:rFonts w:ascii="Arial" w:cs="Arial" w:eastAsia="Arial" w:hAnsi="Arial"/>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shd w:fill="ffffff" w:val="clear"/>
        <w:tabs>
          <w:tab w:val="left" w:leader="none" w:pos="2548"/>
        </w:tabs>
        <w:spacing w:after="0" w:lineRule="auto"/>
        <w:jc w:val="both"/>
        <w:rPr>
          <w:rFonts w:ascii="Calibri" w:cs="Calibri" w:eastAsia="Calibri" w:hAnsi="Calibri"/>
          <w:b w:val="1"/>
          <w:bCs w:val="1"/>
          <w:sz w:val="20"/>
          <w:szCs w:val="20"/>
        </w:rPr>
      </w:pPr>
      <w:bookmarkStart w:colFirst="0" w:colLast="0" w:name="_heading=h.m0yzpbexygaq" w:id="3"/>
      <w:bookmarkEnd w:id="3"/>
      <w:r w:rsidDel="00000000" w:rsidR="00000000" w:rsidRPr="00000000">
        <w:rPr>
          <w:rtl w:val="0"/>
        </w:rPr>
      </w:r>
    </w:p>
    <w:p w:rsidR="00000000" w:rsidDel="00000000" w:rsidP="00000000" w:rsidRDefault="00000000" w:rsidRPr="00000000" w14:paraId="000000FA">
      <w:pPr>
        <w:shd w:fill="ffffff" w:val="clear"/>
        <w:tabs>
          <w:tab w:val="left" w:leader="none" w:pos="2548"/>
        </w:tabs>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Documentación de viaje y seguro  </w:t>
      </w:r>
    </w:p>
    <w:p w:rsidR="00000000" w:rsidDel="00000000" w:rsidP="00000000" w:rsidRDefault="00000000" w:rsidRPr="00000000" w14:paraId="000000FB">
      <w:pPr>
        <w:shd w:fill="ffffff" w:val="clear"/>
        <w:tabs>
          <w:tab w:val="left" w:leader="none" w:pos="2548"/>
        </w:tabs>
        <w:spacing w:after="0" w:lineRule="auto"/>
        <w:ind w:left="360" w:firstLine="0"/>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FC">
      <w:pPr>
        <w:numPr>
          <w:ilvl w:val="0"/>
          <w:numId w:val="2"/>
        </w:numPr>
        <w:shd w:fill="ffffff" w:val="clear"/>
        <w:tabs>
          <w:tab w:val="left" w:leader="none" w:pos="2548"/>
        </w:tabs>
        <w:spacing w:after="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Pasaportes y visas: Los clientes son responsables de verificar que cuentan con los documentos de viaje necesarios, incluidos pasaportes válidos y visas si es requerido. No somos responsables de ningún problema que surja de la falta de documentación necesaria. La validez del pasaporte deberá ser de por lo menos 6 meses posteriores a la fecha de terminación del viaje. Finlandia no se requiere visa a ciudadanos mexicanos. </w:t>
      </w:r>
    </w:p>
    <w:p w:rsidR="00000000" w:rsidDel="00000000" w:rsidP="00000000" w:rsidRDefault="00000000" w:rsidRPr="00000000" w14:paraId="000000FD">
      <w:pPr>
        <w:shd w:fill="ffffff" w:val="clear"/>
        <w:tabs>
          <w:tab w:val="left" w:leader="none" w:pos="2548"/>
        </w:tabs>
        <w:spacing w:after="0"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E">
      <w:pPr>
        <w:numPr>
          <w:ilvl w:val="0"/>
          <w:numId w:val="2"/>
        </w:numPr>
        <w:shd w:fill="ffffff" w:val="clear"/>
        <w:tabs>
          <w:tab w:val="left" w:leader="none" w:pos="2548"/>
        </w:tabs>
        <w:spacing w:after="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Seguro de viaje: Recomendamos encarecidamente que los clientes obtengan un seguro de viaje integral que cubra cancelaciones, gastos médicos en caso de enfermedad o accidentes durante</w:t>
      </w:r>
      <w:r w:rsidDel="00000000" w:rsidR="00000000" w:rsidRPr="00000000">
        <w:rPr>
          <w:rFonts w:ascii="Barlow Light" w:cs="Barlow Light" w:eastAsia="Barlow Light" w:hAnsi="Barlow Light"/>
          <w:sz w:val="20"/>
          <w:szCs w:val="20"/>
          <w:rtl w:val="0"/>
        </w:rPr>
        <w:t xml:space="preserve"> el </w:t>
      </w:r>
      <w:r w:rsidDel="00000000" w:rsidR="00000000" w:rsidRPr="00000000">
        <w:rPr>
          <w:rFonts w:ascii="Calibri" w:cs="Calibri" w:eastAsia="Calibri" w:hAnsi="Calibri"/>
          <w:sz w:val="20"/>
          <w:szCs w:val="20"/>
          <w:rtl w:val="0"/>
        </w:rPr>
        <w:t xml:space="preserve">viaje, responsabilidad personal y pérdida de propiedad privada. No somos responsables de los costos incurridos debido a una cobertura de seguro inadecuada.</w:t>
      </w:r>
    </w:p>
    <w:p w:rsidR="00000000" w:rsidDel="00000000" w:rsidP="00000000" w:rsidRDefault="00000000" w:rsidRPr="00000000" w14:paraId="000000FF">
      <w:pPr>
        <w:shd w:fill="ffffff" w:val="clear"/>
        <w:tabs>
          <w:tab w:val="left" w:leader="none" w:pos="2548"/>
        </w:tabs>
        <w:spacing w:after="0" w:lineRule="auto"/>
        <w:ind w:left="360" w:firstLine="0"/>
        <w:jc w:val="both"/>
        <w:rPr>
          <w:rFonts w:ascii="Calibri" w:cs="Calibri" w:eastAsia="Calibri" w:hAnsi="Calibri"/>
          <w:b w:val="1"/>
          <w:bCs w:val="1"/>
          <w:sz w:val="20"/>
          <w:szCs w:val="20"/>
        </w:rPr>
      </w:pPr>
      <w:bookmarkStart w:colFirst="0" w:colLast="0" w:name="_heading=h.ubk6n3ttpfhe" w:id="4"/>
      <w:bookmarkEnd w:id="4"/>
      <w:r w:rsidDel="00000000" w:rsidR="00000000" w:rsidRPr="00000000">
        <w:rPr>
          <w:rtl w:val="0"/>
        </w:rPr>
      </w:r>
    </w:p>
    <w:p w:rsidR="00000000" w:rsidDel="00000000" w:rsidP="00000000" w:rsidRDefault="00000000" w:rsidRPr="00000000" w14:paraId="00000100">
      <w:pPr>
        <w:shd w:fill="ffffff" w:val="clear"/>
        <w:tabs>
          <w:tab w:val="left" w:leader="none" w:pos="2548"/>
        </w:tabs>
        <w:spacing w:after="0" w:lineRule="auto"/>
        <w:ind w:left="360" w:firstLine="0"/>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Demoras y/o cancelaciones de vuelos </w:t>
      </w:r>
    </w:p>
    <w:p w:rsidR="00000000" w:rsidDel="00000000" w:rsidP="00000000" w:rsidRDefault="00000000" w:rsidRPr="00000000" w14:paraId="00000101">
      <w:pPr>
        <w:shd w:fill="ffffff" w:val="clear"/>
        <w:tabs>
          <w:tab w:val="left" w:leader="none" w:pos="2548"/>
        </w:tabs>
        <w:spacing w:after="0" w:lineRule="auto"/>
        <w:ind w:left="360" w:firstLine="0"/>
        <w:jc w:val="both"/>
        <w:rPr>
          <w:rFonts w:ascii="Calibri" w:cs="Calibri" w:eastAsia="Calibri" w:hAnsi="Calibri"/>
          <w:b w:val="1"/>
          <w:bCs w:val="1"/>
          <w:sz w:val="20"/>
          <w:szCs w:val="20"/>
        </w:rPr>
      </w:pPr>
      <w:bookmarkStart w:colFirst="0" w:colLast="0" w:name="_heading=h.vfpj7jyavnt8" w:id="5"/>
      <w:bookmarkEnd w:id="5"/>
      <w:r w:rsidDel="00000000" w:rsidR="00000000" w:rsidRPr="00000000">
        <w:rPr>
          <w:rtl w:val="0"/>
        </w:rPr>
      </w:r>
    </w:p>
    <w:p w:rsidR="00000000" w:rsidDel="00000000" w:rsidP="00000000" w:rsidRDefault="00000000" w:rsidRPr="00000000" w14:paraId="00000102">
      <w:pPr>
        <w:numPr>
          <w:ilvl w:val="0"/>
          <w:numId w:val="2"/>
        </w:numPr>
        <w:shd w:fill="ffffff" w:val="clear"/>
        <w:tabs>
          <w:tab w:val="left" w:leader="none" w:pos="2548"/>
        </w:tabs>
        <w:spacing w:after="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caso de cancelación y demora de vuelos que provoquen la perdida de servicios, estos no podrán ser restituidos y en caso de querer realizarlos tendrían un costo adicional y quedarían sujetos a disponibilidad. </w:t>
      </w:r>
    </w:p>
    <w:p w:rsidR="00000000" w:rsidDel="00000000" w:rsidP="00000000" w:rsidRDefault="00000000" w:rsidRPr="00000000" w14:paraId="00000103">
      <w:pPr>
        <w:shd w:fill="ffffff" w:val="clear"/>
        <w:tabs>
          <w:tab w:val="left" w:leader="none" w:pos="2548"/>
        </w:tabs>
        <w:spacing w:after="0" w:lineRule="auto"/>
        <w:rPr>
          <w:rFonts w:ascii="Aptos" w:cs="Aptos" w:eastAsia="Aptos" w:hAnsi="Aptos"/>
          <w:b w:val="1"/>
          <w:bCs w:val="1"/>
        </w:rPr>
      </w:pPr>
      <w:r w:rsidDel="00000000" w:rsidR="00000000" w:rsidRPr="00000000">
        <w:rPr>
          <w:rtl w:val="0"/>
        </w:rPr>
      </w:r>
    </w:p>
    <w:p w:rsidR="00000000" w:rsidDel="00000000" w:rsidP="00000000" w:rsidRDefault="00000000" w:rsidRPr="00000000" w14:paraId="00000104">
      <w:pPr>
        <w:shd w:fill="ffffff" w:val="clear"/>
        <w:tabs>
          <w:tab w:val="left" w:leader="none" w:pos="2548"/>
        </w:tabs>
        <w:spacing w:after="0" w:lineRule="auto"/>
        <w:rPr>
          <w:rFonts w:ascii="Calibri" w:cs="Calibri" w:eastAsia="Calibri" w:hAnsi="Calibri"/>
          <w:b w:val="1"/>
          <w:bCs w:val="1"/>
        </w:rPr>
      </w:pPr>
      <w:bookmarkStart w:colFirst="0" w:colLast="0" w:name="_heading=h.munbe6ollfkk" w:id="6"/>
      <w:bookmarkEnd w:id="6"/>
      <w:r w:rsidDel="00000000" w:rsidR="00000000" w:rsidRPr="00000000">
        <w:rPr>
          <w:rFonts w:ascii="Calibri" w:cs="Calibri" w:eastAsia="Calibri" w:hAnsi="Calibri"/>
          <w:b w:val="1"/>
          <w:bCs w:val="1"/>
          <w:rtl w:val="0"/>
        </w:rPr>
        <w:t xml:space="preserve">Modificación de actividades y/o excursiones</w:t>
      </w:r>
    </w:p>
    <w:p w:rsidR="00000000" w:rsidDel="00000000" w:rsidP="00000000" w:rsidRDefault="00000000" w:rsidRPr="00000000" w14:paraId="00000105">
      <w:pPr>
        <w:shd w:fill="ffffff" w:val="clear"/>
        <w:tabs>
          <w:tab w:val="left" w:leader="none" w:pos="2548"/>
        </w:tabs>
        <w:spacing w:after="0" w:lineRule="auto"/>
        <w:jc w:val="both"/>
        <w:rPr>
          <w:rFonts w:ascii="Calibri" w:cs="Calibri" w:eastAsia="Calibri" w:hAnsi="Calibri"/>
          <w:b w:val="1"/>
          <w:bCs w:val="1"/>
          <w:sz w:val="20"/>
          <w:szCs w:val="20"/>
        </w:rPr>
      </w:pPr>
      <w:bookmarkStart w:colFirst="0" w:colLast="0" w:name="_heading=h.7az7gur1403d" w:id="7"/>
      <w:bookmarkEnd w:id="7"/>
      <w:r w:rsidDel="00000000" w:rsidR="00000000" w:rsidRPr="00000000">
        <w:rPr>
          <w:rtl w:val="0"/>
        </w:rPr>
      </w:r>
    </w:p>
    <w:p w:rsidR="00000000" w:rsidDel="00000000" w:rsidP="00000000" w:rsidRDefault="00000000" w:rsidRPr="00000000" w14:paraId="00000106">
      <w:pPr>
        <w:numPr>
          <w:ilvl w:val="0"/>
          <w:numId w:val="2"/>
        </w:numPr>
        <w:shd w:fill="ffffff" w:val="clear"/>
        <w:tabs>
          <w:tab w:val="left" w:leader="none" w:pos="2548"/>
        </w:tabs>
        <w:spacing w:after="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Debido a diversas condiciones del clima (exceso de nieve, frío, o hielo o la falta de estos para la realización óptima de actividades) y por razones de seguridad, algunas excursiones podrían sufrir modificaciones o incluso cancelaciones.  En The Molt Collection trataremos de ofrecer alternativas ante eventuales cambios siempre procurando la seguridad y satisfacción de los pasajeros. </w:t>
      </w:r>
    </w:p>
    <w:p w:rsidR="00000000" w:rsidDel="00000000" w:rsidP="00000000" w:rsidRDefault="00000000" w:rsidRPr="00000000" w14:paraId="00000107">
      <w:pPr>
        <w:shd w:fill="ffffff" w:val="clear"/>
        <w:tabs>
          <w:tab w:val="left" w:leader="none" w:pos="2548"/>
        </w:tabs>
        <w:spacing w:after="0"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shd w:fill="ffffff" w:val="clear"/>
        <w:tabs>
          <w:tab w:val="left" w:leader="none" w:pos="2548"/>
        </w:tabs>
        <w:spacing w:after="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Depósitos y pago total </w:t>
      </w:r>
    </w:p>
    <w:p w:rsidR="00000000" w:rsidDel="00000000" w:rsidP="00000000" w:rsidRDefault="00000000" w:rsidRPr="00000000" w14:paraId="00000109">
      <w:pPr>
        <w:shd w:fill="ffffff" w:val="clear"/>
        <w:tabs>
          <w:tab w:val="left" w:leader="none" w:pos="2548"/>
        </w:tabs>
        <w:spacing w:after="0"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10A">
      <w:pPr>
        <w:numPr>
          <w:ilvl w:val="0"/>
          <w:numId w:val="2"/>
        </w:numPr>
        <w:shd w:fill="ffffff" w:val="clear"/>
        <w:tabs>
          <w:tab w:val="left" w:leader="none" w:pos="2548"/>
        </w:tabs>
        <w:spacing w:after="0" w:lineRule="auto"/>
        <w:ind w:left="720" w:hanging="360"/>
        <w:jc w:val="both"/>
        <w:rPr>
          <w:rFonts w:ascii="Calibri" w:cs="Calibri" w:eastAsia="Calibri" w:hAnsi="Calibri"/>
          <w:b w:val="1"/>
          <w:bCs w:val="1"/>
        </w:rPr>
      </w:pPr>
      <w:r w:rsidDel="00000000" w:rsidR="00000000" w:rsidRPr="00000000">
        <w:rPr>
          <w:rFonts w:ascii="Calibri" w:cs="Calibri" w:eastAsia="Calibri" w:hAnsi="Calibri"/>
          <w:sz w:val="20"/>
          <w:szCs w:val="20"/>
          <w:rtl w:val="0"/>
        </w:rPr>
        <w:t xml:space="preserve">Para garantizar las habitaciones y servicios es indispensable un depósito de 20% del total de espacios reservados. Este depósito no es reembolsable.</w:t>
      </w:r>
      <w:r w:rsidDel="00000000" w:rsidR="00000000" w:rsidRPr="00000000">
        <w:rPr>
          <w:rtl w:val="0"/>
        </w:rPr>
      </w:r>
    </w:p>
    <w:p w:rsidR="00000000" w:rsidDel="00000000" w:rsidP="00000000" w:rsidRDefault="00000000" w:rsidRPr="00000000" w14:paraId="0000010B">
      <w:pPr>
        <w:numPr>
          <w:ilvl w:val="0"/>
          <w:numId w:val="2"/>
        </w:numPr>
        <w:shd w:fill="ffffff" w:val="clear"/>
        <w:tabs>
          <w:tab w:val="left" w:leader="none" w:pos="2548"/>
        </w:tabs>
        <w:spacing w:after="0" w:lineRule="auto"/>
        <w:ind w:left="720"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Pago total es requerido 90 días previos a la fecha de llegada. </w:t>
      </w:r>
    </w:p>
    <w:p w:rsidR="00000000" w:rsidDel="00000000" w:rsidP="00000000" w:rsidRDefault="00000000" w:rsidRPr="00000000" w14:paraId="0000010C">
      <w:pPr>
        <w:spacing w:after="280" w:before="280" w:line="240" w:lineRule="auto"/>
        <w:jc w:val="both"/>
        <w:rPr>
          <w:rFonts w:ascii="Calibri" w:cs="Calibri" w:eastAsia="Calibri" w:hAnsi="Calibri"/>
          <w:b w:val="1"/>
          <w:bCs w:val="1"/>
          <w:color w:val="000000"/>
          <w:sz w:val="22"/>
          <w:szCs w:val="22"/>
        </w:rPr>
      </w:pPr>
      <w:r w:rsidDel="00000000" w:rsidR="00000000" w:rsidRPr="00000000">
        <w:rPr>
          <w:rtl w:val="0"/>
        </w:rPr>
      </w:r>
    </w:p>
    <w:p w:rsidR="00000000" w:rsidDel="00000000" w:rsidP="00000000" w:rsidRDefault="00000000" w:rsidRPr="00000000" w14:paraId="0000010D">
      <w:pPr>
        <w:spacing w:after="280" w:before="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Términos y condiciones</w:t>
      </w:r>
      <w:r w:rsidDel="00000000" w:rsidR="00000000" w:rsidRPr="00000000">
        <w:rPr>
          <w:rtl w:val="0"/>
        </w:rPr>
      </w:r>
    </w:p>
    <w:p w:rsidR="00000000" w:rsidDel="00000000" w:rsidP="00000000" w:rsidRDefault="00000000" w:rsidRPr="00000000" w14:paraId="0000010E">
      <w:pPr>
        <w:spacing w:after="280" w:before="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 Introducción</w:t>
      </w:r>
      <w:r w:rsidDel="00000000" w:rsidR="00000000" w:rsidRPr="00000000">
        <w:rPr>
          <w:rtl w:val="0"/>
        </w:rPr>
      </w:r>
    </w:p>
    <w:p w:rsidR="00000000" w:rsidDel="00000000" w:rsidP="00000000" w:rsidRDefault="00000000" w:rsidRPr="00000000" w14:paraId="0000010F">
      <w:pPr>
        <w:numPr>
          <w:ilvl w:val="0"/>
          <w:numId w:val="18"/>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 estos términos y condiciones se rigen los servicios prestados por The Molt Collection como Operador Turístico Mundial. Al utilizar nuestros servicios, los clientes aceptan cumplir con los mismos. </w:t>
      </w:r>
    </w:p>
    <w:p w:rsidR="00000000" w:rsidDel="00000000" w:rsidP="00000000" w:rsidRDefault="00000000" w:rsidRPr="00000000" w14:paraId="00000110">
      <w:pPr>
        <w:spacing w:after="0" w:before="0" w:line="240" w:lineRule="auto"/>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1">
      <w:pPr>
        <w:spacing w:after="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2. Servicios prestados</w:t>
      </w:r>
      <w:r w:rsidDel="00000000" w:rsidR="00000000" w:rsidRPr="00000000">
        <w:rPr>
          <w:rtl w:val="0"/>
        </w:rPr>
      </w:r>
    </w:p>
    <w:p w:rsidR="00000000" w:rsidDel="00000000" w:rsidP="00000000" w:rsidRDefault="00000000" w:rsidRPr="00000000" w14:paraId="00000112">
      <w:pPr>
        <w:numPr>
          <w:ilvl w:val="0"/>
          <w:numId w:val="17"/>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Ofrecemos servicios de viaje que incluyen transporte, alojamiento, visitas guiadas, así como actividades en destino. Los servicios prestados se detallarán, de forma específica, en la confirmación de su reserva.</w:t>
      </w:r>
    </w:p>
    <w:p w:rsidR="00000000" w:rsidDel="00000000" w:rsidP="00000000" w:rsidRDefault="00000000" w:rsidRPr="00000000" w14:paraId="00000113">
      <w:pPr>
        <w:spacing w:after="0" w:before="0" w:line="240" w:lineRule="auto"/>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4">
      <w:pPr>
        <w:spacing w:after="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3. Reserva y pago</w:t>
      </w:r>
      <w:r w:rsidDel="00000000" w:rsidR="00000000" w:rsidRPr="00000000">
        <w:rPr>
          <w:rtl w:val="0"/>
        </w:rPr>
      </w:r>
    </w:p>
    <w:p w:rsidR="00000000" w:rsidDel="00000000" w:rsidP="00000000" w:rsidRDefault="00000000" w:rsidRPr="00000000" w14:paraId="00000115">
      <w:pPr>
        <w:numPr>
          <w:ilvl w:val="0"/>
          <w:numId w:val="16"/>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Proceso de reserva</w:t>
      </w:r>
      <w:r w:rsidDel="00000000" w:rsidR="00000000" w:rsidRPr="00000000">
        <w:rPr>
          <w:rFonts w:ascii="Calibri" w:cs="Calibri" w:eastAsia="Calibri" w:hAnsi="Calibri"/>
          <w:color w:val="000000"/>
          <w:sz w:val="22"/>
          <w:szCs w:val="22"/>
          <w:rtl w:val="0"/>
        </w:rPr>
        <w:t xml:space="preserve">: Todas las solicitudes de reserva deberán ser enviadas de forma escrita por correo electrónico.  </w:t>
      </w:r>
    </w:p>
    <w:p w:rsidR="00000000" w:rsidDel="00000000" w:rsidP="00000000" w:rsidRDefault="00000000" w:rsidRPr="00000000" w14:paraId="00000116">
      <w:pPr>
        <w:spacing w:after="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datos requeridos para confirmar la reserva serán:</w:t>
      </w:r>
    </w:p>
    <w:p w:rsidR="00000000" w:rsidDel="00000000" w:rsidP="00000000" w:rsidRDefault="00000000" w:rsidRPr="00000000" w14:paraId="00000117">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Nombre completo conforme a pasaporte oficial</w:t>
      </w:r>
    </w:p>
    <w:p w:rsidR="00000000" w:rsidDel="00000000" w:rsidP="00000000" w:rsidRDefault="00000000" w:rsidRPr="00000000" w14:paraId="00000118">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Fecha de nacimiento</w:t>
      </w:r>
    </w:p>
    <w:p w:rsidR="00000000" w:rsidDel="00000000" w:rsidP="00000000" w:rsidRDefault="00000000" w:rsidRPr="00000000" w14:paraId="00000119">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Nacionalidad</w:t>
      </w:r>
    </w:p>
    <w:p w:rsidR="00000000" w:rsidDel="00000000" w:rsidP="00000000" w:rsidRDefault="00000000" w:rsidRPr="00000000" w14:paraId="0000011A">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Fecha de inicio y terminación del viaje</w:t>
      </w:r>
    </w:p>
    <w:p w:rsidR="00000000" w:rsidDel="00000000" w:rsidP="00000000" w:rsidRDefault="00000000" w:rsidRPr="00000000" w14:paraId="0000011B">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Categoría de hoteles</w:t>
      </w:r>
    </w:p>
    <w:p w:rsidR="00000000" w:rsidDel="00000000" w:rsidP="00000000" w:rsidRDefault="00000000" w:rsidRPr="00000000" w14:paraId="0000011C">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Acomodo en las habitaciones </w:t>
      </w:r>
    </w:p>
    <w:p w:rsidR="00000000" w:rsidDel="00000000" w:rsidP="00000000" w:rsidRDefault="00000000" w:rsidRPr="00000000" w14:paraId="0000011D">
      <w:pPr>
        <w:numPr>
          <w:ilvl w:val="0"/>
          <w:numId w:val="15"/>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Indicación de requerimientos especiales o servicios adicionales</w:t>
      </w:r>
    </w:p>
    <w:p w:rsidR="00000000" w:rsidDel="00000000" w:rsidP="00000000" w:rsidRDefault="00000000" w:rsidRPr="00000000" w14:paraId="0000011E">
      <w:pPr>
        <w:numPr>
          <w:ilvl w:val="0"/>
          <w:numId w:val="14"/>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Depósito</w:t>
      </w:r>
      <w:r w:rsidDel="00000000" w:rsidR="00000000" w:rsidRPr="00000000">
        <w:rPr>
          <w:rFonts w:ascii="Calibri" w:cs="Calibri" w:eastAsia="Calibri" w:hAnsi="Calibri"/>
          <w:color w:val="000000"/>
          <w:sz w:val="22"/>
          <w:szCs w:val="22"/>
          <w:rtl w:val="0"/>
        </w:rPr>
        <w:t xml:space="preserve">: Se requiere un depósito no reembolsable del 20% del precio</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total para confirmar la reserva. El depósito debe pagarse dentro de los 10 días posteriores a la confirmación de la reserva.</w:t>
      </w:r>
    </w:p>
    <w:p w:rsidR="00000000" w:rsidDel="00000000" w:rsidP="00000000" w:rsidRDefault="00000000" w:rsidRPr="00000000" w14:paraId="0000011F">
      <w:pPr>
        <w:numPr>
          <w:ilvl w:val="0"/>
          <w:numId w:val="14"/>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Pago final</w:t>
      </w:r>
      <w:r w:rsidDel="00000000" w:rsidR="00000000" w:rsidRPr="00000000">
        <w:rPr>
          <w:rFonts w:ascii="Calibri" w:cs="Calibri" w:eastAsia="Calibri" w:hAnsi="Calibri"/>
          <w:color w:val="000000"/>
          <w:sz w:val="22"/>
          <w:szCs w:val="22"/>
          <w:rtl w:val="0"/>
        </w:rPr>
        <w:t xml:space="preserve">. El pago total de la reserva deberá estar cubierto 60 días antes de la fecha pactada de inicio de los servicios. La falta de pago final puede resultar en la cancelación de la reserva.  </w:t>
      </w:r>
    </w:p>
    <w:p w:rsidR="00000000" w:rsidDel="00000000" w:rsidP="00000000" w:rsidRDefault="00000000" w:rsidRPr="00000000" w14:paraId="00000120">
      <w:pPr>
        <w:numPr>
          <w:ilvl w:val="0"/>
          <w:numId w:val="14"/>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Métodos de pago</w:t>
      </w:r>
      <w:r w:rsidDel="00000000" w:rsidR="00000000" w:rsidRPr="00000000">
        <w:rPr>
          <w:rFonts w:ascii="Calibri" w:cs="Calibri" w:eastAsia="Calibri" w:hAnsi="Calibri"/>
          <w:color w:val="000000"/>
          <w:sz w:val="22"/>
          <w:szCs w:val="22"/>
          <w:rtl w:val="0"/>
        </w:rPr>
        <w:t xml:space="preserve">: Los pagos se podrán</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realizar en euros o dólares americanos mediante transferencia bancaria.</w:t>
      </w:r>
    </w:p>
    <w:p w:rsidR="00000000" w:rsidDel="00000000" w:rsidP="00000000" w:rsidRDefault="00000000" w:rsidRPr="00000000" w14:paraId="0000012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2">
      <w:pPr>
        <w:spacing w:after="28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4. Cancelaciones / Modificaciones</w:t>
      </w:r>
      <w:r w:rsidDel="00000000" w:rsidR="00000000" w:rsidRPr="00000000">
        <w:rPr>
          <w:rtl w:val="0"/>
        </w:rPr>
      </w:r>
    </w:p>
    <w:p w:rsidR="00000000" w:rsidDel="00000000" w:rsidP="00000000" w:rsidRDefault="00000000" w:rsidRPr="00000000" w14:paraId="00000123">
      <w:pPr>
        <w:numPr>
          <w:ilvl w:val="0"/>
          <w:numId w:val="13"/>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Las cancelaciones y/o modificaciones de parte de los clientes deberán solicitarse por escrito.</w:t>
      </w:r>
    </w:p>
    <w:p w:rsidR="00000000" w:rsidDel="00000000" w:rsidP="00000000" w:rsidRDefault="00000000" w:rsidRPr="00000000" w14:paraId="00000124">
      <w:pPr>
        <w:numPr>
          <w:ilvl w:val="0"/>
          <w:numId w:val="12"/>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gastos de cancelación aplican de la siguiente manera: </w:t>
      </w:r>
    </w:p>
    <w:p w:rsidR="00000000" w:rsidDel="00000000" w:rsidP="00000000" w:rsidRDefault="00000000" w:rsidRPr="00000000" w14:paraId="00000125">
      <w:pPr>
        <w:numPr>
          <w:ilvl w:val="1"/>
          <w:numId w:val="12"/>
        </w:numPr>
        <w:spacing w:after="0" w:before="0" w:line="24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Entre 60 - 45 días antes del inicio de los servicios: 20% del costo total.</w:t>
      </w:r>
    </w:p>
    <w:p w:rsidR="00000000" w:rsidDel="00000000" w:rsidP="00000000" w:rsidRDefault="00000000" w:rsidRPr="00000000" w14:paraId="00000126">
      <w:pPr>
        <w:numPr>
          <w:ilvl w:val="1"/>
          <w:numId w:val="12"/>
        </w:numPr>
        <w:spacing w:after="0" w:before="0" w:line="24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Entre 44 y 36 días antes del inicio de los servicios: 50% del costo total.</w:t>
      </w:r>
    </w:p>
    <w:p w:rsidR="00000000" w:rsidDel="00000000" w:rsidP="00000000" w:rsidRDefault="00000000" w:rsidRPr="00000000" w14:paraId="00000127">
      <w:pPr>
        <w:numPr>
          <w:ilvl w:val="1"/>
          <w:numId w:val="12"/>
        </w:numPr>
        <w:spacing w:after="0" w:before="0" w:line="24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Entre 35 y 15 días antes del inicio de los servicios: 75% del costo total. </w:t>
      </w:r>
    </w:p>
    <w:p w:rsidR="00000000" w:rsidDel="00000000" w:rsidP="00000000" w:rsidRDefault="00000000" w:rsidRPr="00000000" w14:paraId="00000128">
      <w:pPr>
        <w:numPr>
          <w:ilvl w:val="1"/>
          <w:numId w:val="12"/>
        </w:numPr>
        <w:spacing w:after="0" w:before="0" w:line="240" w:lineRule="auto"/>
        <w:ind w:left="144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Menos de 15 días antes del inicio de los servicios: 100 % del costo total. </w:t>
      </w:r>
    </w:p>
    <w:p w:rsidR="00000000" w:rsidDel="00000000" w:rsidP="00000000" w:rsidRDefault="00000000" w:rsidRPr="00000000" w14:paraId="00000129">
      <w:pPr>
        <w:spacing w:after="0" w:before="0" w:line="240" w:lineRule="auto"/>
        <w:ind w:left="144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A">
      <w:pPr>
        <w:numPr>
          <w:ilvl w:val="0"/>
          <w:numId w:val="11"/>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gastos por modificaciones dependerán de los costos que se generen por los cambios, considerando que pueden existir servicios prepagados o entradas emitidas que no son reembolsables. Se notificará por escrito el monto total a aplicar una vez verificados los cambios solicitados. </w:t>
      </w:r>
    </w:p>
    <w:p w:rsidR="00000000" w:rsidDel="00000000" w:rsidP="00000000" w:rsidRDefault="00000000" w:rsidRPr="00000000" w14:paraId="0000012B">
      <w:pPr>
        <w:spacing w:after="0" w:before="0" w:line="240" w:lineRule="auto"/>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2C">
      <w:pPr>
        <w:spacing w:after="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5. Responsabilidades y obligaciones</w:t>
      </w:r>
      <w:r w:rsidDel="00000000" w:rsidR="00000000" w:rsidRPr="00000000">
        <w:rPr>
          <w:rtl w:val="0"/>
        </w:rPr>
      </w:r>
    </w:p>
    <w:p w:rsidR="00000000" w:rsidDel="00000000" w:rsidP="00000000" w:rsidRDefault="00000000" w:rsidRPr="00000000" w14:paraId="0000012D">
      <w:pPr>
        <w:numPr>
          <w:ilvl w:val="0"/>
          <w:numId w:val="10"/>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Nuestra responsabilidad</w:t>
      </w:r>
      <w:r w:rsidDel="00000000" w:rsidR="00000000" w:rsidRPr="00000000">
        <w:rPr>
          <w:rFonts w:ascii="Calibri" w:cs="Calibri" w:eastAsia="Calibri" w:hAnsi="Calibri"/>
          <w:color w:val="000000"/>
          <w:sz w:val="22"/>
          <w:szCs w:val="22"/>
          <w:rtl w:val="0"/>
        </w:rPr>
        <w:t xml:space="preserve">: TMC es responsable de proporcionar los servicios según lo acordado en el contrato. Sin embargo, no somos responsables de retrasos, cancelaciones o interrupciones causadas por proveedores externos, desastres naturales, huelgas u otros eventos fuera de nuestro control.</w:t>
      </w:r>
    </w:p>
    <w:p w:rsidR="00000000" w:rsidDel="00000000" w:rsidP="00000000" w:rsidRDefault="00000000" w:rsidRPr="00000000" w14:paraId="0000012E">
      <w:pPr>
        <w:numPr>
          <w:ilvl w:val="0"/>
          <w:numId w:val="10"/>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Responsabilidad del cliente</w:t>
      </w:r>
      <w:r w:rsidDel="00000000" w:rsidR="00000000" w:rsidRPr="00000000">
        <w:rPr>
          <w:rFonts w:ascii="Calibri" w:cs="Calibri" w:eastAsia="Calibri" w:hAnsi="Calibri"/>
          <w:color w:val="000000"/>
          <w:sz w:val="22"/>
          <w:szCs w:val="22"/>
          <w:rtl w:val="0"/>
        </w:rPr>
        <w:t xml:space="preserve">: Los clientes son responsables de proporcionar información precisa, cumplir con las leyes locales y asegurarse de que todos los participantes estén en condiciones de viajar y realizar actividades. Nos reservamos el derecho de negar el servicio a cualquier cliente que viole estos términos.</w:t>
      </w:r>
    </w:p>
    <w:p w:rsidR="00000000" w:rsidDel="00000000" w:rsidP="00000000" w:rsidRDefault="00000000" w:rsidRPr="00000000" w14:paraId="0000012F">
      <w:pPr>
        <w:numPr>
          <w:ilvl w:val="0"/>
          <w:numId w:val="10"/>
        </w:numPr>
        <w:spacing w:after="6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Limitaciones de responsabilidad</w:t>
      </w:r>
      <w:r w:rsidDel="00000000" w:rsidR="00000000" w:rsidRPr="00000000">
        <w:rPr>
          <w:rFonts w:ascii="Calibri" w:cs="Calibri" w:eastAsia="Calibri" w:hAnsi="Calibri"/>
          <w:color w:val="000000"/>
          <w:sz w:val="22"/>
          <w:szCs w:val="22"/>
          <w:rtl w:val="0"/>
        </w:rPr>
        <w:t xml:space="preserve">: Nuestra responsabilidad se limita a la cantidad pagada por el cliente por los servicios prestados. No somos responsables de ningún daño indirecto, consecuente o incidental.</w:t>
      </w:r>
    </w:p>
    <w:p w:rsidR="00000000" w:rsidDel="00000000" w:rsidP="00000000" w:rsidRDefault="00000000" w:rsidRPr="00000000" w14:paraId="00000130">
      <w:pPr>
        <w:spacing w:after="280" w:before="6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6. Documentación de viaje y seguro  </w:t>
      </w:r>
      <w:r w:rsidDel="00000000" w:rsidR="00000000" w:rsidRPr="00000000">
        <w:rPr>
          <w:rtl w:val="0"/>
        </w:rPr>
      </w:r>
    </w:p>
    <w:p w:rsidR="00000000" w:rsidDel="00000000" w:rsidP="00000000" w:rsidRDefault="00000000" w:rsidRPr="00000000" w14:paraId="00000131">
      <w:pPr>
        <w:numPr>
          <w:ilvl w:val="0"/>
          <w:numId w:val="9"/>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Pasaportes y visas</w:t>
      </w:r>
      <w:r w:rsidDel="00000000" w:rsidR="00000000" w:rsidRPr="00000000">
        <w:rPr>
          <w:rFonts w:ascii="Calibri" w:cs="Calibri" w:eastAsia="Calibri" w:hAnsi="Calibri"/>
          <w:color w:val="000000"/>
          <w:sz w:val="22"/>
          <w:szCs w:val="22"/>
          <w:rtl w:val="0"/>
        </w:rPr>
        <w:t xml:space="preserve">: Los clientes son responsables de verificar que cuentan con los documentos de viaje necesarios, incluidos pasaportes válidos y visas si es requerido. No somos responsables de ningún problema que surja de la falta de documentación necesaria.</w:t>
      </w:r>
      <w:r w:rsidDel="00000000" w:rsidR="00000000" w:rsidRPr="00000000">
        <w:rPr>
          <w:rFonts w:ascii="Calibri" w:cs="Calibri" w:eastAsia="Calibri" w:hAnsi="Calibri"/>
          <w:b w:val="1"/>
          <w:bCs w:val="1"/>
          <w:color w:val="000000"/>
          <w:sz w:val="22"/>
          <w:szCs w:val="22"/>
          <w:rtl w:val="0"/>
        </w:rPr>
        <w:t xml:space="preserve"> </w:t>
      </w:r>
      <w:r w:rsidDel="00000000" w:rsidR="00000000" w:rsidRPr="00000000">
        <w:rPr>
          <w:rtl w:val="0"/>
        </w:rPr>
      </w:r>
    </w:p>
    <w:p w:rsidR="00000000" w:rsidDel="00000000" w:rsidP="00000000" w:rsidRDefault="00000000" w:rsidRPr="00000000" w14:paraId="00000132">
      <w:pPr>
        <w:numPr>
          <w:ilvl w:val="0"/>
          <w:numId w:val="9"/>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Seguro de viaje</w:t>
      </w:r>
      <w:r w:rsidDel="00000000" w:rsidR="00000000" w:rsidRPr="00000000">
        <w:rPr>
          <w:rFonts w:ascii="Calibri" w:cs="Calibri" w:eastAsia="Calibri" w:hAnsi="Calibri"/>
          <w:color w:val="000000"/>
          <w:sz w:val="22"/>
          <w:szCs w:val="22"/>
          <w:rtl w:val="0"/>
        </w:rPr>
        <w:t xml:space="preserve">: Recomendamos encarecidamente que los clientes obtengan un seguro de viaje integral que cubra cancelaciones, gastos médicos, responsabilidad personal y pérdida de propiedad privada. No somos responsables de los costos incurridos debido a una cobertura de seguro inadecuada.</w:t>
      </w:r>
    </w:p>
    <w:p w:rsidR="00000000" w:rsidDel="00000000" w:rsidP="00000000" w:rsidRDefault="00000000" w:rsidRPr="00000000" w14:paraId="00000133">
      <w:pPr>
        <w:spacing w:after="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7. Quejas y disputas</w:t>
      </w:r>
      <w:r w:rsidDel="00000000" w:rsidR="00000000" w:rsidRPr="00000000">
        <w:rPr>
          <w:rtl w:val="0"/>
        </w:rPr>
      </w:r>
    </w:p>
    <w:p w:rsidR="00000000" w:rsidDel="00000000" w:rsidP="00000000" w:rsidRDefault="00000000" w:rsidRPr="00000000" w14:paraId="00000134">
      <w:pPr>
        <w:numPr>
          <w:ilvl w:val="0"/>
          <w:numId w:val="8"/>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Quejas</w:t>
      </w:r>
      <w:r w:rsidDel="00000000" w:rsidR="00000000" w:rsidRPr="00000000">
        <w:rPr>
          <w:rFonts w:ascii="Calibri" w:cs="Calibri" w:eastAsia="Calibri" w:hAnsi="Calibri"/>
          <w:color w:val="000000"/>
          <w:sz w:val="22"/>
          <w:szCs w:val="22"/>
          <w:rtl w:val="0"/>
        </w:rPr>
        <w:t xml:space="preserve">: Si tiene alguna queja durante su viaje, notifique a nuestro representante de inmediato para que podamos abordar el problema. Si la queja no se resuelve a su satisfacción, presente una queja formal por escrito dentro de los 30 días posteriores a la finalización de los servicios.</w:t>
      </w:r>
    </w:p>
    <w:p w:rsidR="00000000" w:rsidDel="00000000" w:rsidP="00000000" w:rsidRDefault="00000000" w:rsidRPr="00000000" w14:paraId="00000135">
      <w:pPr>
        <w:numPr>
          <w:ilvl w:val="0"/>
          <w:numId w:val="8"/>
        </w:numPr>
        <w:spacing w:after="6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Resolución de disputas: En caso de una disputa, intentaremos resolverla a través de la negociación.</w:t>
      </w:r>
      <w:r w:rsidDel="00000000" w:rsidR="00000000" w:rsidRPr="00000000">
        <w:rPr>
          <w:rFonts w:ascii="Calibri" w:cs="Calibri" w:eastAsia="Calibri" w:hAnsi="Calibri"/>
          <w:color w:val="000000"/>
          <w:sz w:val="22"/>
          <w:szCs w:val="22"/>
          <w:rtl w:val="0"/>
        </w:rPr>
        <w:t xml:space="preserve"> Si la disputa no puede resolverse de manera amistosa, estará sujeta a la autoridad de los tribunales daneses y se aplicará la ley danesa.</w:t>
      </w:r>
    </w:p>
    <w:p w:rsidR="00000000" w:rsidDel="00000000" w:rsidP="00000000" w:rsidRDefault="00000000" w:rsidRPr="00000000" w14:paraId="00000136">
      <w:pPr>
        <w:spacing w:after="280" w:before="6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8. Fuerza mayor</w:t>
      </w:r>
      <w:r w:rsidDel="00000000" w:rsidR="00000000" w:rsidRPr="00000000">
        <w:rPr>
          <w:rtl w:val="0"/>
        </w:rPr>
      </w:r>
    </w:p>
    <w:p w:rsidR="00000000" w:rsidDel="00000000" w:rsidP="00000000" w:rsidRDefault="00000000" w:rsidRPr="00000000" w14:paraId="00000137">
      <w:pPr>
        <w:numPr>
          <w:ilvl w:val="0"/>
          <w:numId w:val="7"/>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 somos responsables de ningún incumplimiento o retraso en el cumplimiento de nuestras obligaciones en virtud de estos términos debido a circunstancias fuera de nuestro control, incluidos, entre otros, casos fortuitos, guerras, huelgas, pandemias o restricciones gubernamentales.</w:t>
      </w:r>
    </w:p>
    <w:p w:rsidR="00000000" w:rsidDel="00000000" w:rsidP="00000000" w:rsidRDefault="00000000" w:rsidRPr="00000000" w14:paraId="00000138">
      <w:pPr>
        <w:spacing w:after="0" w:before="0" w:line="240" w:lineRule="auto"/>
        <w:ind w:left="72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9">
      <w:pPr>
        <w:spacing w:after="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 9. Confidencialidad y protección de datos</w:t>
      </w:r>
      <w:r w:rsidDel="00000000" w:rsidR="00000000" w:rsidRPr="00000000">
        <w:rPr>
          <w:rtl w:val="0"/>
        </w:rPr>
      </w:r>
    </w:p>
    <w:p w:rsidR="00000000" w:rsidDel="00000000" w:rsidP="00000000" w:rsidRDefault="00000000" w:rsidRPr="00000000" w14:paraId="0000013A">
      <w:pPr>
        <w:numPr>
          <w:ilvl w:val="0"/>
          <w:numId w:val="6"/>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Confidencialidad</w:t>
      </w:r>
      <w:r w:rsidDel="00000000" w:rsidR="00000000" w:rsidRPr="00000000">
        <w:rPr>
          <w:rFonts w:ascii="Calibri" w:cs="Calibri" w:eastAsia="Calibri" w:hAnsi="Calibri"/>
          <w:color w:val="000000"/>
          <w:sz w:val="22"/>
          <w:szCs w:val="22"/>
          <w:rtl w:val="0"/>
        </w:rPr>
        <w:t xml:space="preserve">: Ambas partes acuerdan mantener la confidencialidad de toda la información comercial confidencial a menos que la ley exija la divulgación.</w:t>
      </w:r>
    </w:p>
    <w:p w:rsidR="00000000" w:rsidDel="00000000" w:rsidP="00000000" w:rsidRDefault="00000000" w:rsidRPr="00000000" w14:paraId="0000013B">
      <w:pPr>
        <w:numPr>
          <w:ilvl w:val="0"/>
          <w:numId w:val="6"/>
        </w:numPr>
        <w:spacing w:after="0" w:before="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Protección de datos</w:t>
      </w:r>
      <w:r w:rsidDel="00000000" w:rsidR="00000000" w:rsidRPr="00000000">
        <w:rPr>
          <w:rFonts w:ascii="Calibri" w:cs="Calibri" w:eastAsia="Calibri" w:hAnsi="Calibri"/>
          <w:color w:val="000000"/>
          <w:sz w:val="22"/>
          <w:szCs w:val="22"/>
          <w:rtl w:val="0"/>
        </w:rPr>
        <w:t xml:space="preserve">: Nos comprometemos a proteger su privacidad y sus datos personales. Solo utilizaremos sus datos para prestar servicios y nuestra Política de Privacidad, que cumple con el Reglamento General de Protección de Datos (RGPD).</w:t>
      </w:r>
    </w:p>
    <w:p w:rsidR="00000000" w:rsidDel="00000000" w:rsidP="00000000" w:rsidRDefault="00000000" w:rsidRPr="00000000" w14:paraId="0000013C">
      <w:pPr>
        <w:spacing w:after="0" w:before="0"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D">
      <w:pPr>
        <w:spacing w:after="0" w:before="0"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E">
      <w:pPr>
        <w:spacing w:after="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10. Modificaciones del itinerario </w:t>
      </w:r>
      <w:r w:rsidDel="00000000" w:rsidR="00000000" w:rsidRPr="00000000">
        <w:rPr>
          <w:rtl w:val="0"/>
        </w:rPr>
      </w:r>
    </w:p>
    <w:p w:rsidR="00000000" w:rsidDel="00000000" w:rsidP="00000000" w:rsidRDefault="00000000" w:rsidRPr="00000000" w14:paraId="0000013F">
      <w:pPr>
        <w:spacing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Molt Collection ApS, tiene el derecho de cambiar el itinerario y los servicios incluidos sin previo aviso, si estos están sujetos a condiciones climáticas difíciles o a la interferencia de las autoridades locales, lo cual está fuera del control de The Molt Collection ApS y sus proveedores. Algunas actividades pueden estar sujetas a cambios o cancelaciones sin previo aviso debido a la interferencia gubernamental y las condiciones climáticas. En caso de que el itinerario se modifique debido a circunstancias imprevistas, The Molt Collection Aps se compromete a buscar otros servicios alternativos. </w:t>
      </w:r>
    </w:p>
    <w:p w:rsidR="00000000" w:rsidDel="00000000" w:rsidP="00000000" w:rsidRDefault="00000000" w:rsidRPr="00000000" w14:paraId="00000140">
      <w:pPr>
        <w:spacing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11. Hoteles</w:t>
      </w:r>
      <w:r w:rsidDel="00000000" w:rsidR="00000000" w:rsidRPr="00000000">
        <w:rPr>
          <w:rtl w:val="0"/>
        </w:rPr>
      </w:r>
    </w:p>
    <w:p w:rsidR="00000000" w:rsidDel="00000000" w:rsidP="00000000" w:rsidRDefault="00000000" w:rsidRPr="00000000" w14:paraId="00000141">
      <w:pPr>
        <w:spacing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hoteles confirmados para las fechas respectivas son los indicados en el programa o en la confirmación final de servicios. Debido a condiciones fuera de nuestro control podría haber cambio de hotel, garantizándose en todo momento que los pasajeros contarán con un alojamiento de la misma categoría y estándar al confirmado inicialmente. Los cambios de hotel serán notificados con la suficiente antelación y por escrito. </w:t>
      </w:r>
    </w:p>
    <w:p w:rsidR="00000000" w:rsidDel="00000000" w:rsidP="00000000" w:rsidRDefault="00000000" w:rsidRPr="00000000" w14:paraId="00000142">
      <w:pPr>
        <w:spacing w:after="280" w:before="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12. Propiedad intelectual</w:t>
      </w:r>
      <w:r w:rsidDel="00000000" w:rsidR="00000000" w:rsidRPr="00000000">
        <w:rPr>
          <w:rtl w:val="0"/>
        </w:rPr>
      </w:r>
    </w:p>
    <w:p w:rsidR="00000000" w:rsidDel="00000000" w:rsidP="00000000" w:rsidRDefault="00000000" w:rsidRPr="00000000" w14:paraId="00000143">
      <w:pPr>
        <w:spacing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Todo el contenido que proporcionamos, incluidos itinerarios, folletos y contenido del </w:t>
      </w:r>
      <w:r w:rsidDel="00000000" w:rsidR="00000000" w:rsidRPr="00000000">
        <w:rPr>
          <w:rFonts w:ascii="Calibri" w:cs="Calibri" w:eastAsia="Calibri" w:hAnsi="Calibri"/>
          <w:rtl w:val="0"/>
        </w:rPr>
        <w:tab/>
      </w:r>
      <w:r w:rsidDel="00000000" w:rsidR="00000000" w:rsidRPr="00000000">
        <w:rPr>
          <w:rFonts w:ascii="Calibri" w:cs="Calibri" w:eastAsia="Calibri" w:hAnsi="Calibri"/>
          <w:color w:val="000000"/>
          <w:sz w:val="22"/>
          <w:szCs w:val="22"/>
          <w:rtl w:val="0"/>
        </w:rPr>
        <w:t xml:space="preserve">sitio web, está protegido por las leyes de propiedad intelectual. Los clientes no pueden utilizar este contenido con fines comerciales sin nuestro consentimiento por </w:t>
      </w:r>
      <w:r w:rsidDel="00000000" w:rsidR="00000000" w:rsidRPr="00000000">
        <w:rPr>
          <w:rFonts w:ascii="Calibri" w:cs="Calibri" w:eastAsia="Calibri" w:hAnsi="Calibri"/>
          <w:rtl w:val="0"/>
        </w:rPr>
        <w:tab/>
      </w:r>
      <w:r w:rsidDel="00000000" w:rsidR="00000000" w:rsidRPr="00000000">
        <w:rPr>
          <w:rFonts w:ascii="Calibri" w:cs="Calibri" w:eastAsia="Calibri" w:hAnsi="Calibri"/>
          <w:color w:val="000000"/>
          <w:sz w:val="22"/>
          <w:szCs w:val="22"/>
          <w:rtl w:val="0"/>
        </w:rPr>
        <w:t xml:space="preserve">escrito.</w:t>
      </w:r>
    </w:p>
    <w:p w:rsidR="00000000" w:rsidDel="00000000" w:rsidP="00000000" w:rsidRDefault="00000000" w:rsidRPr="00000000" w14:paraId="00000144">
      <w:pPr>
        <w:spacing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13. Política de menores </w:t>
      </w:r>
      <w:r w:rsidDel="00000000" w:rsidR="00000000" w:rsidRPr="00000000">
        <w:rPr>
          <w:rtl w:val="0"/>
        </w:rPr>
      </w:r>
    </w:p>
    <w:p w:rsidR="00000000" w:rsidDel="00000000" w:rsidP="00000000" w:rsidRDefault="00000000" w:rsidRPr="00000000" w14:paraId="00000145">
      <w:pPr>
        <w:spacing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Debido a la naturaleza de los tours y destinos, The Molt Collection Aps y sus proveedores no pueden estar seguros de satisfacer las necesidades de los niños pequeños. Por lo tanto, los niños a partir de los 5 años son bienvenidos. Se recomienda a los pasajeros que consulten </w:t>
      </w:r>
      <w:r w:rsidDel="00000000" w:rsidR="00000000" w:rsidRPr="00000000">
        <w:rPr>
          <w:rFonts w:ascii="Calibri" w:cs="Calibri" w:eastAsia="Calibri" w:hAnsi="Calibri"/>
          <w:color w:val="444444"/>
          <w:sz w:val="22"/>
          <w:szCs w:val="22"/>
          <w:rtl w:val="0"/>
        </w:rPr>
        <w:t xml:space="preserve">con la autoridad </w:t>
      </w:r>
      <w:r w:rsidDel="00000000" w:rsidR="00000000" w:rsidRPr="00000000">
        <w:rPr>
          <w:rFonts w:ascii="Calibri" w:cs="Calibri" w:eastAsia="Calibri" w:hAnsi="Calibri"/>
          <w:color w:val="000000"/>
          <w:sz w:val="22"/>
          <w:szCs w:val="22"/>
          <w:rtl w:val="0"/>
        </w:rPr>
        <w:t xml:space="preserve">gubernamental correspondiente los documentos necesarios para viajar con niños. The Molt Collection no se hace responsable en caso de que, al pasajero titular, niño o cualquier miembro del grupo de viaje se le niegue la entrada a un país debido al incumplimiento de los requisitos de ingreso. </w:t>
      </w:r>
    </w:p>
    <w:p w:rsidR="00000000" w:rsidDel="00000000" w:rsidP="00000000" w:rsidRDefault="00000000" w:rsidRPr="00000000" w14:paraId="00000146">
      <w:pPr>
        <w:shd w:fill="ffffff" w:val="clea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14. Requerimientos físicos y sanitarios para viajar</w:t>
      </w:r>
      <w:r w:rsidDel="00000000" w:rsidR="00000000" w:rsidRPr="00000000">
        <w:rPr>
          <w:rtl w:val="0"/>
        </w:rPr>
      </w:r>
    </w:p>
    <w:p w:rsidR="00000000" w:rsidDel="00000000" w:rsidP="00000000" w:rsidRDefault="00000000" w:rsidRPr="00000000" w14:paraId="00000147">
      <w:pPr>
        <w:shd w:fill="ffffff" w:val="clea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Los proveedores de algunas actividades en los viajes pueden requerir una edad mínima o una altura o peso mínimo/máximo para participar. Algunas actividades incorporadas en nuestros itinerarios conllevan un alto grado de actividad física. Para disfrutar de las mismas según lo previsto, se requiere un nivel mínimo de condición física. Al reservar con The Molt Collection, los pasajeros son responsables de estar física y emocionalmente aptos para viajar y, además, garantizan que no tienen ninguna condición médica o emocional que los ponga en peligro o a otros pasajeros y que resulte en la perturbación del viaje. Cualquier persona con necesidades médicas, físicas o de otro tipo que requieran atención médica o alojamiento especial durante el viaje deberá notificar a The Molt collection por escrito al siguiente correo electrónico:  </w:t>
      </w:r>
      <w:hyperlink r:id="rId20">
        <w:r w:rsidDel="00000000" w:rsidR="00000000" w:rsidRPr="00000000">
          <w:rPr>
            <w:rFonts w:ascii="Calibri" w:cs="Calibri" w:eastAsia="Calibri" w:hAnsi="Calibri"/>
            <w:color w:val="6b9f25"/>
            <w:sz w:val="22"/>
            <w:szCs w:val="22"/>
            <w:u w:val="single"/>
            <w:rtl w:val="0"/>
          </w:rPr>
          <w:t xml:space="preserve">info@moltcollection.com</w:t>
        </w:r>
      </w:hyperlink>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148">
      <w:pPr>
        <w:shd w:fill="ffffff" w:val="clea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Molt Collection recomienda que cualquier pasajero que no sea autosuficiente viaje con un acompañante que se haga cargo de cualquier asistencia personal necesaria durante el viaje.</w:t>
      </w:r>
    </w:p>
    <w:p w:rsidR="00000000" w:rsidDel="00000000" w:rsidP="00000000" w:rsidRDefault="00000000" w:rsidRPr="00000000" w14:paraId="00000149">
      <w:pPr>
        <w:shd w:fill="ffffff" w:val="clea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 responsabilidad de los viajeros contar con los comprobantes de vacunación o pruebas de laboratorio necesarios en los destinos donde así sea requerido. The Molt Collection Aps declina cualquier responsabilidad que impida al pasajero el ingreso a determinados países con solicitudes sanitarias específicas. </w:t>
      </w:r>
    </w:p>
    <w:p w:rsidR="00000000" w:rsidDel="00000000" w:rsidP="00000000" w:rsidRDefault="00000000" w:rsidRPr="00000000" w14:paraId="0000014A">
      <w:pPr>
        <w:spacing w:after="280" w:before="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15. Enmiendas</w:t>
      </w:r>
      <w:r w:rsidDel="00000000" w:rsidR="00000000" w:rsidRPr="00000000">
        <w:rPr>
          <w:rtl w:val="0"/>
        </w:rPr>
      </w:r>
    </w:p>
    <w:p w:rsidR="00000000" w:rsidDel="00000000" w:rsidP="00000000" w:rsidRDefault="00000000" w:rsidRPr="00000000" w14:paraId="0000014B">
      <w:pPr>
        <w:numPr>
          <w:ilvl w:val="0"/>
          <w:numId w:val="5"/>
        </w:numPr>
        <w:spacing w:after="0" w:before="220" w:line="24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Nos reservamos el derecho de actualizar o modificar estos Términos en cualquier momento sin previo aviso. La versión más actualizada de los Términos estará disponible en nuestro sitio web, y el uso continuado de nuestros servicios constituye la aceptación de cualquier cambio.</w:t>
      </w:r>
    </w:p>
    <w:p w:rsidR="00000000" w:rsidDel="00000000" w:rsidP="00000000" w:rsidRDefault="00000000" w:rsidRPr="00000000" w14:paraId="0000014C">
      <w:pPr>
        <w:spacing w:after="280" w:line="240" w:lineRule="auto"/>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16. Información de Contacto</w:t>
      </w:r>
      <w:r w:rsidDel="00000000" w:rsidR="00000000" w:rsidRPr="00000000">
        <w:rPr>
          <w:rtl w:val="0"/>
        </w:rPr>
      </w:r>
    </w:p>
    <w:p w:rsidR="00000000" w:rsidDel="00000000" w:rsidP="00000000" w:rsidRDefault="00000000" w:rsidRPr="00000000" w14:paraId="0000014D">
      <w:pPr>
        <w:spacing w:after="16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Para cualquier pregunta, inquietud o información adicional, póngase en contacto con nosotros en:</w:t>
      </w:r>
    </w:p>
    <w:p w:rsidR="00000000" w:rsidDel="00000000" w:rsidP="00000000" w:rsidRDefault="00000000" w:rsidRPr="00000000" w14:paraId="0000014E">
      <w:pPr>
        <w:numPr>
          <w:ilvl w:val="0"/>
          <w:numId w:val="4"/>
        </w:numPr>
        <w:spacing w:after="0" w:before="160" w:line="240" w:lineRule="auto"/>
        <w:ind w:left="720" w:hanging="360"/>
        <w:rPr>
          <w:rFonts w:ascii="Calibri" w:cs="Calibri" w:eastAsia="Calibri" w:hAnsi="Calibri"/>
          <w:color w:val="467886"/>
          <w:sz w:val="22"/>
          <w:szCs w:val="22"/>
        </w:rPr>
      </w:pPr>
      <w:r w:rsidDel="00000000" w:rsidR="00000000" w:rsidRPr="00000000">
        <w:rPr>
          <w:rFonts w:ascii="Calibri" w:cs="Calibri" w:eastAsia="Calibri" w:hAnsi="Calibri"/>
          <w:b w:val="1"/>
          <w:bCs w:val="1"/>
          <w:color w:val="000000"/>
          <w:sz w:val="22"/>
          <w:szCs w:val="22"/>
          <w:rtl w:val="0"/>
        </w:rPr>
        <w:t xml:space="preserve">Correo electrónico</w:t>
      </w:r>
      <w:r w:rsidDel="00000000" w:rsidR="00000000" w:rsidRPr="00000000">
        <w:rPr>
          <w:rFonts w:ascii="Calibri" w:cs="Calibri" w:eastAsia="Calibri" w:hAnsi="Calibri"/>
          <w:color w:val="000000"/>
          <w:sz w:val="22"/>
          <w:szCs w:val="22"/>
          <w:rtl w:val="0"/>
        </w:rPr>
        <w:t xml:space="preserve">: </w:t>
      </w:r>
      <w:hyperlink r:id="rId21">
        <w:r w:rsidDel="00000000" w:rsidR="00000000" w:rsidRPr="00000000">
          <w:rPr>
            <w:rFonts w:ascii="Calibri" w:cs="Calibri" w:eastAsia="Calibri" w:hAnsi="Calibri"/>
            <w:color w:val="6b9f25"/>
            <w:sz w:val="22"/>
            <w:szCs w:val="22"/>
            <w:u w:val="single"/>
            <w:rtl w:val="0"/>
          </w:rPr>
          <w:t xml:space="preserve">info@moltcollection.com</w:t>
        </w:r>
      </w:hyperlink>
      <w:r w:rsidDel="00000000" w:rsidR="00000000" w:rsidRPr="00000000">
        <w:rPr>
          <w:rtl w:val="0"/>
        </w:rPr>
      </w:r>
    </w:p>
    <w:p w:rsidR="00000000" w:rsidDel="00000000" w:rsidP="00000000" w:rsidRDefault="00000000" w:rsidRPr="00000000" w14:paraId="0000014F">
      <w:pPr>
        <w:numPr>
          <w:ilvl w:val="0"/>
          <w:numId w:val="3"/>
        </w:numPr>
        <w:spacing w:after="0" w:before="0" w:line="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Teléfono</w:t>
      </w:r>
      <w:r w:rsidDel="00000000" w:rsidR="00000000" w:rsidRPr="00000000">
        <w:rPr>
          <w:rFonts w:ascii="Calibri" w:cs="Calibri" w:eastAsia="Calibri" w:hAnsi="Calibri"/>
          <w:color w:val="000000"/>
          <w:sz w:val="22"/>
          <w:szCs w:val="22"/>
          <w:rtl w:val="0"/>
        </w:rPr>
        <w:t xml:space="preserve">: +45 53 771 776 </w:t>
      </w:r>
    </w:p>
    <w:p w:rsidR="00000000" w:rsidDel="00000000" w:rsidP="00000000" w:rsidRDefault="00000000" w:rsidRPr="00000000" w14:paraId="00000150">
      <w:pPr>
        <w:numPr>
          <w:ilvl w:val="0"/>
          <w:numId w:val="3"/>
        </w:numPr>
        <w:spacing w:after="0" w:before="0" w:line="240"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b w:val="1"/>
          <w:bCs w:val="1"/>
          <w:color w:val="000000"/>
          <w:sz w:val="22"/>
          <w:szCs w:val="22"/>
          <w:rtl w:val="0"/>
        </w:rPr>
        <w:t xml:space="preserve">Dirección</w:t>
      </w:r>
      <w:r w:rsidDel="00000000" w:rsidR="00000000" w:rsidRPr="00000000">
        <w:rPr>
          <w:rFonts w:ascii="Calibri" w:cs="Calibri" w:eastAsia="Calibri" w:hAnsi="Calibri"/>
          <w:color w:val="000000"/>
          <w:sz w:val="22"/>
          <w:szCs w:val="22"/>
          <w:rtl w:val="0"/>
        </w:rPr>
        <w:t xml:space="preserve">: Hornemansgade 30. Copenhague, Dinamarca. </w:t>
      </w:r>
    </w:p>
    <w:p w:rsidR="00000000" w:rsidDel="00000000" w:rsidP="00000000" w:rsidRDefault="00000000" w:rsidRPr="00000000" w14:paraId="0000015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2">
      <w:pPr>
        <w:rPr>
          <w:rFonts w:ascii="Calibri" w:cs="Calibri" w:eastAsia="Calibri" w:hAnsi="Calibri"/>
        </w:rPr>
      </w:pPr>
      <w:r w:rsidDel="00000000" w:rsidR="00000000" w:rsidRPr="00000000">
        <w:rPr>
          <w:rtl w:val="0"/>
        </w:rPr>
      </w:r>
    </w:p>
    <w:p w:rsidR="00000000" w:rsidDel="00000000" w:rsidP="00000000" w:rsidRDefault="00000000" w:rsidRPr="00000000" w14:paraId="00000153">
      <w:pPr>
        <w:shd w:fill="ffffff" w:val="clear"/>
        <w:tabs>
          <w:tab w:val="left" w:leader="none" w:pos="2548"/>
        </w:tabs>
        <w:spacing w:after="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874"/>
        </w:tabs>
        <w:spacing w:after="160" w:before="0" w:line="259" w:lineRule="auto"/>
        <w:ind w:left="0" w:right="0" w:firstLine="0"/>
        <w:jc w:val="left"/>
        <w:rPr>
          <w:rFonts w:ascii="Aptos" w:cs="Aptos" w:eastAsia="Aptos" w:hAnsi="Aptos"/>
          <w:b w:val="1"/>
          <w:bCs w:val="1"/>
          <w:i w:val="1"/>
          <w:iCs w:val="1"/>
          <w:smallCaps w:val="0"/>
          <w:strike w:val="0"/>
          <w:color w:val="000000"/>
          <w:sz w:val="21"/>
          <w:szCs w:val="21"/>
          <w:u w:val="none"/>
          <w:shd w:fill="auto" w:val="clear"/>
          <w:vertAlign w:val="baseline"/>
        </w:rPr>
      </w:pPr>
      <w:r w:rsidDel="00000000" w:rsidR="00000000" w:rsidRPr="00000000">
        <w:rPr>
          <w:rtl w:val="0"/>
        </w:rPr>
      </w:r>
    </w:p>
    <w:sectPr>
      <w:headerReference r:id="rId22" w:type="default"/>
      <w:footerReference r:id="rId23" w:type="default"/>
      <w:pgSz w:h="15840" w:w="12240" w:orient="portrait"/>
      <w:pgMar w:bottom="1701" w:top="2268" w:left="1701" w:right="1701" w:header="737"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Aptos"/>
  <w:font w:name="Play">
    <w:embedRegular w:fontKey="{00000000-0000-0000-0000-000000000000}" r:id="rId1" w:subsetted="0"/>
    <w:embedBold w:fontKey="{00000000-0000-0000-0000-000000000000}" r:id="rId2" w:subsetted="0"/>
  </w:font>
  <w:font w:name="Gloock">
    <w:embedRegular w:fontKey="{00000000-0000-0000-0000-000000000000}" r:id="rId3" w:subsetted="0"/>
  </w:font>
  <w:font w:name="Noto Sans Symbols">
    <w:embedRegular w:fontKey="{00000000-0000-0000-0000-000000000000}" r:id="rId4" w:subsetted="0"/>
    <w:embedBold w:fontKey="{00000000-0000-0000-0000-000000000000}" r:id="rId5" w:subsetted="0"/>
  </w:font>
  <w:font w:name="Barlow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Barlow">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395"/>
      </w:tabs>
      <w:spacing w:after="0" w:before="0" w:line="276" w:lineRule="auto"/>
      <w:ind w:left="0" w:right="0" w:firstLine="0"/>
      <w:jc w:val="center"/>
      <w:rPr>
        <w:rFonts w:ascii="Barlow Light" w:cs="Barlow Light" w:eastAsia="Barlow Light" w:hAnsi="Barlow Light"/>
        <w:b w:val="0"/>
        <w:bCs w:val="0"/>
        <w:i w:val="0"/>
        <w:iCs w:val="0"/>
        <w:smallCaps w:val="0"/>
        <w:strike w:val="0"/>
        <w:color w:val="000000"/>
        <w:sz w:val="16"/>
        <w:szCs w:val="16"/>
        <w:u w:val="none"/>
        <w:shd w:fill="auto" w:val="clear"/>
        <w:vertAlign w:val="baseline"/>
      </w:rPr>
    </w:pPr>
    <w:r w:rsidDel="00000000" w:rsidR="00000000" w:rsidRPr="00000000">
      <w:rPr>
        <w:rFonts w:ascii="Barlow Light" w:cs="Barlow Light" w:eastAsia="Barlow Light" w:hAnsi="Barlow Light"/>
        <w:b w:val="0"/>
        <w:bCs w:val="0"/>
        <w:i w:val="0"/>
        <w:iCs w:val="0"/>
        <w:smallCaps w:val="0"/>
        <w:strike w:val="0"/>
        <w:color w:val="000000"/>
        <w:sz w:val="16"/>
        <w:szCs w:val="16"/>
        <w:u w:val="none"/>
        <w:shd w:fill="auto" w:val="clear"/>
        <w:vertAlign w:val="baseline"/>
        <w:rtl w:val="0"/>
      </w:rPr>
      <w:t xml:space="preserve">DINAMARCA | MÉXICO | ARGENTINA</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395"/>
      </w:tabs>
      <w:spacing w:after="0" w:before="0" w:line="240" w:lineRule="auto"/>
      <w:ind w:left="0" w:right="0" w:firstLine="0"/>
      <w:jc w:val="center"/>
      <w:rPr>
        <w:rFonts w:ascii="Barlow Light" w:cs="Barlow Light" w:eastAsia="Barlow Light" w:hAnsi="Barlow Light"/>
        <w:b w:val="0"/>
        <w:bCs w:val="0"/>
        <w:i w:val="0"/>
        <w:iCs w:val="0"/>
        <w:smallCaps w:val="0"/>
        <w:strike w:val="0"/>
        <w:color w:val="000000"/>
        <w:sz w:val="14"/>
        <w:szCs w:val="14"/>
        <w:u w:val="none"/>
        <w:shd w:fill="auto" w:val="clear"/>
        <w:vertAlign w:val="baseline"/>
      </w:rPr>
    </w:pPr>
    <w:hyperlink r:id="rId1">
      <w:r w:rsidDel="00000000" w:rsidR="00000000" w:rsidRPr="00000000">
        <w:rPr>
          <w:rFonts w:ascii="Barlow Light" w:cs="Barlow Light" w:eastAsia="Barlow Light" w:hAnsi="Barlow Light"/>
          <w:b w:val="0"/>
          <w:bCs w:val="0"/>
          <w:i w:val="0"/>
          <w:iCs w:val="0"/>
          <w:smallCaps w:val="0"/>
          <w:strike w:val="0"/>
          <w:color w:val="000000"/>
          <w:sz w:val="14"/>
          <w:szCs w:val="14"/>
          <w:u w:val="single"/>
          <w:shd w:fill="auto" w:val="clear"/>
          <w:vertAlign w:val="baseline"/>
          <w:rtl w:val="0"/>
        </w:rPr>
        <w:t xml:space="preserve">info@moltcollection.com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Barlow" w:cs="Barlow" w:eastAsia="Barlow" w:hAnsi="Barlow"/>
        <w:b w:val="0"/>
        <w:bCs w:val="0"/>
        <w:i w:val="0"/>
        <w:iCs w:val="0"/>
        <w:smallCaps w:val="0"/>
        <w:strike w:val="0"/>
        <w:color w:val="c88434"/>
        <w:sz w:val="20"/>
        <w:szCs w:val="20"/>
        <w:u w:val="none"/>
        <w:shd w:fill="auto" w:val="clear"/>
        <w:vertAlign w:val="baseline"/>
        <w:rtl w:val="0"/>
      </w:rPr>
      <w:t xml:space="preserve">                                                                              </w:t>
    </w:r>
    <w:r w:rsidDel="00000000" w:rsidR="00000000" w:rsidRPr="00000000">
      <w:rPr>
        <w:rFonts w:ascii="Barlow" w:cs="Barlow" w:eastAsia="Barlow" w:hAnsi="Barlow"/>
        <w:b w:val="0"/>
        <w:bCs w:val="0"/>
        <w:i w:val="0"/>
        <w:iCs w:val="0"/>
        <w:smallCaps w:val="0"/>
        <w:strike w:val="0"/>
        <w:color w:val="ffffff"/>
        <w:sz w:val="24"/>
        <w:szCs w:val="24"/>
        <w:u w:val="none"/>
        <w:shd w:fill="auto" w:val="clear"/>
        <w:vertAlign w:val="baseline"/>
        <w:rtl w:val="0"/>
      </w:rPr>
      <w:t xml:space="preserve">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1896110</wp:posOffset>
          </wp:positionH>
          <wp:positionV relativeFrom="paragraph">
            <wp:posOffset>-177799</wp:posOffset>
          </wp:positionV>
          <wp:extent cx="1706245" cy="831850"/>
          <wp:effectExtent b="0" l="0" r="0" t="0"/>
          <wp:wrapSquare wrapText="bothSides" distB="0" distT="0" distL="114300" distR="114300"/>
          <wp:docPr descr="Un fondo negro con texto blanco&#10;&#10;Descripción automática" id="2111172410" name="image3.png"/>
          <a:graphic>
            <a:graphicData uri="http://schemas.openxmlformats.org/drawingml/2006/picture">
              <pic:pic>
                <pic:nvPicPr>
                  <pic:cNvPr descr="Un fondo negro con texto blanco&#10;&#10;Descripción automática" id="0" name="image3.png"/>
                  <pic:cNvPicPr preferRelativeResize="0"/>
                </pic:nvPicPr>
                <pic:blipFill>
                  <a:blip r:embed="rId1"/>
                  <a:srcRect b="0" l="0" r="0" t="0"/>
                  <a:stretch>
                    <a:fillRect/>
                  </a:stretch>
                </pic:blipFill>
                <pic:spPr>
                  <a:xfrm>
                    <a:off x="0" y="0"/>
                    <a:ext cx="1706245" cy="831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5524500</wp:posOffset>
          </wp:positionH>
          <wp:positionV relativeFrom="paragraph">
            <wp:posOffset>-464813</wp:posOffset>
          </wp:positionV>
          <wp:extent cx="693420" cy="909320"/>
          <wp:effectExtent b="0" l="0" r="0" t="0"/>
          <wp:wrapSquare wrapText="bothSides" distB="0" distT="0" distL="114300" distR="114300"/>
          <wp:docPr descr="Un letrero con texto blanco&#10;&#10;Descripción automática" id="2111172405" name="image1.png"/>
          <a:graphic>
            <a:graphicData uri="http://schemas.openxmlformats.org/drawingml/2006/picture">
              <pic:pic>
                <pic:nvPicPr>
                  <pic:cNvPr descr="Un letrero con texto blanco&#10;&#10;Descripción automática" id="0" name="image1.png"/>
                  <pic:cNvPicPr preferRelativeResize="0"/>
                </pic:nvPicPr>
                <pic:blipFill>
                  <a:blip r:embed="rId2"/>
                  <a:srcRect b="0" l="0" r="0" t="0"/>
                  <a:stretch>
                    <a:fillRect/>
                  </a:stretch>
                </pic:blipFill>
                <pic:spPr>
                  <a:xfrm>
                    <a:off x="0" y="0"/>
                    <a:ext cx="693420" cy="9093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ο"/>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1"/>
        <w:szCs w:val="21"/>
        <w:lang w:val="es"/>
      </w:rPr>
    </w:rPrDefault>
    <w:pPrDefault>
      <w:pPr>
        <w:spacing w:after="160"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left w:color="8ab833" w:space="12" w:sz="12" w:val="single"/>
      </w:pBdr>
      <w:spacing w:after="80" w:before="80" w:line="240" w:lineRule="auto"/>
    </w:pPr>
    <w:rPr>
      <w:rFonts w:ascii="Play" w:cs="Play" w:eastAsia="Play" w:hAnsi="Play"/>
      <w:smallCaps w:val="1"/>
      <w:sz w:val="36"/>
      <w:szCs w:val="36"/>
    </w:rPr>
  </w:style>
  <w:style w:type="paragraph" w:styleId="Heading2">
    <w:name w:val="heading 2"/>
    <w:basedOn w:val="Normal"/>
    <w:next w:val="Normal"/>
    <w:pPr>
      <w:keepNext w:val="1"/>
      <w:keepLines w:val="1"/>
      <w:spacing w:after="0" w:before="120" w:line="240" w:lineRule="auto"/>
    </w:pPr>
    <w:rPr>
      <w:rFonts w:ascii="Play" w:cs="Play" w:eastAsia="Play" w:hAnsi="Play"/>
      <w:sz w:val="36"/>
      <w:szCs w:val="36"/>
    </w:rPr>
  </w:style>
  <w:style w:type="paragraph" w:styleId="Heading3">
    <w:name w:val="heading 3"/>
    <w:basedOn w:val="Normal"/>
    <w:next w:val="Normal"/>
    <w:pPr>
      <w:keepNext w:val="1"/>
      <w:keepLines w:val="1"/>
      <w:spacing w:after="0" w:before="80" w:line="240" w:lineRule="auto"/>
    </w:pPr>
    <w:rPr>
      <w:rFonts w:ascii="Play" w:cs="Play" w:eastAsia="Play" w:hAnsi="Play"/>
      <w:smallCaps w:val="1"/>
      <w:sz w:val="28"/>
      <w:szCs w:val="28"/>
    </w:rPr>
  </w:style>
  <w:style w:type="paragraph" w:styleId="Heading4">
    <w:name w:val="heading 4"/>
    <w:basedOn w:val="Normal"/>
    <w:next w:val="Normal"/>
    <w:pPr>
      <w:keepNext w:val="1"/>
      <w:keepLines w:val="1"/>
      <w:spacing w:after="0" w:before="80" w:line="240" w:lineRule="auto"/>
    </w:pPr>
    <w:rPr>
      <w:rFonts w:ascii="Play" w:cs="Play" w:eastAsia="Play" w:hAnsi="Play"/>
      <w:i w:val="1"/>
      <w:iCs w:val="1"/>
      <w:sz w:val="28"/>
      <w:szCs w:val="28"/>
    </w:rPr>
  </w:style>
  <w:style w:type="paragraph" w:styleId="Heading5">
    <w:name w:val="heading 5"/>
    <w:basedOn w:val="Normal"/>
    <w:next w:val="Normal"/>
    <w:pPr>
      <w:keepNext w:val="1"/>
      <w:keepLines w:val="1"/>
      <w:spacing w:after="0" w:before="80" w:line="240" w:lineRule="auto"/>
    </w:pPr>
    <w:rPr>
      <w:rFonts w:ascii="Play" w:cs="Play" w:eastAsia="Play" w:hAnsi="Play"/>
      <w:sz w:val="24"/>
      <w:szCs w:val="24"/>
    </w:rPr>
  </w:style>
  <w:style w:type="paragraph" w:styleId="Heading6">
    <w:name w:val="heading 6"/>
    <w:basedOn w:val="Normal"/>
    <w:next w:val="Normal"/>
    <w:pPr>
      <w:keepNext w:val="1"/>
      <w:keepLines w:val="1"/>
      <w:spacing w:after="0" w:before="80" w:line="240" w:lineRule="auto"/>
    </w:pPr>
    <w:rPr>
      <w:rFonts w:ascii="Play" w:cs="Play" w:eastAsia="Play" w:hAnsi="Play"/>
      <w:i w:val="1"/>
      <w:iCs w:val="1"/>
      <w:sz w:val="24"/>
      <w:szCs w:val="24"/>
    </w:rPr>
  </w:style>
  <w:style w:type="paragraph" w:styleId="Title">
    <w:name w:val="Title"/>
    <w:basedOn w:val="Normal"/>
    <w:next w:val="Normal"/>
    <w:pPr>
      <w:spacing w:after="0" w:line="240" w:lineRule="auto"/>
    </w:pPr>
    <w:rPr>
      <w:rFonts w:ascii="Play" w:cs="Play" w:eastAsia="Play" w:hAnsi="Play"/>
      <w:smallCaps w:val="1"/>
      <w:sz w:val="76"/>
      <w:szCs w:val="76"/>
    </w:rPr>
  </w:style>
  <w:style w:type="paragraph" w:styleId="Heading7">
    <w:name w:val="heading 7"/>
    <w:basedOn w:val="Normal0"/>
    <w:next w:val="Normal0"/>
    <w:link w:val="Heading7Char"/>
    <w:uiPriority w:val="9"/>
    <w:semiHidden w:val="1"/>
    <w:unhideWhenUsed w:val="1"/>
    <w:qFormat w:val="1"/>
    <w:rsid w:val="00B608C9"/>
    <w:pPr>
      <w:keepNext w:val="1"/>
      <w:keepLines w:val="1"/>
      <w:spacing w:after="0" w:before="80" w:line="240" w:lineRule="auto"/>
      <w:outlineLvl w:val="6"/>
    </w:pPr>
    <w:rPr>
      <w:rFonts w:asciiTheme="majorHAnsi" w:cstheme="majorBidi" w:eastAsiaTheme="majorEastAsia" w:hAnsiTheme="majorHAnsi"/>
      <w:color w:val="595959" w:themeColor="text1" w:themeTint="0000A6"/>
      <w:sz w:val="24"/>
      <w:szCs w:val="24"/>
    </w:rPr>
  </w:style>
  <w:style w:type="paragraph" w:styleId="Heading8">
    <w:name w:val="heading 8"/>
    <w:basedOn w:val="Normal0"/>
    <w:next w:val="Normal0"/>
    <w:link w:val="Heading8Char"/>
    <w:uiPriority w:val="9"/>
    <w:semiHidden w:val="1"/>
    <w:unhideWhenUsed w:val="1"/>
    <w:qFormat w:val="1"/>
    <w:rsid w:val="00B608C9"/>
    <w:pPr>
      <w:keepNext w:val="1"/>
      <w:keepLines w:val="1"/>
      <w:spacing w:after="0" w:before="80" w:line="240" w:lineRule="auto"/>
      <w:outlineLvl w:val="7"/>
    </w:pPr>
    <w:rPr>
      <w:rFonts w:asciiTheme="majorHAnsi" w:cstheme="majorBidi" w:eastAsiaTheme="majorEastAsia" w:hAnsiTheme="majorHAnsi"/>
      <w:caps w:val="1"/>
    </w:rPr>
  </w:style>
  <w:style w:type="paragraph" w:styleId="Heading9">
    <w:name w:val="heading 9"/>
    <w:basedOn w:val="Normal0"/>
    <w:next w:val="Normal0"/>
    <w:link w:val="Heading9Char"/>
    <w:uiPriority w:val="9"/>
    <w:semiHidden w:val="1"/>
    <w:unhideWhenUsed w:val="1"/>
    <w:qFormat w:val="1"/>
    <w:rsid w:val="00B608C9"/>
    <w:pPr>
      <w:keepNext w:val="1"/>
      <w:keepLines w:val="1"/>
      <w:spacing w:after="0" w:before="80" w:line="240" w:lineRule="auto"/>
      <w:outlineLvl w:val="8"/>
    </w:pPr>
    <w:rPr>
      <w:rFonts w:asciiTheme="majorHAnsi" w:cstheme="majorBidi" w:eastAsiaTheme="majorEastAsia" w:hAnsiTheme="majorHAnsi"/>
      <w:i w:val="1"/>
      <w:iCs w:val="1"/>
      <w:cap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0"/>
    <w:qFormat w:val="1"/>
    <w:rsid w:val="009A50C0"/>
  </w:style>
  <w:style w:type="paragraph" w:styleId="heading10" w:customStyle="1">
    <w:name w:val="heading 10"/>
    <w:basedOn w:val="Normal0"/>
    <w:next w:val="Normal0"/>
    <w:link w:val="Ttulo1Car"/>
    <w:uiPriority w:val="9"/>
    <w:qFormat w:val="1"/>
    <w:rsid w:val="00B608C9"/>
    <w:pPr>
      <w:keepNext w:val="1"/>
      <w:keepLines w:val="1"/>
      <w:pBdr>
        <w:left w:color="8ab833" w:space="12" w:sz="12" w:themeColor="accent2" w:val="single"/>
      </w:pBdr>
      <w:spacing w:after="80" w:before="80" w:line="240" w:lineRule="auto"/>
      <w:outlineLvl w:val="0"/>
    </w:pPr>
    <w:rPr>
      <w:rFonts w:asciiTheme="majorHAnsi" w:cstheme="majorBidi" w:eastAsiaTheme="majorEastAsia" w:hAnsiTheme="majorHAnsi"/>
      <w:caps w:val="1"/>
      <w:spacing w:val="10"/>
      <w:sz w:val="36"/>
      <w:szCs w:val="36"/>
    </w:rPr>
  </w:style>
  <w:style w:type="paragraph" w:styleId="heading20" w:customStyle="1">
    <w:name w:val="heading 20"/>
    <w:basedOn w:val="Normal0"/>
    <w:next w:val="Normal0"/>
    <w:link w:val="Ttulo2Car"/>
    <w:uiPriority w:val="9"/>
    <w:semiHidden w:val="1"/>
    <w:unhideWhenUsed w:val="1"/>
    <w:qFormat w:val="1"/>
    <w:rsid w:val="00B608C9"/>
    <w:pPr>
      <w:keepNext w:val="1"/>
      <w:keepLines w:val="1"/>
      <w:spacing w:after="0" w:before="120" w:line="240" w:lineRule="auto"/>
      <w:outlineLvl w:val="1"/>
    </w:pPr>
    <w:rPr>
      <w:rFonts w:asciiTheme="majorHAnsi" w:cstheme="majorBidi" w:eastAsiaTheme="majorEastAsia" w:hAnsiTheme="majorHAnsi"/>
      <w:sz w:val="36"/>
      <w:szCs w:val="36"/>
    </w:rPr>
  </w:style>
  <w:style w:type="paragraph" w:styleId="heading30" w:customStyle="1">
    <w:name w:val="heading 30"/>
    <w:basedOn w:val="Normal0"/>
    <w:next w:val="Normal0"/>
    <w:link w:val="Ttulo3Car"/>
    <w:uiPriority w:val="9"/>
    <w:semiHidden w:val="1"/>
    <w:unhideWhenUsed w:val="1"/>
    <w:qFormat w:val="1"/>
    <w:rsid w:val="00B608C9"/>
    <w:pPr>
      <w:keepNext w:val="1"/>
      <w:keepLines w:val="1"/>
      <w:spacing w:after="0" w:before="80" w:line="240" w:lineRule="auto"/>
      <w:outlineLvl w:val="2"/>
    </w:pPr>
    <w:rPr>
      <w:rFonts w:asciiTheme="majorHAnsi" w:cstheme="majorBidi" w:eastAsiaTheme="majorEastAsia" w:hAnsiTheme="majorHAnsi"/>
      <w:caps w:val="1"/>
      <w:sz w:val="28"/>
      <w:szCs w:val="28"/>
    </w:rPr>
  </w:style>
  <w:style w:type="paragraph" w:styleId="heading40" w:customStyle="1">
    <w:name w:val="heading 40"/>
    <w:basedOn w:val="Normal0"/>
    <w:next w:val="Normal0"/>
    <w:link w:val="Ttulo4Car"/>
    <w:uiPriority w:val="9"/>
    <w:semiHidden w:val="1"/>
    <w:unhideWhenUsed w:val="1"/>
    <w:qFormat w:val="1"/>
    <w:rsid w:val="00B608C9"/>
    <w:pPr>
      <w:keepNext w:val="1"/>
      <w:keepLines w:val="1"/>
      <w:spacing w:after="0" w:before="80" w:line="240" w:lineRule="auto"/>
      <w:outlineLvl w:val="3"/>
    </w:pPr>
    <w:rPr>
      <w:rFonts w:asciiTheme="majorHAnsi" w:cstheme="majorBidi" w:eastAsiaTheme="majorEastAsia" w:hAnsiTheme="majorHAnsi"/>
      <w:i w:val="1"/>
      <w:iCs w:val="1"/>
      <w:sz w:val="28"/>
      <w:szCs w:val="28"/>
    </w:rPr>
  </w:style>
  <w:style w:type="paragraph" w:styleId="heading50" w:customStyle="1">
    <w:name w:val="heading 50"/>
    <w:basedOn w:val="Normal0"/>
    <w:next w:val="Normal0"/>
    <w:link w:val="Ttulo5Car"/>
    <w:uiPriority w:val="9"/>
    <w:semiHidden w:val="1"/>
    <w:unhideWhenUsed w:val="1"/>
    <w:qFormat w:val="1"/>
    <w:rsid w:val="00B608C9"/>
    <w:pPr>
      <w:keepNext w:val="1"/>
      <w:keepLines w:val="1"/>
      <w:spacing w:after="0" w:before="80" w:line="240" w:lineRule="auto"/>
      <w:outlineLvl w:val="4"/>
    </w:pPr>
    <w:rPr>
      <w:rFonts w:asciiTheme="majorHAnsi" w:cstheme="majorBidi" w:eastAsiaTheme="majorEastAsia" w:hAnsiTheme="majorHAnsi"/>
      <w:sz w:val="24"/>
      <w:szCs w:val="24"/>
    </w:rPr>
  </w:style>
  <w:style w:type="paragraph" w:styleId="heading60" w:customStyle="1">
    <w:name w:val="heading 60"/>
    <w:basedOn w:val="Normal0"/>
    <w:next w:val="Normal0"/>
    <w:link w:val="Ttulo6Car"/>
    <w:uiPriority w:val="9"/>
    <w:semiHidden w:val="1"/>
    <w:unhideWhenUsed w:val="1"/>
    <w:qFormat w:val="1"/>
    <w:rsid w:val="00B608C9"/>
    <w:pPr>
      <w:keepNext w:val="1"/>
      <w:keepLines w:val="1"/>
      <w:spacing w:after="0" w:before="80" w:line="240" w:lineRule="auto"/>
      <w:outlineLvl w:val="5"/>
    </w:pPr>
    <w:rPr>
      <w:rFonts w:asciiTheme="majorHAnsi" w:cstheme="majorBidi" w:eastAsiaTheme="majorEastAsia" w:hAnsiTheme="majorHAnsi"/>
      <w:i w:val="1"/>
      <w:iCs w:val="1"/>
      <w:sz w:val="24"/>
      <w:szCs w:val="24"/>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1" w:customStyle="1">
    <w:name w:val="Table Normal1"/>
    <w:tblPr>
      <w:tblCellMar>
        <w:top w:w="0.0" w:type="dxa"/>
        <w:left w:w="0.0" w:type="dxa"/>
        <w:bottom w:w="0.0" w:type="dxa"/>
        <w:right w:w="0.0" w:type="dxa"/>
      </w:tblCellMar>
    </w:tblPr>
  </w:style>
  <w:style w:type="paragraph" w:styleId="Title0" w:customStyle="1">
    <w:name w:val="Title0"/>
    <w:basedOn w:val="Normal0"/>
    <w:next w:val="Normal0"/>
    <w:link w:val="TtuloCar"/>
    <w:uiPriority w:val="10"/>
    <w:qFormat w:val="1"/>
    <w:rsid w:val="00B608C9"/>
    <w:pPr>
      <w:spacing w:after="0" w:line="240" w:lineRule="auto"/>
      <w:contextualSpacing w:val="1"/>
    </w:pPr>
    <w:rPr>
      <w:rFonts w:asciiTheme="majorHAnsi" w:cstheme="majorBidi" w:eastAsiaTheme="majorEastAsia" w:hAnsiTheme="majorHAnsi"/>
      <w:caps w:val="1"/>
      <w:spacing w:val="40"/>
      <w:sz w:val="76"/>
      <w:szCs w:val="76"/>
    </w:rPr>
  </w:style>
  <w:style w:type="table" w:styleId="TableNormal0" w:customStyle="1">
    <w:name w:val="Table Normal0"/>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paragraph" w:styleId="ListParagraph">
    <w:name w:val="List Paragraph"/>
    <w:basedOn w:val="Normal0"/>
    <w:uiPriority w:val="34"/>
    <w:qFormat w:val="1"/>
    <w:rsid w:val="000A4995"/>
    <w:pPr>
      <w:ind w:left="720"/>
      <w:contextualSpacing w:val="1"/>
    </w:pPr>
  </w:style>
  <w:style w:type="paragraph" w:styleId="Header">
    <w:name w:val="header"/>
    <w:basedOn w:val="Normal0"/>
    <w:link w:val="HeaderChar"/>
    <w:uiPriority w:val="99"/>
    <w:unhideWhenUsed w:val="1"/>
    <w:rsid w:val="00500453"/>
    <w:pPr>
      <w:tabs>
        <w:tab w:val="center" w:pos="4680"/>
        <w:tab w:val="right" w:pos="9360"/>
      </w:tabs>
      <w:spacing w:line="240" w:lineRule="auto"/>
    </w:pPr>
  </w:style>
  <w:style w:type="character" w:styleId="HeaderChar" w:customStyle="1">
    <w:name w:val="Header Char"/>
    <w:basedOn w:val="DefaultParagraphFont"/>
    <w:link w:val="Header"/>
    <w:uiPriority w:val="99"/>
    <w:rsid w:val="00500453"/>
  </w:style>
  <w:style w:type="paragraph" w:styleId="Footer">
    <w:name w:val="footer"/>
    <w:basedOn w:val="Normal0"/>
    <w:link w:val="FooterChar"/>
    <w:uiPriority w:val="99"/>
    <w:unhideWhenUsed w:val="1"/>
    <w:rsid w:val="00500453"/>
    <w:pPr>
      <w:tabs>
        <w:tab w:val="center" w:pos="4680"/>
        <w:tab w:val="right" w:pos="9360"/>
      </w:tabs>
      <w:spacing w:line="240" w:lineRule="auto"/>
    </w:pPr>
  </w:style>
  <w:style w:type="character" w:styleId="FooterChar" w:customStyle="1">
    <w:name w:val="Footer Char"/>
    <w:basedOn w:val="DefaultParagraphFont"/>
    <w:link w:val="Footer"/>
    <w:uiPriority w:val="99"/>
    <w:rsid w:val="00500453"/>
  </w:style>
  <w:style w:type="character" w:styleId="Hyperlink">
    <w:name w:val="Hyperlink"/>
    <w:basedOn w:val="DefaultParagraphFont"/>
    <w:uiPriority w:val="99"/>
    <w:unhideWhenUsed w:val="1"/>
    <w:rsid w:val="00FC189E"/>
    <w:rPr>
      <w:color w:val="6b9f25" w:themeColor="hyperlink"/>
      <w:u w:val="single"/>
    </w:rPr>
  </w:style>
  <w:style w:type="character" w:styleId="UnresolvedMention1" w:customStyle="1">
    <w:name w:val="Unresolved Mention1"/>
    <w:basedOn w:val="DefaultParagraphFont"/>
    <w:uiPriority w:val="99"/>
    <w:semiHidden w:val="1"/>
    <w:unhideWhenUsed w:val="1"/>
    <w:rsid w:val="00FC189E"/>
    <w:rPr>
      <w:color w:val="605e5c"/>
      <w:shd w:color="auto" w:fill="e1dfdd" w:val="clear"/>
    </w:rPr>
  </w:style>
  <w:style w:type="paragraph" w:styleId="BalloonText">
    <w:name w:val="Balloon Text"/>
    <w:basedOn w:val="Normal0"/>
    <w:link w:val="BalloonTextChar"/>
    <w:uiPriority w:val="99"/>
    <w:semiHidden w:val="1"/>
    <w:unhideWhenUsed w:val="1"/>
    <w:rsid w:val="00B60959"/>
    <w:pPr>
      <w:spacing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B60959"/>
    <w:rPr>
      <w:rFonts w:ascii="Lucida Grande" w:hAnsi="Lucida Grande"/>
      <w:sz w:val="18"/>
      <w:szCs w:val="18"/>
    </w:rPr>
  </w:style>
  <w:style w:type="character" w:styleId="Ttulo1Car" w:customStyle="1">
    <w:name w:val="Título 1 Car"/>
    <w:basedOn w:val="DefaultParagraphFont"/>
    <w:link w:val="heading10"/>
    <w:uiPriority w:val="9"/>
    <w:rsid w:val="00B608C9"/>
    <w:rPr>
      <w:rFonts w:asciiTheme="majorHAnsi" w:cstheme="majorBidi" w:eastAsiaTheme="majorEastAsia" w:hAnsiTheme="majorHAnsi"/>
      <w:caps w:val="1"/>
      <w:spacing w:val="10"/>
      <w:sz w:val="36"/>
      <w:szCs w:val="36"/>
    </w:rPr>
  </w:style>
  <w:style w:type="character" w:styleId="Ttulo2Car" w:customStyle="1">
    <w:name w:val="Título 2 Car"/>
    <w:basedOn w:val="DefaultParagraphFont"/>
    <w:link w:val="heading20"/>
    <w:uiPriority w:val="9"/>
    <w:semiHidden w:val="1"/>
    <w:rsid w:val="00B608C9"/>
    <w:rPr>
      <w:rFonts w:asciiTheme="majorHAnsi" w:cstheme="majorBidi" w:eastAsiaTheme="majorEastAsia" w:hAnsiTheme="majorHAnsi"/>
      <w:sz w:val="36"/>
      <w:szCs w:val="36"/>
    </w:rPr>
  </w:style>
  <w:style w:type="character" w:styleId="Ttulo3Car" w:customStyle="1">
    <w:name w:val="Título 3 Car"/>
    <w:basedOn w:val="DefaultParagraphFont"/>
    <w:link w:val="heading30"/>
    <w:uiPriority w:val="9"/>
    <w:semiHidden w:val="1"/>
    <w:rsid w:val="00B608C9"/>
    <w:rPr>
      <w:rFonts w:asciiTheme="majorHAnsi" w:cstheme="majorBidi" w:eastAsiaTheme="majorEastAsia" w:hAnsiTheme="majorHAnsi"/>
      <w:caps w:val="1"/>
      <w:sz w:val="28"/>
      <w:szCs w:val="28"/>
    </w:rPr>
  </w:style>
  <w:style w:type="character" w:styleId="Ttulo4Car" w:customStyle="1">
    <w:name w:val="Título 4 Car"/>
    <w:basedOn w:val="DefaultParagraphFont"/>
    <w:link w:val="heading40"/>
    <w:uiPriority w:val="9"/>
    <w:semiHidden w:val="1"/>
    <w:rsid w:val="00B608C9"/>
    <w:rPr>
      <w:rFonts w:asciiTheme="majorHAnsi" w:cstheme="majorBidi" w:eastAsiaTheme="majorEastAsia" w:hAnsiTheme="majorHAnsi"/>
      <w:i w:val="1"/>
      <w:iCs w:val="1"/>
      <w:sz w:val="28"/>
      <w:szCs w:val="28"/>
    </w:rPr>
  </w:style>
  <w:style w:type="character" w:styleId="Ttulo5Car" w:customStyle="1">
    <w:name w:val="Título 5 Car"/>
    <w:basedOn w:val="DefaultParagraphFont"/>
    <w:link w:val="heading50"/>
    <w:uiPriority w:val="9"/>
    <w:semiHidden w:val="1"/>
    <w:rsid w:val="00B608C9"/>
    <w:rPr>
      <w:rFonts w:asciiTheme="majorHAnsi" w:cstheme="majorBidi" w:eastAsiaTheme="majorEastAsia" w:hAnsiTheme="majorHAnsi"/>
      <w:sz w:val="24"/>
      <w:szCs w:val="24"/>
    </w:rPr>
  </w:style>
  <w:style w:type="character" w:styleId="Ttulo6Car" w:customStyle="1">
    <w:name w:val="Título 6 Car"/>
    <w:basedOn w:val="DefaultParagraphFont"/>
    <w:link w:val="heading60"/>
    <w:uiPriority w:val="9"/>
    <w:semiHidden w:val="1"/>
    <w:rsid w:val="00B608C9"/>
    <w:rPr>
      <w:rFonts w:asciiTheme="majorHAnsi" w:cstheme="majorBidi" w:eastAsiaTheme="majorEastAsia" w:hAnsiTheme="majorHAnsi"/>
      <w:i w:val="1"/>
      <w:iCs w:val="1"/>
      <w:sz w:val="24"/>
      <w:szCs w:val="24"/>
    </w:rPr>
  </w:style>
  <w:style w:type="character" w:styleId="Heading7Char" w:customStyle="1">
    <w:name w:val="Heading 7 Char"/>
    <w:basedOn w:val="DefaultParagraphFont"/>
    <w:link w:val="Heading7"/>
    <w:uiPriority w:val="9"/>
    <w:semiHidden w:val="1"/>
    <w:rsid w:val="00B608C9"/>
    <w:rPr>
      <w:rFonts w:asciiTheme="majorHAnsi" w:cstheme="majorBidi" w:eastAsiaTheme="majorEastAsia" w:hAnsiTheme="majorHAnsi"/>
      <w:color w:val="595959" w:themeColor="text1" w:themeTint="0000A6"/>
      <w:sz w:val="24"/>
      <w:szCs w:val="24"/>
    </w:rPr>
  </w:style>
  <w:style w:type="character" w:styleId="Heading8Char" w:customStyle="1">
    <w:name w:val="Heading 8 Char"/>
    <w:basedOn w:val="DefaultParagraphFont"/>
    <w:link w:val="Heading8"/>
    <w:uiPriority w:val="9"/>
    <w:semiHidden w:val="1"/>
    <w:rsid w:val="00B608C9"/>
    <w:rPr>
      <w:rFonts w:asciiTheme="majorHAnsi" w:cstheme="majorBidi" w:eastAsiaTheme="majorEastAsia" w:hAnsiTheme="majorHAnsi"/>
      <w:caps w:val="1"/>
    </w:rPr>
  </w:style>
  <w:style w:type="character" w:styleId="Heading9Char" w:customStyle="1">
    <w:name w:val="Heading 9 Char"/>
    <w:basedOn w:val="DefaultParagraphFont"/>
    <w:link w:val="Heading9"/>
    <w:uiPriority w:val="9"/>
    <w:semiHidden w:val="1"/>
    <w:rsid w:val="00B608C9"/>
    <w:rPr>
      <w:rFonts w:asciiTheme="majorHAnsi" w:cstheme="majorBidi" w:eastAsiaTheme="majorEastAsia" w:hAnsiTheme="majorHAnsi"/>
      <w:i w:val="1"/>
      <w:iCs w:val="1"/>
      <w:caps w:val="1"/>
    </w:rPr>
  </w:style>
  <w:style w:type="paragraph" w:styleId="Caption">
    <w:name w:val="caption"/>
    <w:basedOn w:val="Normal0"/>
    <w:next w:val="Normal0"/>
    <w:uiPriority w:val="35"/>
    <w:semiHidden w:val="1"/>
    <w:unhideWhenUsed w:val="1"/>
    <w:qFormat w:val="1"/>
    <w:rsid w:val="00B608C9"/>
    <w:pPr>
      <w:spacing w:line="240" w:lineRule="auto"/>
    </w:pPr>
    <w:rPr>
      <w:b w:val="1"/>
      <w:bCs w:val="1"/>
      <w:color w:val="8ab833" w:themeColor="accent2"/>
      <w:spacing w:val="10"/>
      <w:sz w:val="16"/>
      <w:szCs w:val="16"/>
    </w:rPr>
  </w:style>
  <w:style w:type="character" w:styleId="TtuloCar" w:customStyle="1">
    <w:name w:val="Título Car"/>
    <w:basedOn w:val="DefaultParagraphFont"/>
    <w:link w:val="Title0"/>
    <w:uiPriority w:val="10"/>
    <w:rsid w:val="00B608C9"/>
    <w:rPr>
      <w:rFonts w:asciiTheme="majorHAnsi" w:cstheme="majorBidi" w:eastAsiaTheme="majorEastAsia" w:hAnsiTheme="majorHAnsi"/>
      <w:caps w:val="1"/>
      <w:spacing w:val="40"/>
      <w:sz w:val="76"/>
      <w:szCs w:val="76"/>
    </w:rPr>
  </w:style>
  <w:style w:type="character" w:styleId="SubtitleChar" w:customStyle="1">
    <w:name w:val="Subtitle Char"/>
    <w:basedOn w:val="DefaultParagraphFont"/>
    <w:link w:val="Subtitle"/>
    <w:uiPriority w:val="11"/>
    <w:rsid w:val="00B608C9"/>
    <w:rPr>
      <w:color w:val="000000" w:themeColor="text1"/>
      <w:sz w:val="24"/>
      <w:szCs w:val="24"/>
    </w:rPr>
  </w:style>
  <w:style w:type="character" w:styleId="Strong">
    <w:name w:val="Strong"/>
    <w:basedOn w:val="DefaultParagraphFont"/>
    <w:uiPriority w:val="22"/>
    <w:qFormat w:val="1"/>
    <w:rsid w:val="00B608C9"/>
    <w:rPr>
      <w:rFonts w:asciiTheme="minorHAnsi" w:cstheme="minorBidi" w:eastAsiaTheme="minorEastAsia" w:hAnsiTheme="minorHAnsi"/>
      <w:b w:val="1"/>
      <w:bCs w:val="1"/>
      <w:spacing w:val="0"/>
      <w:w w:val="100"/>
      <w:position w:val="0"/>
      <w:sz w:val="20"/>
      <w:szCs w:val="20"/>
    </w:rPr>
  </w:style>
  <w:style w:type="character" w:styleId="Emphasis">
    <w:name w:val="Emphasis"/>
    <w:basedOn w:val="DefaultParagraphFont"/>
    <w:uiPriority w:val="20"/>
    <w:qFormat w:val="1"/>
    <w:rsid w:val="00B608C9"/>
    <w:rPr>
      <w:rFonts w:asciiTheme="minorHAnsi" w:cstheme="minorBidi" w:eastAsiaTheme="minorEastAsia" w:hAnsiTheme="minorHAnsi"/>
      <w:i w:val="1"/>
      <w:iCs w:val="1"/>
      <w:color w:val="668926" w:themeColor="accent2" w:themeShade="0000BF"/>
      <w:sz w:val="20"/>
      <w:szCs w:val="20"/>
    </w:rPr>
  </w:style>
  <w:style w:type="paragraph" w:styleId="NoSpacing">
    <w:name w:val="No Spacing"/>
    <w:uiPriority w:val="1"/>
    <w:qFormat w:val="1"/>
    <w:rsid w:val="00B608C9"/>
    <w:pPr>
      <w:spacing w:after="0" w:line="240" w:lineRule="auto"/>
    </w:pPr>
  </w:style>
  <w:style w:type="paragraph" w:styleId="Quote">
    <w:name w:val="Quote"/>
    <w:basedOn w:val="Normal0"/>
    <w:next w:val="Normal0"/>
    <w:link w:val="QuoteChar"/>
    <w:uiPriority w:val="29"/>
    <w:qFormat w:val="1"/>
    <w:rsid w:val="00B608C9"/>
    <w:pPr>
      <w:spacing w:before="160"/>
      <w:ind w:left="720"/>
    </w:pPr>
    <w:rPr>
      <w:rFonts w:asciiTheme="majorHAnsi" w:cstheme="majorBidi" w:eastAsiaTheme="majorEastAsia" w:hAnsiTheme="majorHAnsi"/>
      <w:sz w:val="24"/>
      <w:szCs w:val="24"/>
    </w:rPr>
  </w:style>
  <w:style w:type="character" w:styleId="QuoteChar" w:customStyle="1">
    <w:name w:val="Quote Char"/>
    <w:basedOn w:val="DefaultParagraphFont"/>
    <w:link w:val="Quote"/>
    <w:uiPriority w:val="29"/>
    <w:rsid w:val="00B608C9"/>
    <w:rPr>
      <w:rFonts w:asciiTheme="majorHAnsi" w:cstheme="majorBidi" w:eastAsiaTheme="majorEastAsia" w:hAnsiTheme="majorHAnsi"/>
      <w:sz w:val="24"/>
      <w:szCs w:val="24"/>
    </w:rPr>
  </w:style>
  <w:style w:type="paragraph" w:styleId="IntenseQuote">
    <w:name w:val="Intense Quote"/>
    <w:basedOn w:val="Normal0"/>
    <w:next w:val="Normal0"/>
    <w:link w:val="IntenseQuoteChar"/>
    <w:uiPriority w:val="30"/>
    <w:qFormat w:val="1"/>
    <w:rsid w:val="00B608C9"/>
    <w:pPr>
      <w:spacing w:after="240" w:before="100" w:beforeAutospacing="1"/>
      <w:ind w:left="936" w:right="936"/>
      <w:jc w:val="center"/>
    </w:pPr>
    <w:rPr>
      <w:rFonts w:asciiTheme="majorHAnsi" w:cstheme="majorBidi" w:eastAsiaTheme="majorEastAsia" w:hAnsiTheme="majorHAnsi"/>
      <w:caps w:val="1"/>
      <w:color w:val="668926" w:themeColor="accent2" w:themeShade="0000BF"/>
      <w:spacing w:val="10"/>
      <w:sz w:val="28"/>
      <w:szCs w:val="28"/>
    </w:rPr>
  </w:style>
  <w:style w:type="character" w:styleId="IntenseQuoteChar" w:customStyle="1">
    <w:name w:val="Intense Quote Char"/>
    <w:basedOn w:val="DefaultParagraphFont"/>
    <w:link w:val="IntenseQuote"/>
    <w:uiPriority w:val="30"/>
    <w:rsid w:val="00B608C9"/>
    <w:rPr>
      <w:rFonts w:asciiTheme="majorHAnsi" w:cstheme="majorBidi" w:eastAsiaTheme="majorEastAsia" w:hAnsiTheme="majorHAnsi"/>
      <w:caps w:val="1"/>
      <w:color w:val="668926" w:themeColor="accent2" w:themeShade="0000BF"/>
      <w:spacing w:val="10"/>
      <w:sz w:val="28"/>
      <w:szCs w:val="28"/>
    </w:rPr>
  </w:style>
  <w:style w:type="character" w:styleId="SubtleEmphasis">
    <w:name w:val="Subtle Emphasis"/>
    <w:basedOn w:val="DefaultParagraphFont"/>
    <w:uiPriority w:val="19"/>
    <w:qFormat w:val="1"/>
    <w:rsid w:val="00B608C9"/>
    <w:rPr>
      <w:i w:val="1"/>
      <w:iCs w:val="1"/>
      <w:color w:val="auto"/>
    </w:rPr>
  </w:style>
  <w:style w:type="character" w:styleId="IntenseEmphasis">
    <w:name w:val="Intense Emphasis"/>
    <w:basedOn w:val="DefaultParagraphFont"/>
    <w:uiPriority w:val="21"/>
    <w:qFormat w:val="1"/>
    <w:rsid w:val="00B608C9"/>
    <w:rPr>
      <w:rFonts w:asciiTheme="minorHAnsi" w:cstheme="minorBidi" w:eastAsiaTheme="minorEastAsia" w:hAnsiTheme="minorHAnsi"/>
      <w:b w:val="1"/>
      <w:bCs w:val="1"/>
      <w:i w:val="1"/>
      <w:iCs w:val="1"/>
      <w:color w:val="668926" w:themeColor="accent2" w:themeShade="0000BF"/>
      <w:spacing w:val="0"/>
      <w:w w:val="100"/>
      <w:position w:val="0"/>
      <w:sz w:val="20"/>
      <w:szCs w:val="20"/>
    </w:rPr>
  </w:style>
  <w:style w:type="character" w:styleId="SubtleReference">
    <w:name w:val="Subtle Reference"/>
    <w:basedOn w:val="DefaultParagraphFont"/>
    <w:uiPriority w:val="31"/>
    <w:qFormat w:val="1"/>
    <w:rsid w:val="00B608C9"/>
    <w:rPr>
      <w:rFonts w:asciiTheme="minorHAnsi" w:cstheme="minorBidi" w:eastAsiaTheme="minorEastAsia" w:hAnsiTheme="minorHAnsi"/>
      <w:caps w:val="0"/>
      <w:smallCaps w:val="1"/>
      <w:color w:val="auto"/>
      <w:spacing w:val="10"/>
      <w:w w:val="100"/>
      <w:sz w:val="20"/>
      <w:szCs w:val="20"/>
      <w:u w:color="7f7f7f" w:themeColor="text1" w:themeTint="000080" w:val="single"/>
    </w:rPr>
  </w:style>
  <w:style w:type="character" w:styleId="IntenseReference">
    <w:name w:val="Intense Reference"/>
    <w:basedOn w:val="DefaultParagraphFont"/>
    <w:uiPriority w:val="32"/>
    <w:qFormat w:val="1"/>
    <w:rsid w:val="00B608C9"/>
    <w:rPr>
      <w:rFonts w:asciiTheme="minorHAnsi" w:cstheme="minorBidi" w:eastAsiaTheme="minorEastAsia" w:hAnsiTheme="minorHAnsi"/>
      <w:b w:val="1"/>
      <w:bCs w:val="1"/>
      <w:caps w:val="0"/>
      <w:smallCaps w:val="1"/>
      <w:color w:val="191919" w:themeColor="text1" w:themeTint="0000E6"/>
      <w:spacing w:val="10"/>
      <w:w w:val="100"/>
      <w:position w:val="0"/>
      <w:sz w:val="20"/>
      <w:szCs w:val="20"/>
      <w:u w:val="single"/>
    </w:rPr>
  </w:style>
  <w:style w:type="character" w:styleId="BookTitle">
    <w:name w:val="Book Title"/>
    <w:basedOn w:val="DefaultParagraphFont"/>
    <w:uiPriority w:val="33"/>
    <w:qFormat w:val="1"/>
    <w:rsid w:val="00B608C9"/>
    <w:rPr>
      <w:rFonts w:asciiTheme="minorHAnsi" w:cstheme="minorBidi" w:eastAsiaTheme="minorEastAsia" w:hAnsiTheme="minorHAnsi"/>
      <w:b w:val="1"/>
      <w:bCs w:val="1"/>
      <w:i w:val="1"/>
      <w:iCs w:val="1"/>
      <w:caps w:val="0"/>
      <w:smallCaps w:val="0"/>
      <w:color w:val="auto"/>
      <w:spacing w:val="10"/>
      <w:w w:val="100"/>
      <w:sz w:val="20"/>
      <w:szCs w:val="20"/>
    </w:rPr>
  </w:style>
  <w:style w:type="paragraph" w:styleId="TOCHeading">
    <w:name w:val="TOC Heading"/>
    <w:basedOn w:val="heading10"/>
    <w:next w:val="Normal0"/>
    <w:uiPriority w:val="39"/>
    <w:semiHidden w:val="1"/>
    <w:unhideWhenUsed w:val="1"/>
    <w:qFormat w:val="1"/>
    <w:rsid w:val="00B608C9"/>
    <w:pPr>
      <w:outlineLvl w:val="9"/>
    </w:pPr>
  </w:style>
  <w:style w:type="character" w:styleId="UnresolvedMention2" w:customStyle="1">
    <w:name w:val="Unresolved Mention2"/>
    <w:basedOn w:val="DefaultParagraphFont"/>
    <w:uiPriority w:val="99"/>
    <w:semiHidden w:val="1"/>
    <w:unhideWhenUsed w:val="1"/>
    <w:rsid w:val="003A3B94"/>
    <w:rPr>
      <w:color w:val="605e5c"/>
      <w:shd w:color="auto" w:fill="e1dfdd" w:val="clear"/>
    </w:rPr>
  </w:style>
  <w:style w:type="character" w:styleId="FollowedHyperlink">
    <w:name w:val="FollowedHyperlink"/>
    <w:basedOn w:val="DefaultParagraphFont"/>
    <w:uiPriority w:val="99"/>
    <w:semiHidden w:val="1"/>
    <w:unhideWhenUsed w:val="1"/>
    <w:rsid w:val="00AB12B0"/>
    <w:rPr>
      <w:color w:val="ba6906" w:themeColor="followedHyperlink"/>
      <w:u w:val="single"/>
    </w:rPr>
  </w:style>
  <w:style w:type="table" w:styleId="a" w:customStyle="1">
    <w:basedOn w:val="NormalTable0"/>
    <w:tblPr>
      <w:tblStyleRowBandSize w:val="1"/>
      <w:tblStyleColBandSize w:val="1"/>
      <w:tblCellMar>
        <w:top w:w="100.0" w:type="dxa"/>
        <w:left w:w="100.0" w:type="dxa"/>
        <w:bottom w:w="100.0" w:type="dxa"/>
        <w:right w:w="100.0" w:type="dxa"/>
      </w:tblCellMar>
    </w:tblPr>
  </w:style>
  <w:style w:type="table" w:styleId="a0" w:customStyle="1">
    <w:basedOn w:val="NormalTable0"/>
    <w:tblPr>
      <w:tblStyleRowBandSize w:val="1"/>
      <w:tblStyleColBandSize w:val="1"/>
      <w:tblCellMar>
        <w:top w:w="100.0" w:type="dxa"/>
        <w:left w:w="100.0" w:type="dxa"/>
        <w:bottom w:w="100.0" w:type="dxa"/>
        <w:right w:w="100.0" w:type="dxa"/>
      </w:tblCellMar>
    </w:tblPr>
  </w:style>
  <w:style w:type="table" w:styleId="a1" w:customStyle="1">
    <w:basedOn w:val="NormalTable0"/>
    <w:tblPr>
      <w:tblStyleRowBandSize w:val="1"/>
      <w:tblStyleColBandSize w:val="1"/>
      <w:tblCellMar>
        <w:top w:w="100.0" w:type="dxa"/>
        <w:left w:w="100.0" w:type="dxa"/>
        <w:bottom w:w="100.0" w:type="dxa"/>
        <w:right w:w="100.0" w:type="dxa"/>
      </w:tblCellMar>
    </w:tblPr>
  </w:style>
  <w:style w:type="paragraph" w:styleId="Subtitle0" w:customStyle="1">
    <w:name w:val="Subtitle0"/>
    <w:basedOn w:val="Normal0"/>
    <w:next w:val="Normal0"/>
    <w:pPr>
      <w:spacing w:after="240"/>
    </w:pPr>
    <w:rPr>
      <w:color w:val="000000"/>
      <w:sz w:val="24"/>
      <w:szCs w:val="24"/>
    </w:rPr>
  </w:style>
  <w:style w:type="table" w:styleId="a2" w:customStyle="1">
    <w:basedOn w:val="TableNormal1"/>
    <w:tblPr>
      <w:tblStyleRowBandSize w:val="1"/>
      <w:tblStyleColBandSize w:val="1"/>
    </w:tblPr>
  </w:style>
  <w:style w:type="table" w:styleId="TableGrid">
    <w:name w:val="Table Grid"/>
    <w:basedOn w:val="TableNormal"/>
    <w:uiPriority w:val="39"/>
    <w:rsid w:val="00141A6C"/>
    <w:pPr>
      <w:spacing w:after="0" w:line="240" w:lineRule="auto"/>
    </w:pPr>
    <w:rPr>
      <w:rFonts w:asciiTheme="minorHAnsi" w:cstheme="minorBidi" w:eastAsiaTheme="minorEastAsia" w:hAnsi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12" w:lineRule="auto"/>
      <w:ind w:left="0" w:right="0" w:firstLine="0"/>
      <w:jc w:val="left"/>
    </w:pPr>
    <w:rPr>
      <w:rFonts w:ascii="Aptos" w:cs="Aptos" w:eastAsia="Aptos" w:hAnsi="Aptos"/>
      <w:b w:val="0"/>
      <w:bCs w:val="0"/>
      <w:i w:val="0"/>
      <w:iCs w:val="0"/>
      <w:smallCaps w:val="0"/>
      <w:strike w:val="0"/>
      <w:color w:val="000000"/>
      <w:sz w:val="24"/>
      <w:szCs w:val="24"/>
      <w:u w:val="none"/>
      <w:shd w:fill="auto" w:val="clear"/>
      <w:vertAlign w:val="baseline"/>
    </w:rPr>
  </w:style>
  <w:style w:type="table" w:styleId="Table1">
    <w:basedOn w:val="TableNormal"/>
    <w:pPr>
      <w:spacing w:after="0" w:line="240" w:lineRule="auto"/>
    </w:pPr>
    <w:rPr>
      <w:rFonts w:ascii="Aptos" w:cs="Aptos" w:eastAsia="Aptos" w:hAnsi="Aptos"/>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nfo@moltcollection.com" TargetMode="External"/><Relationship Id="rId11" Type="http://schemas.openxmlformats.org/officeDocument/2006/relationships/image" Target="media/image9.jpg"/><Relationship Id="rId22" Type="http://schemas.openxmlformats.org/officeDocument/2006/relationships/header" Target="header1.xml"/><Relationship Id="rId10" Type="http://schemas.openxmlformats.org/officeDocument/2006/relationships/image" Target="media/image10.jpg"/><Relationship Id="rId21" Type="http://schemas.openxmlformats.org/officeDocument/2006/relationships/hyperlink" Target="mailto:info@moltcollection.com" TargetMode="External"/><Relationship Id="rId13" Type="http://schemas.openxmlformats.org/officeDocument/2006/relationships/image" Target="media/image11.jpg"/><Relationship Id="rId12" Type="http://schemas.openxmlformats.org/officeDocument/2006/relationships/image" Target="media/image1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6.png"/><Relationship Id="rId14" Type="http://schemas.openxmlformats.org/officeDocument/2006/relationships/image" Target="media/image7.jpg"/><Relationship Id="rId17" Type="http://schemas.openxmlformats.org/officeDocument/2006/relationships/image" Target="media/image14.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18.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1" Type="http://schemas.openxmlformats.org/officeDocument/2006/relationships/font" Target="fonts/Barlow-bold.ttf"/><Relationship Id="rId10" Type="http://schemas.openxmlformats.org/officeDocument/2006/relationships/font" Target="fonts/Barlow-regular.ttf"/><Relationship Id="rId13" Type="http://schemas.openxmlformats.org/officeDocument/2006/relationships/font" Target="fonts/Barlow-boldItalic.ttf"/><Relationship Id="rId12" Type="http://schemas.openxmlformats.org/officeDocument/2006/relationships/font" Target="fonts/Barlow-italic.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loock-regular.ttf"/><Relationship Id="rId4" Type="http://schemas.openxmlformats.org/officeDocument/2006/relationships/font" Target="fonts/NotoSansSymbols-regular.ttf"/><Relationship Id="rId9" Type="http://schemas.openxmlformats.org/officeDocument/2006/relationships/font" Target="fonts/BarlowLight-boldItalic.ttf"/><Relationship Id="rId5" Type="http://schemas.openxmlformats.org/officeDocument/2006/relationships/font" Target="fonts/NotoSansSymbols-bold.ttf"/><Relationship Id="rId6" Type="http://schemas.openxmlformats.org/officeDocument/2006/relationships/font" Target="fonts/BarlowLight-regular.ttf"/><Relationship Id="rId7" Type="http://schemas.openxmlformats.org/officeDocument/2006/relationships/font" Target="fonts/BarlowLight-bold.ttf"/><Relationship Id="rId8" Type="http://schemas.openxmlformats.org/officeDocument/2006/relationships/font" Target="fonts/BarlowLight-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moltcollec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uySakV8HxakUDU98eSx12vTRw==">CgMxLjAyCGguZ2pkZ3hzMg5oLmM0d2xzZXQ5YXlqMDIIaC50eWpjd3QyDmgubTB5enBiZXh5Z2FxMg5oLnViazZuM3R0cGZoZTIOaC52ZnBqN2p5YXZudDgyDmgubXVuYmU2b2xsZmtrMg5oLjdhejdndXIxNDAzZDgAciExWGRLZzhHZFU5dUtyY2ZjZVRUd0RpU0k1Z2ZaS0J4NzI=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2026-01-31T08:20:00Z</dcterms:created>
  <dc:creator>Makawan Færch Christensen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31d3774727c8bdfdddcecbf6f62919b993421ac01d8bedb19978269e7da59691</vt:lpwstr>
  </property>
  <property fmtid="{D5CDD505-2E9C-101B-9397-08002B2CF9AE}" pid="3" name="ContentTypeId">
    <vt:lpwstr>0x010100F2573E48F9737043A2BC8C502C8BAF01</vt:lpwstr>
  </property>
  <property fmtid="{D5CDD505-2E9C-101B-9397-08002B2CF9AE}" pid="4" name="MediaServiceImageTags">
    <vt:lpwstr/>
  </property>
</Properties>
</file>