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UYUNI: CIELO DE SAL</w:t>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3N/4D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(Salar de Uyuni – Laguna de Colores)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bookmarkStart w:colFirst="0" w:colLast="0" w:name="_heading=h.gjdgxs" w:id="0"/>
      <w:bookmarkEnd w:id="0"/>
      <w:r w:rsidDel="00000000" w:rsidR="00000000" w:rsidRPr="00000000">
        <w:rPr>
          <w:rFonts w:ascii="Calibri" w:cs="Calibri" w:eastAsia="Calibri" w:hAnsi="Calibri"/>
          <w:b w:val="1"/>
          <w:bCs w:val="1"/>
          <w:color w:val="1f3864"/>
          <w:rtl w:val="0"/>
        </w:rPr>
        <w:t xml:space="preserve">VIGENCIA </w:t>
      </w:r>
      <w:r w:rsidDel="00000000" w:rsidR="00000000" w:rsidRPr="00000000">
        <w:rPr>
          <w:rFonts w:ascii="Calibri" w:cs="Calibri" w:eastAsia="Calibri" w:hAnsi="Calibri"/>
          <w:b w:val="1"/>
          <w:bCs w:val="1"/>
          <w:color w:val="002060"/>
          <w:rtl w:val="0"/>
        </w:rPr>
        <w:t xml:space="preserve">DE VIAJE: </w:t>
      </w:r>
      <w:r w:rsidDel="00000000" w:rsidR="00000000" w:rsidRPr="00000000">
        <w:rPr>
          <w:rFonts w:ascii="Calibri" w:cs="Calibri" w:eastAsia="Calibri" w:hAnsi="Calibri"/>
          <w:color w:val="002060"/>
          <w:rtl w:val="0"/>
        </w:rPr>
        <w:t xml:space="preserve">Hasta el 15 de diciembre de 2026</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color w:val="1f3864"/>
          <w:sz w:val="20"/>
          <w:szCs w:val="20"/>
          <w:rtl w:val="0"/>
        </w:rPr>
        <w:t xml:space="preserve">(Excepto en Temp. Alta).</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rPr>
      </w:pPr>
      <w:r w:rsidDel="00000000" w:rsidR="00000000" w:rsidRPr="00000000">
        <w:rPr>
          <w:sz w:val="12"/>
          <w:szCs w:val="12"/>
          <w:rtl w:val="0"/>
        </w:rPr>
        <w:t xml:space="preserve"> </w:t>
      </w:r>
      <w:r w:rsidDel="00000000" w:rsidR="00000000" w:rsidRPr="00000000">
        <w:rPr/>
        <w:drawing>
          <wp:inline distB="0" distT="0" distL="0" distR="0">
            <wp:extent cx="6040091" cy="1317838"/>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040091" cy="1317838"/>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color w:val="1f3864"/>
          <w:sz w:val="4"/>
          <w:szCs w:val="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 – UYUNI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traslado al centro de la ciudad para iniciar el recorrido por una de las maravillas turísticas de Bolivia. Visita a Colchani mercado artesanal tiendas de artesanías de sal, tejidos de lana de llama, alpaca y apreciamos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 </w:t>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UYUNI – DESIERTO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DESIERTO – UYUNI</w:t>
      </w:r>
    </w:p>
    <w:p w:rsidR="00000000" w:rsidDel="00000000" w:rsidP="00000000" w:rsidRDefault="00000000" w:rsidRPr="00000000" w14:paraId="00000012">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w:t>
      </w:r>
      <w:r w:rsidDel="00000000" w:rsidR="00000000" w:rsidRPr="00000000">
        <w:rPr>
          <w:rFonts w:ascii="Calibri" w:cs="Calibri" w:eastAsia="Calibri" w:hAnsi="Calibri"/>
          <w:color w:val="1f3864"/>
          <w:rtl w:val="0"/>
        </w:rPr>
        <w:t xml:space="preserve">observa</w:t>
      </w:r>
      <w:r w:rsidDel="00000000" w:rsidR="00000000" w:rsidRPr="00000000">
        <w:rPr>
          <w:rFonts w:ascii="Calibri" w:cs="Calibri" w:eastAsia="Calibri" w:hAnsi="Calibri"/>
          <w:color w:val="1f3864"/>
          <w:rtl w:val="0"/>
        </w:rPr>
        <w:t xml:space="preserve"> el Valle de las Rocas y la Iglesia de San Cristóbal. Llegada a Uyuni a las 5pm aproximadamente. Pernocte</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UYUNI –…  </w:t>
      </w:r>
    </w:p>
    <w:p w:rsidR="00000000" w:rsidDel="00000000" w:rsidP="00000000" w:rsidRDefault="00000000" w:rsidRPr="00000000" w14:paraId="00000015">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abordar el vuelo de salida.  </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EN DÓLARES POR PERSONA </w:t>
      </w:r>
    </w:p>
    <w:p w:rsidR="00000000" w:rsidDel="00000000" w:rsidP="00000000" w:rsidRDefault="00000000" w:rsidRPr="00000000" w14:paraId="0000001A">
      <w:pPr>
        <w:rPr>
          <w:rFonts w:ascii="Calibri" w:cs="Calibri" w:eastAsia="Calibri" w:hAnsi="Calibri"/>
          <w:b w:val="1"/>
          <w:bCs w:val="1"/>
          <w:color w:val="1f3864"/>
          <w:sz w:val="16"/>
          <w:szCs w:val="16"/>
        </w:rPr>
      </w:pPr>
      <w:r w:rsidDel="00000000" w:rsidR="00000000" w:rsidRPr="00000000">
        <w:rPr>
          <w:rtl w:val="0"/>
        </w:rPr>
      </w:r>
    </w:p>
    <w:tbl>
      <w:tblPr>
        <w:tblStyle w:val="Table1"/>
        <w:tblW w:w="5600.0" w:type="dxa"/>
        <w:jc w:val="center"/>
        <w:tblLayout w:type="fixed"/>
        <w:tblLook w:val="0400"/>
      </w:tblPr>
      <w:tblGrid>
        <w:gridCol w:w="2000"/>
        <w:gridCol w:w="1200"/>
        <w:gridCol w:w="1200"/>
        <w:gridCol w:w="1200"/>
        <w:tblGridChange w:id="0">
          <w:tblGrid>
            <w:gridCol w:w="2000"/>
            <w:gridCol w:w="1200"/>
            <w:gridCol w:w="1200"/>
            <w:gridCol w:w="1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Opción #1</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Opción #2</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Opción #3</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899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1.629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1.645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1.545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2.075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3.739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219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399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829 USD</w:t>
            </w:r>
          </w:p>
        </w:tc>
      </w:tr>
    </w:tbl>
    <w:p w:rsidR="00000000" w:rsidDel="00000000" w:rsidP="00000000" w:rsidRDefault="00000000" w:rsidRPr="00000000" w14:paraId="0000003F">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Suplemento simple aplica para viajar a partir de dos personas en habitaciones sencillas.</w:t>
      </w:r>
    </w:p>
    <w:p w:rsidR="00000000" w:rsidDel="00000000" w:rsidP="00000000" w:rsidRDefault="00000000" w:rsidRPr="00000000" w14:paraId="00000041">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2">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43">
      <w:pPr>
        <w:jc w:val="center"/>
        <w:rPr>
          <w:rFonts w:ascii="Calibri" w:cs="Calibri" w:eastAsia="Calibri" w:hAnsi="Calibri"/>
          <w:b w:val="1"/>
          <w:bCs w:val="1"/>
          <w:color w:val="1f3864"/>
          <w:sz w:val="16"/>
          <w:szCs w:val="16"/>
        </w:rPr>
      </w:pPr>
      <w:r w:rsidDel="00000000" w:rsidR="00000000" w:rsidRPr="00000000">
        <w:rPr>
          <w:rtl w:val="0"/>
        </w:rPr>
      </w:r>
    </w:p>
    <w:tbl>
      <w:tblPr>
        <w:tblStyle w:val="Table2"/>
        <w:tblW w:w="9062.0" w:type="dxa"/>
        <w:jc w:val="left"/>
        <w:tblLayout w:type="fixed"/>
        <w:tblLook w:val="0400"/>
      </w:tblPr>
      <w:tblGrid>
        <w:gridCol w:w="2000"/>
        <w:gridCol w:w="3235"/>
        <w:gridCol w:w="3827"/>
        <w:tblGridChange w:id="0">
          <w:tblGrid>
            <w:gridCol w:w="2000"/>
            <w:gridCol w:w="3235"/>
            <w:gridCol w:w="382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LISTA DE 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UYUNI</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DESIERTO</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de Sal / </w:t>
            </w:r>
            <w:r w:rsidDel="00000000" w:rsidR="00000000" w:rsidRPr="00000000">
              <w:rPr>
                <w:rFonts w:ascii="Calibri" w:cs="Calibri" w:eastAsia="Calibri" w:hAnsi="Calibri"/>
                <w:color w:val="002060"/>
                <w:rtl w:val="0"/>
              </w:rPr>
              <w:t xml:space="preserve">Cielo&amp;Sal</w:t>
            </w:r>
            <w:r w:rsidDel="00000000" w:rsidR="00000000" w:rsidRPr="00000000">
              <w:rPr>
                <w:rFonts w:ascii="Calibri" w:cs="Calibri" w:eastAsia="Calibri" w:hAnsi="Calibri"/>
                <w:color w:val="002060"/>
                <w:rtl w:val="0"/>
              </w:rPr>
              <w:t xml:space="preserve"> / Cristales de Sal / Kachi / Rey David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 </w:t>
            </w:r>
          </w:p>
        </w:tc>
      </w:tr>
      <w:tr>
        <w:trPr>
          <w:cantSplit w:val="0"/>
          <w:trHeight w:val="544"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Coscoña</w:t>
            </w:r>
            <w:r w:rsidDel="00000000" w:rsidR="00000000" w:rsidRPr="00000000">
              <w:rPr>
                <w:rFonts w:ascii="Calibri" w:cs="Calibri" w:eastAsia="Calibri" w:hAnsi="Calibri"/>
                <w:color w:val="002060"/>
                <w:rtl w:val="0"/>
              </w:rPr>
              <w:t xml:space="preserve"> 3*S / Rosario Uyuni 3*S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52"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Luna Salada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 S</w:t>
            </w:r>
          </w:p>
        </w:tc>
      </w:tr>
    </w:tbl>
    <w:p w:rsidR="00000000" w:rsidDel="00000000" w:rsidP="00000000" w:rsidRDefault="00000000" w:rsidRPr="00000000" w14:paraId="00000050">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de ingreso y salida en la ciudad de Uyuni y Desierto</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Excursiones mencionadas en el itinerario:</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Programa 3d-2n Salar de Uyuni con Desierto y Laguna de Colores + Almuerzos + Atardecer en el Salar – Privado (solo chofer guía español)</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pueblo de San Juan o Colcha K con desayuno + Cena</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el desierto Huayllajara o Thermas con desayuno + cena  </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la ciudad de Uyuni con desayuno</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según el itinerario </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Entradas y/o tickets de ingresos según el itinerario  </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de 60.000 USD). </w:t>
      </w:r>
    </w:p>
    <w:p w:rsidR="00000000" w:rsidDel="00000000" w:rsidP="00000000" w:rsidRDefault="00000000" w:rsidRPr="00000000" w14:paraId="0000005B">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Nacionales e Internacionales. (Pregunta por nuestras tarifas preferenciales)</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no mencionada en el itinerario. </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36"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Guia en Uyuni &amp; Desierto (no es obligatorio)</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de desear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guía español o inglés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en el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Tour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aumentar </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US$ 390.00</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el servicio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(Precio de 1 a 4 Pax).</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US$ 509.00</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el servicio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(Precio de 5 a 8 Pax).</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 y Gastos de índole personal.</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y servicios no especificados como incluidos. </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66">
      <w:pPr>
        <w:widowControl w:val="1"/>
        <w:tabs>
          <w:tab w:val="left" w:leader="none" w:pos="160"/>
        </w:tabs>
        <w:jc w:val="both"/>
        <w:rPr>
          <w:rFonts w:ascii="Calibri" w:cs="Calibri" w:eastAsia="Calibri" w:hAnsi="Calibri"/>
          <w:b w:val="1"/>
          <w:bCs w:val="1"/>
          <w:color w:val="ee0000"/>
        </w:rPr>
      </w:pPr>
      <w:r w:rsidDel="00000000" w:rsidR="00000000" w:rsidRPr="00000000">
        <w:rPr>
          <w:rtl w:val="0"/>
        </w:rPr>
      </w:r>
    </w:p>
    <w:p w:rsidR="00000000" w:rsidDel="00000000" w:rsidP="00000000" w:rsidRDefault="00000000" w:rsidRPr="00000000" w14:paraId="00000067">
      <w:pPr>
        <w:widowControl w:val="1"/>
        <w:tabs>
          <w:tab w:val="left" w:leader="none" w:pos="160"/>
        </w:tabs>
        <w:jc w:val="both"/>
        <w:rPr>
          <w:rFonts w:ascii="Calibri" w:cs="Calibri" w:eastAsia="Calibri" w:hAnsi="Calibri"/>
          <w:color w:val="ee0000"/>
        </w:rPr>
      </w:pPr>
      <w:r w:rsidDel="00000000" w:rsidR="00000000" w:rsidRPr="00000000">
        <w:rPr>
          <w:rFonts w:ascii="Calibri" w:cs="Calibri" w:eastAsia="Calibri" w:hAnsi="Calibri"/>
          <w:b w:val="1"/>
          <w:bCs w:val="1"/>
          <w:color w:val="ee0000"/>
          <w:rtl w:val="0"/>
        </w:rPr>
        <w:t xml:space="preserve">VUELOS NO INCLUIDOS </w:t>
      </w:r>
      <w:r w:rsidDel="00000000" w:rsidR="00000000" w:rsidRPr="00000000">
        <w:rPr>
          <w:rtl w:val="0"/>
        </w:rPr>
      </w:r>
    </w:p>
    <w:p w:rsidR="00000000" w:rsidDel="00000000" w:rsidP="00000000" w:rsidRDefault="00000000" w:rsidRPr="00000000" w14:paraId="00000068">
      <w:pPr>
        <w:widowControl w:val="1"/>
        <w:numPr>
          <w:ilvl w:val="0"/>
          <w:numId w:val="7"/>
        </w:numPr>
        <w:tabs>
          <w:tab w:val="left" w:leader="none" w:pos="160"/>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Uyuni – La Paz// Aprox. 300 USD</w:t>
      </w:r>
    </w:p>
    <w:p w:rsidR="00000000" w:rsidDel="00000000" w:rsidP="00000000" w:rsidRDefault="00000000" w:rsidRPr="00000000" w14:paraId="0000006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73">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5">
      <w:pPr>
        <w:ind w:left="8" w:right="425"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Toda anulación y/o cancelación de la reserva o parte de la reserva está sujeta a penalidades y gastos administrativos</w:t>
      </w:r>
    </w:p>
    <w:p w:rsidR="00000000" w:rsidDel="00000000" w:rsidP="00000000" w:rsidRDefault="00000000" w:rsidRPr="00000000" w14:paraId="00000076">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7">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POLÍTICAS EN CASO DE ANULACIONES:</w:t>
      </w:r>
    </w:p>
    <w:p w:rsidR="00000000" w:rsidDel="00000000" w:rsidP="00000000" w:rsidRDefault="00000000" w:rsidRPr="00000000" w14:paraId="00000078">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9">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individuales (de 1 a 4 personas)  </w:t>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35 a 20 días antes de su llegada paga o se cobra el 25% de penalidad del total del tour  </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19 días antes de su llegada paga o se cobra el 100% de penalidad del total del tour </w:t>
      </w:r>
    </w:p>
    <w:p w:rsidR="00000000" w:rsidDel="00000000" w:rsidP="00000000" w:rsidRDefault="00000000" w:rsidRPr="00000000" w14:paraId="0000007C">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D">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grupos (de 5 a más personas) </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50 a 35 días antes de su llegada paga o se cobra el 50% de penalidad del total del tour </w:t>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34 días antes de su llegada paga o se cobra el 100% de penalidad del total del tour </w:t>
      </w:r>
    </w:p>
    <w:p w:rsidR="00000000" w:rsidDel="00000000" w:rsidP="00000000" w:rsidRDefault="00000000" w:rsidRPr="00000000" w14:paraId="00000080">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83">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Actualmente, Bolivia mantiene todas sus fronteras terrestres abiertas. Al ingresar a Bolivia es necesario que el viajero se registre en el plazo de 48 horas en la </w:t>
      </w:r>
      <w:hyperlink r:id="rId8">
        <w:r w:rsidDel="00000000" w:rsidR="00000000" w:rsidRPr="00000000">
          <w:rPr>
            <w:color w:val="1f3864"/>
            <w:rtl w:val="0"/>
          </w:rPr>
          <w:t xml:space="preserve">Dirección General de Migración</w:t>
        </w:r>
      </w:hyperlink>
      <w:r w:rsidDel="00000000" w:rsidR="00000000" w:rsidRPr="00000000">
        <w:rPr>
          <w:rFonts w:ascii="Calibri" w:cs="Calibri" w:eastAsia="Calibri" w:hAnsi="Calibri"/>
          <w:color w:val="1f3864"/>
          <w:rtl w:val="0"/>
        </w:rPr>
        <w:t xml:space="preserve"> y rellene el formulario indicando dónde se va a alojar a lo largo de su estancia. </w:t>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Bolivia como los países fronterizos exigen una vigencia de pasaporte mínima de seis meses para el ingreso de extranjeros.</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no bolivianos que viajan con uno solo de sus progenitores, o con ninguno, deberán, en caso de permanecer en Bolivia más de tres meses, portar una autorización para abandonar el país por parte del Juez del Menor.</w:t>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advierte a quienes viajen a Bolivia que tengan especial cuidado con la cantidad y tipología de los medicamentos que lleven consigo. La normativa sobre posesión de fármacos para uso personal es compleja y está sometida a cambios.</w:t>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Mas información:</w:t>
      </w:r>
      <w:r w:rsidDel="00000000" w:rsidR="00000000" w:rsidRPr="00000000">
        <w:rPr>
          <w:rFonts w:ascii="Calibri" w:cs="Calibri" w:eastAsia="Calibri" w:hAnsi="Calibri"/>
          <w:color w:val="1f3864"/>
          <w:rtl w:val="0"/>
        </w:rPr>
        <w:t xml:space="preserve"> </w:t>
      </w:r>
      <w:hyperlink r:id="rId9">
        <w:r w:rsidDel="00000000" w:rsidR="00000000" w:rsidRPr="00000000">
          <w:rPr>
            <w:rFonts w:ascii="Calibri" w:cs="Calibri" w:eastAsia="Calibri" w:hAnsi="Calibri"/>
            <w:color w:val="0563c1"/>
            <w:u w:val="singl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8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8C">
      <w:pPr>
        <w:widowControl w:val="1"/>
        <w:numPr>
          <w:ilvl w:val="0"/>
          <w:numId w:val="3"/>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Vacuna contra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la Fiebre Amarilla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en caso se visite: Pando, Beni, Santa Cruz o Cochabamba) </w:t>
      </w:r>
    </w:p>
    <w:p w:rsidR="00000000" w:rsidDel="00000000" w:rsidP="00000000" w:rsidRDefault="00000000" w:rsidRPr="00000000" w14:paraId="0000008E">
      <w:pPr>
        <w:widowControl w:val="1"/>
        <w:numPr>
          <w:ilvl w:val="0"/>
          <w:numId w:val="3"/>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F">
      <w:pPr>
        <w:widowControl w:val="1"/>
        <w:numPr>
          <w:ilvl w:val="0"/>
          <w:numId w:val="3"/>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Completar el formulario migratorio o Declaración Jurada de Solicitud de Permanencia Transitoria al ingresar.</w:t>
      </w:r>
    </w:p>
    <w:p w:rsidR="00000000" w:rsidDel="00000000" w:rsidP="00000000" w:rsidRDefault="00000000" w:rsidRPr="00000000" w14:paraId="00000090">
      <w:pPr>
        <w:widowControl w:val="1"/>
        <w:numPr>
          <w:ilvl w:val="0"/>
          <w:numId w:val="3"/>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91">
      <w:pPr>
        <w:widowControl w:val="1"/>
        <w:numPr>
          <w:ilvl w:val="0"/>
          <w:numId w:val="3"/>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1f3864"/>
          <w:rtl w:val="0"/>
        </w:rPr>
        <w:t xml:space="preserve">  </w:t>
      </w:r>
      <w:hyperlink r:id="rId10">
        <w:r w:rsidDel="00000000" w:rsidR="00000000" w:rsidRPr="00000000">
          <w:rPr>
            <w:color w:val="0563c1"/>
            <w:u w:val="single"/>
            <w:rtl w:val="0"/>
          </w:rPr>
          <w:t xml:space="preserve">https://apply.joinsherpa.com/travel-restrictions/BOL?affiliateId=sherpa&amp;language=es-XL&amp;originCountry=COL</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1">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-875029</wp:posOffset>
          </wp:positionH>
          <wp:positionV relativeFrom="paragraph">
            <wp:posOffset>188595</wp:posOffset>
          </wp:positionV>
          <wp:extent cx="7806690" cy="107378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7378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-1209674</wp:posOffset>
          </wp:positionH>
          <wp:positionV relativeFrom="paragraph">
            <wp:posOffset>-485774</wp:posOffset>
          </wp:positionV>
          <wp:extent cx="2228983" cy="1295585"/>
          <wp:effectExtent b="106457" l="58301" r="58301" t="106457"/>
          <wp:wrapNone/>
          <wp:docPr id="4" name="image2.png"/>
          <a:graphic>
            <a:graphicData uri="http://schemas.openxmlformats.org/drawingml/2006/picture">
              <pic:pic>
                <pic:nvPicPr>
                  <pic:cNvPr id="0" name="image2.png"/>
                  <pic:cNvPicPr preferRelativeResize="0"/>
                </pic:nvPicPr>
                <pic:blipFill>
                  <a:blip r:embed="rId1"/>
                  <a:srcRect b="0" l="0" r="-1877" t="11866"/>
                  <a:stretch>
                    <a:fillRect/>
                  </a:stretch>
                </pic:blipFill>
                <pic:spPr>
                  <a:xfrm rot="21261390">
                    <a:off x="0" y="0"/>
                    <a:ext cx="2228983" cy="12955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-994727</wp:posOffset>
          </wp:positionH>
          <wp:positionV relativeFrom="paragraph">
            <wp:posOffset>-720089</wp:posOffset>
          </wp:positionV>
          <wp:extent cx="8016875" cy="955040"/>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-519429</wp:posOffset>
          </wp:positionH>
          <wp:positionV relativeFrom="paragraph">
            <wp:posOffset>2950210</wp:posOffset>
          </wp:positionV>
          <wp:extent cx="361950" cy="2622550"/>
          <wp:effectExtent b="0" l="0" r="0" t="0"/>
          <wp:wrapNone/>
          <wp:docPr id="5"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361950" cy="26225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decimal"/>
      <w:lvlText w:val="%1."/>
      <w:lvlJc w:val="left"/>
      <w:pPr>
        <w:ind w:left="736" w:hanging="360.00000000000006"/>
      </w:pPr>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5">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6">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BOL?affiliateId=sherpa&amp;language=es-XL&amp;originCountry=COL"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xteriores.gob.es/es/ServiciosAlCiudadano/Paginas/Detalle-recomendaciones-de-viaje.aspx?trc=Bolivia"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istemas.migracion.gob.bo/sigemig/#/seguridad/log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fK/3MnAX7IcU6SEDHGpt9DwxQ==">CgMxLjAyCGguZ2pkZ3hzMgloLjMwajB6bGw4AHIhMUk4QVBXSzEwMklTNmZFVFktSmR2SHN1eENzR1pWVURI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