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TURQUÍA CON GRECIA EN VERANO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12N/13D</w:t>
      </w:r>
    </w:p>
    <w:p w:rsidR="00000000" w:rsidDel="00000000" w:rsidP="00000000" w:rsidRDefault="00000000" w:rsidRPr="00000000" w14:paraId="00000003">
      <w:pPr>
        <w:pBdr>
          <w:bottom w:color="000000" w:space="1" w:sz="6" w:val="single"/>
        </w:pBdr>
        <w:spacing w:after="0" w:lineRule="auto"/>
        <w:rPr>
          <w:color w:val="1f3864"/>
          <w:sz w:val="18"/>
          <w:szCs w:val="18"/>
        </w:rPr>
      </w:pPr>
      <w:r w:rsidDel="00000000" w:rsidR="00000000" w:rsidRPr="00000000">
        <w:rPr>
          <w:rtl w:val="0"/>
        </w:rPr>
      </w:r>
    </w:p>
    <w:p w:rsidR="00000000" w:rsidDel="00000000" w:rsidP="00000000" w:rsidRDefault="00000000" w:rsidRPr="00000000" w14:paraId="00000004">
      <w:pPr>
        <w:pBdr>
          <w:bottom w:color="000000" w:space="1" w:sz="6" w:val="single"/>
        </w:pBdr>
        <w:rPr>
          <w:color w:val="1f3864"/>
        </w:rPr>
      </w:pPr>
      <w:r w:rsidDel="00000000" w:rsidR="00000000" w:rsidRPr="00000000">
        <w:rPr>
          <w:b w:val="1"/>
          <w:bCs w:val="1"/>
          <w:color w:val="1f3864"/>
          <w:rtl w:val="0"/>
        </w:rPr>
        <w:t xml:space="preserve">OPERACIÓN: </w:t>
      </w:r>
      <w:r w:rsidDel="00000000" w:rsidR="00000000" w:rsidRPr="00000000">
        <w:rPr>
          <w:color w:val="1f3864"/>
          <w:rtl w:val="0"/>
        </w:rPr>
        <w:t xml:space="preserve">Mínimo 2 pasajeros.</w:t>
        <w:br w:type="textWrapping"/>
      </w:r>
      <w:r w:rsidDel="00000000" w:rsidR="00000000" w:rsidRPr="00000000">
        <w:rPr>
          <w:b w:val="1"/>
          <w:bCs w:val="1"/>
          <w:color w:val="1f3864"/>
          <w:rtl w:val="0"/>
        </w:rPr>
        <w:t xml:space="preserve">VIGENCIA DE VIAJE: </w:t>
      </w:r>
      <w:r w:rsidDel="00000000" w:rsidR="00000000" w:rsidRPr="00000000">
        <w:rPr>
          <w:color w:val="1f3864"/>
          <w:rtl w:val="0"/>
        </w:rPr>
        <w:t xml:space="preserve">(Viernes) Del 20 Marzo al 23 Octubre del 2026. </w:t>
      </w:r>
      <w:r w:rsidDel="00000000" w:rsidR="00000000" w:rsidRPr="00000000">
        <w:rPr>
          <w:rtl w:val="0"/>
        </w:rPr>
      </w:r>
    </w:p>
    <w:p w:rsidR="00000000" w:rsidDel="00000000" w:rsidP="00000000" w:rsidRDefault="00000000" w:rsidRPr="00000000" w14:paraId="00000005">
      <w:pPr>
        <w:spacing w:after="0" w:line="240" w:lineRule="auto"/>
        <w:jc w:val="center"/>
        <w:rPr>
          <w:b w:val="1"/>
          <w:bCs w:val="1"/>
          <w:color w:val="002060"/>
        </w:rPr>
      </w:pPr>
      <w:r w:rsidDel="00000000" w:rsidR="00000000" w:rsidRPr="00000000">
        <w:rPr/>
        <w:drawing>
          <wp:inline distB="0" distT="0" distL="0" distR="0">
            <wp:extent cx="5612130" cy="1224915"/>
            <wp:effectExtent b="0" l="0" r="0" t="0"/>
            <wp:docPr id="212488592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612130" cy="1224915"/>
                    </a:xfrm>
                    <a:prstGeom prst="rect"/>
                    <a:ln/>
                  </pic:spPr>
                </pic:pic>
              </a:graphicData>
            </a:graphic>
          </wp:inline>
        </w:drawing>
      </w:r>
      <w:r w:rsidDel="00000000" w:rsidR="00000000" w:rsidRPr="00000000">
        <w:rPr>
          <w:b w:val="1"/>
          <w:bCs w:val="1"/>
          <w:color w:val="002060"/>
          <w:rtl w:val="0"/>
        </w:rPr>
        <w:t xml:space="preserve"> </w:t>
      </w:r>
    </w:p>
    <w:p w:rsidR="00000000" w:rsidDel="00000000" w:rsidP="00000000" w:rsidRDefault="00000000" w:rsidRPr="00000000" w14:paraId="00000006">
      <w:pPr>
        <w:spacing w:after="0" w:line="240" w:lineRule="auto"/>
        <w:jc w:val="center"/>
        <w:rPr>
          <w:b w:val="1"/>
          <w:bCs w:val="1"/>
          <w:color w:val="002060"/>
          <w:sz w:val="14"/>
          <w:szCs w:val="14"/>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color w:val="002060"/>
        </w:rPr>
      </w:pPr>
      <w:r w:rsidDel="00000000" w:rsidR="00000000" w:rsidRPr="00000000">
        <w:rPr>
          <w:b w:val="1"/>
          <w:bCs w:val="1"/>
          <w:color w:val="002060"/>
          <w:rtl w:val="0"/>
        </w:rPr>
        <w:t xml:space="preserve">ITINERARIO </w:t>
      </w:r>
    </w:p>
    <w:p w:rsidR="00000000" w:rsidDel="00000000" w:rsidP="00000000" w:rsidRDefault="00000000" w:rsidRPr="00000000" w14:paraId="00000008">
      <w:pPr>
        <w:spacing w:after="0" w:line="240" w:lineRule="auto"/>
        <w:jc w:val="both"/>
        <w:rPr>
          <w:b w:val="1"/>
          <w:bCs w:val="1"/>
          <w:color w:val="002060"/>
          <w:sz w:val="18"/>
          <w:szCs w:val="18"/>
        </w:rPr>
      </w:pPr>
      <w:r w:rsidDel="00000000" w:rsidR="00000000" w:rsidRPr="00000000">
        <w:rPr>
          <w:rtl w:val="0"/>
        </w:rPr>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b w:val="1"/>
          <w:bCs w:val="1"/>
          <w:color w:val="002060"/>
          <w:rtl w:val="0"/>
        </w:rPr>
        <w:t xml:space="preserve">1 DÍA (VIERNES) LLEGADA A ESTAMBUL</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Llegada y asistencia. Traslado al hotel. Alojamiento en el hotel.</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2 DÍA (SÁBADO) ESTAMBUL </w:t>
      </w:r>
    </w:p>
    <w:p w:rsidR="00000000" w:rsidDel="00000000" w:rsidP="00000000" w:rsidRDefault="00000000" w:rsidRPr="00000000" w14:paraId="0000000D">
      <w:pPr>
        <w:spacing w:after="0" w:line="240" w:lineRule="auto"/>
        <w:jc w:val="both"/>
        <w:rPr>
          <w:color w:val="c55911"/>
        </w:rPr>
      </w:pPr>
      <w:r w:rsidDel="00000000" w:rsidR="00000000" w:rsidRPr="00000000">
        <w:rPr>
          <w:color w:val="002060"/>
          <w:rtl w:val="0"/>
        </w:rPr>
        <w:t xml:space="preserve">Desayuno y día libre. O Posibilidad de hacer </w:t>
      </w:r>
      <w:r w:rsidDel="00000000" w:rsidR="00000000" w:rsidRPr="00000000">
        <w:rPr>
          <w:b w:val="1"/>
          <w:bCs w:val="1"/>
          <w:color w:val="c55911"/>
          <w:u w:val="single"/>
          <w:rtl w:val="0"/>
        </w:rPr>
        <w:t xml:space="preserve">FD CLÁSICO POR ESTAMBUL</w:t>
      </w:r>
      <w:r w:rsidDel="00000000" w:rsidR="00000000" w:rsidRPr="00000000">
        <w:rPr>
          <w:color w:val="c55911"/>
          <w:rtl w:val="0"/>
        </w:rPr>
        <w:t xml:space="preserve"> </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3 DÍA (DOMINGO) ESTAMBUL   </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Desayuno en el hotel. Por la mañana salida para contemplar las antiguas Murallas de Costantinopla, visita a Mezquita de Rustepasha La mezquita fue diseñada por el arquitecto imperial Mimar Sinan para el Gran Visir Damat Rüstem Pasha (marido de una de las hijas de Suleiman el Magnífico, la Sultana Mihrimah)., visita al Bazar Egipcio o Bazar de las Especias construido en el siglo XVII y situado en el antiguo barrio histórico de Eminönü en Estambul.  Luego posibilidad de tener una excursión opcional ‘PERLAS DE ESTAMBUL” Regreso Al hotel por cuenta del Cliente. </w:t>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bCs w:val="1"/>
          <w:color w:val="c55911"/>
        </w:rPr>
      </w:pPr>
      <w:r w:rsidDel="00000000" w:rsidR="00000000" w:rsidRPr="00000000">
        <w:rPr>
          <w:b w:val="1"/>
          <w:bCs w:val="1"/>
          <w:color w:val="c55911"/>
          <w:rtl w:val="0"/>
        </w:rPr>
        <w:t xml:space="preserve">TOUR OPCIONAL: PERLAS </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Seguimos a tomar el barco para el recorrido por El Bósforo (barco regular) realizándose a lo largo del Mar de Mármara por ambos lados de la ciudad: Asiática y Europea. Durante este recorrido podrán contemplar monumentos como: Palacios de Dolmabahce, Çiragan, La fortaleza de Rumeli Hisarı, entre otros …Desembarque y Luego Después del almuerzo, continuamos con una visita a la zona de Taksim, el vibrante corazón moderno de Estambul. Iniciaremos en la Plaza Taksim, junto al Monumento de la República, y caminaremos por la animada calle Istiklal. Durante el recorrido, descubriremos importantes puntos históricos y culturales: la Cisterna de Maksem, la Iglesia Católica Armenia, la Iglesia Ortodoxa Griega y el elegante Pasaje de las Flores. Pasaremos por el Mercado del Pescado y la escuela de los Derviches, representantes de una importante orden mística del islam. Finalizamos nuestra excursión en el encantador barrio donde se encuentra la Torre de Gálata (</w:t>
      </w:r>
      <w:r w:rsidDel="00000000" w:rsidR="00000000" w:rsidRPr="00000000">
        <w:rPr>
          <w:color w:val="c55911"/>
          <w:u w:val="single"/>
          <w:rtl w:val="0"/>
        </w:rPr>
        <w:t xml:space="preserve">entrada no incluída</w:t>
      </w:r>
      <w:r w:rsidDel="00000000" w:rsidR="00000000" w:rsidRPr="00000000">
        <w:rPr>
          <w:color w:val="002060"/>
          <w:rtl w:val="0"/>
        </w:rPr>
        <w:t xml:space="preserve">), un ícono de Estambul construido por los genoveses en el siglo XIV y símbolo de la ciudad. Regreso al hotel.</w:t>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4 DÍA (LUNES) ESTAMBUL ANKARA (APROX 6 HORAS)</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en el hotel. Salida al Grand Gran Bazar (cerrado los domingos y fiestas religiosas), edificio que alberga más de 4000 tiendas en su interior. Tiempo libre y salida en autocar para Ankara, pasando por el puente intercontinental de Estambul. Llegada a la capital del país. Visita a la capital de Turquía con el Mausoleo de Ataturk, dedicado al fundador de la República Turca.  Cena y alojamiento en el hotel.</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5 DÍA (MARTES) ANKARA CAPADOCIA (APROX 3 HORAS)</w:t>
      </w:r>
    </w:p>
    <w:p w:rsidR="00000000" w:rsidDel="00000000" w:rsidP="00000000" w:rsidRDefault="00000000" w:rsidRPr="00000000" w14:paraId="0000001A">
      <w:pPr>
        <w:spacing w:after="0" w:line="240" w:lineRule="auto"/>
        <w:jc w:val="both"/>
        <w:rPr>
          <w:b w:val="1"/>
          <w:bCs w:val="1"/>
          <w:i w:val="1"/>
          <w:iCs w:val="1"/>
          <w:color w:val="c55911"/>
          <w:u w:val="single"/>
        </w:rPr>
      </w:pPr>
      <w:r w:rsidDel="00000000" w:rsidR="00000000" w:rsidRPr="00000000">
        <w:rPr>
          <w:b w:val="1"/>
          <w:bCs w:val="1"/>
          <w:i w:val="1"/>
          <w:iCs w:val="1"/>
          <w:color w:val="c55911"/>
          <w:u w:val="single"/>
          <w:rtl w:val="0"/>
        </w:rPr>
        <w:t xml:space="preserve">**Posibilidad de tomar vuelo de Estambul/ Capadocia * consultar precios</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Desayuno en el hotel.  Salida para Capadocia pasando por el lago salado.  En el camino, visita las </w:t>
      </w:r>
      <w:r w:rsidDel="00000000" w:rsidR="00000000" w:rsidRPr="00000000">
        <w:rPr>
          <w:color w:val="002060"/>
          <w:rtl w:val="0"/>
        </w:rPr>
        <w:t xml:space="preserve">inúmeras</w:t>
      </w:r>
      <w:r w:rsidDel="00000000" w:rsidR="00000000" w:rsidRPr="00000000">
        <w:rPr>
          <w:color w:val="002060"/>
          <w:rtl w:val="0"/>
        </w:rPr>
        <w:t xml:space="preserve"> ciudades subterráneas de Capadocia construidas por las comunidades cristianas para protegerse de los ataques árabes. La ciudad subterránea conserva los establos, salas comunes, sala de reuniones y pequeñas habitaciones para las familias Llegada al hotel de Capadocia. Visita a un taller de cerámica y alfombras. Tarde libre (posibilidad de hacer un bello safari en capadocia en 4*4) Cena y Alojamiento en el hotel.  </w:t>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b w:val="1"/>
          <w:bCs w:val="1"/>
          <w:color w:val="002060"/>
          <w:rtl w:val="0"/>
        </w:rPr>
        <w:t xml:space="preserve">6 DÍA (MIERCOLES) CAPADOCIA </w:t>
      </w:r>
    </w:p>
    <w:p w:rsidR="00000000" w:rsidDel="00000000" w:rsidP="00000000" w:rsidRDefault="00000000" w:rsidRPr="00000000" w14:paraId="0000001E">
      <w:pPr>
        <w:spacing w:after="0" w:line="240" w:lineRule="auto"/>
        <w:jc w:val="both"/>
        <w:rPr>
          <w:b w:val="1"/>
          <w:bCs w:val="1"/>
          <w:color w:val="c55911"/>
        </w:rPr>
      </w:pPr>
      <w:r w:rsidDel="00000000" w:rsidR="00000000" w:rsidRPr="00000000">
        <w:rPr>
          <w:b w:val="1"/>
          <w:bCs w:val="1"/>
          <w:color w:val="c55911"/>
          <w:rtl w:val="0"/>
        </w:rPr>
        <w:t xml:space="preserve">EXCURSIÓN OPCIONAL EN GLOBO   </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Al amanecer, posibilidad de participar a una excursión </w:t>
      </w:r>
      <w:r w:rsidDel="00000000" w:rsidR="00000000" w:rsidRPr="00000000">
        <w:rPr>
          <w:i w:val="1"/>
          <w:iCs w:val="1"/>
          <w:color w:val="c55911"/>
          <w:u w:val="single"/>
          <w:rtl w:val="0"/>
        </w:rPr>
        <w:t xml:space="preserve">opcional</w:t>
      </w:r>
      <w:r w:rsidDel="00000000" w:rsidR="00000000" w:rsidRPr="00000000">
        <w:rPr>
          <w:color w:val="c55911"/>
          <w:rtl w:val="0"/>
        </w:rPr>
        <w:t xml:space="preserve"> </w:t>
      </w:r>
      <w:r w:rsidDel="00000000" w:rsidR="00000000" w:rsidRPr="00000000">
        <w:rPr>
          <w:color w:val="002060"/>
          <w:rtl w:val="0"/>
        </w:rPr>
        <w:t xml:space="preserve">en globo aerostático, una experiencia única, sobre las formaciones rocosas, chimeneas de hadas, formaciones naturales, paisajes lunares. Desayuno en el hotel.  Día dedicado a la visita de esta fantástica región, única en el mundo Valle de Goreme, con sus iglesias rupestres, con pinturas de los siglos X y XI; visita al pueblo troglodita de Uçhisar, Valle del Amor, Valle de Dervent con sus formaciones naturales curiosas, Valle de Avcilar o Valle de los Cazadores, Valle de las palomas y tiempo para talleres artesanales como ónix-piedras semi-preciosas. Por la noche se ofrece una excursión </w:t>
      </w:r>
      <w:r w:rsidDel="00000000" w:rsidR="00000000" w:rsidRPr="00000000">
        <w:rPr>
          <w:i w:val="1"/>
          <w:iCs w:val="1"/>
          <w:color w:val="c55911"/>
          <w:u w:val="single"/>
          <w:rtl w:val="0"/>
        </w:rPr>
        <w:t xml:space="preserve">opcional</w:t>
      </w:r>
      <w:r w:rsidDel="00000000" w:rsidR="00000000" w:rsidRPr="00000000">
        <w:rPr>
          <w:color w:val="c55911"/>
          <w:rtl w:val="0"/>
        </w:rPr>
        <w:t xml:space="preserve"> </w:t>
      </w:r>
      <w:r w:rsidDel="00000000" w:rsidR="00000000" w:rsidRPr="00000000">
        <w:rPr>
          <w:color w:val="002060"/>
          <w:rtl w:val="0"/>
        </w:rPr>
        <w:t xml:space="preserve">para asistir a ver un Show de danzas típicas de la región Regreso y alojamiento en el hotel.   </w:t>
      </w:r>
    </w:p>
    <w:p w:rsidR="00000000" w:rsidDel="00000000" w:rsidP="00000000" w:rsidRDefault="00000000" w:rsidRPr="00000000" w14:paraId="0000002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b w:val="1"/>
          <w:bCs w:val="1"/>
          <w:color w:val="002060"/>
          <w:rtl w:val="0"/>
        </w:rPr>
        <w:t xml:space="preserve">7 DÍA (JUEVES) CAPADOCIA PAMUKKALE (APROX 8 HORAS) </w:t>
      </w:r>
    </w:p>
    <w:p w:rsidR="00000000" w:rsidDel="00000000" w:rsidP="00000000" w:rsidRDefault="00000000" w:rsidRPr="00000000" w14:paraId="00000022">
      <w:pPr>
        <w:spacing w:after="0" w:line="240" w:lineRule="auto"/>
        <w:jc w:val="both"/>
        <w:rPr>
          <w:color w:val="002060"/>
        </w:rPr>
      </w:pPr>
      <w:r w:rsidDel="00000000" w:rsidR="00000000" w:rsidRPr="00000000">
        <w:rPr>
          <w:color w:val="002060"/>
          <w:rtl w:val="0"/>
        </w:rPr>
        <w:t xml:space="preserve">Desayuno y salida hacia Pamukkale. Hacemos una visita a Kervansaray y salida a Pamukkale y tiempo libre en el “Castillo de Algodón”, único en el mundo con las piscinas termales de origen calcárea y las cascadas petrificadas. Hierápolis es uno de los grandes yacimientos de Anatolia, que, junto a la atracción de las piscinas de algodón, hacen del lugar un punto de gran interés. En la actualidad Pamukkale se encuentra ubicada justo al lado de la Antigua Ciudad de Hierápolis. La localidad fue declarada Patrimonio de la Humanidad por la UNESCO y reconocida como uno de los más relevantes y atractivos centros turísticos del mundo. La ciudad de Pamukkale recibe su nombre que significa “Castillo de Algodón” de las formaciones de capas blancas de piedra caliza. Hierápolis se llama también “la Ciudad Sagrada” debido a numerosos templos y edificios religiosos. Los que nos atraerá sin duda la belleza de las piedras blancas(travertinos)que cubren todas las piscinas naturales que se formaron por el agua termal también. Breve visita a un outlet. Al término traslado al hotel. Cena y alojamiento. </w:t>
      </w:r>
    </w:p>
    <w:p w:rsidR="00000000" w:rsidDel="00000000" w:rsidP="00000000" w:rsidRDefault="00000000" w:rsidRPr="00000000" w14:paraId="0000002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b w:val="1"/>
          <w:bCs w:val="1"/>
          <w:color w:val="002060"/>
          <w:rtl w:val="0"/>
        </w:rPr>
        <w:t xml:space="preserve">8 DÍA (VIERNES) PAMUKKALE EFESO - ESMIRNA O KUSADASI (APROX 3 HORAS)</w:t>
      </w:r>
    </w:p>
    <w:p w:rsidR="00000000" w:rsidDel="00000000" w:rsidP="00000000" w:rsidRDefault="00000000" w:rsidRPr="00000000" w14:paraId="00000025">
      <w:pPr>
        <w:spacing w:after="0" w:line="240" w:lineRule="auto"/>
        <w:jc w:val="both"/>
        <w:rPr>
          <w:color w:val="002060"/>
        </w:rPr>
      </w:pPr>
      <w:r w:rsidDel="00000000" w:rsidR="00000000" w:rsidRPr="00000000">
        <w:rPr>
          <w:color w:val="002060"/>
          <w:rtl w:val="0"/>
        </w:rPr>
        <w:t xml:space="preserve">Desayuno en el hotel. Salida para visitar las ruinas de Éfeso, fue la quinta grande ciudad de la época romana. Durante nuestra visita apreciamos la famosa biblioteca Celsius después de Alejandría, teatro y algunos templos romanos y helenos, el Odeón, el Templo de Adriano, la Casa de Amor, el Ágora, la calle de Mármol y el Teatro también.  A continuación, visitaremos la casa de la Virgen María donde se supone que María llegó a Éfeso junto con San Juan y vivió allí hasta su Asunción (según la doctrina católica) o Dormición (según las creencias ortodoxas). Como esta casa es un lugar de peregrinación se visita por numerosos turistas cristianas a menudo durante al año. Por la tarde paramos en un centro de producción de cuero. Como Éfeso es un centro de piel de curtiduría desde la época antigua tendremos posibilidad de comprar algunas ropas de cuero con el precio más razonable. También veremos un desfile de moda en el que nos expondrán unas de las chaquetas más elegantes del país. A continuación, a su hotel. Cena y alojamiento en el hotel.</w:t>
      </w:r>
    </w:p>
    <w:p w:rsidR="00000000" w:rsidDel="00000000" w:rsidP="00000000" w:rsidRDefault="00000000" w:rsidRPr="00000000" w14:paraId="0000002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b w:val="1"/>
          <w:bCs w:val="1"/>
          <w:color w:val="002060"/>
          <w:rtl w:val="0"/>
        </w:rPr>
        <w:t xml:space="preserve">9 DÍA (SÁBADO) ESMIRNA O KUSADASI – PATMOS </w:t>
      </w:r>
    </w:p>
    <w:p w:rsidR="00000000" w:rsidDel="00000000" w:rsidP="00000000" w:rsidRDefault="00000000" w:rsidRPr="00000000" w14:paraId="00000028">
      <w:pPr>
        <w:spacing w:after="0" w:line="240" w:lineRule="auto"/>
        <w:jc w:val="both"/>
        <w:rPr>
          <w:color w:val="002060"/>
        </w:rPr>
      </w:pPr>
      <w:r w:rsidDel="00000000" w:rsidR="00000000" w:rsidRPr="00000000">
        <w:rPr>
          <w:color w:val="002060"/>
          <w:rtl w:val="0"/>
        </w:rPr>
        <w:t xml:space="preserve">Desayuno en el hotel En la hora combinada, traslado al puerto de Kusadasi para embarcar en el barco de Celestyal Cruises en el cual realizaremos el crucero. Por la tarde llegada a Patmos Excursión </w:t>
      </w:r>
      <w:r w:rsidDel="00000000" w:rsidR="00000000" w:rsidRPr="00000000">
        <w:rPr>
          <w:i w:val="1"/>
          <w:iCs w:val="1"/>
          <w:color w:val="c55911"/>
          <w:u w:val="single"/>
          <w:rtl w:val="0"/>
        </w:rPr>
        <w:t xml:space="preserve">opcional</w:t>
      </w:r>
      <w:r w:rsidDel="00000000" w:rsidR="00000000" w:rsidRPr="00000000">
        <w:rPr>
          <w:color w:val="c55911"/>
          <w:rtl w:val="0"/>
        </w:rPr>
        <w:t xml:space="preserve"> </w:t>
      </w:r>
      <w:r w:rsidDel="00000000" w:rsidR="00000000" w:rsidRPr="00000000">
        <w:rPr>
          <w:color w:val="002060"/>
          <w:rtl w:val="0"/>
        </w:rPr>
        <w:t xml:space="preserve">al Monasterio de San Juan. Alojamiento a bordo. </w:t>
      </w:r>
    </w:p>
    <w:p w:rsidR="00000000" w:rsidDel="00000000" w:rsidP="00000000" w:rsidRDefault="00000000" w:rsidRPr="00000000" w14:paraId="0000002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A">
      <w:pPr>
        <w:spacing w:after="0" w:line="240" w:lineRule="auto"/>
        <w:jc w:val="both"/>
        <w:rPr>
          <w:b w:val="1"/>
          <w:bCs w:val="1"/>
          <w:color w:val="002060"/>
        </w:rPr>
      </w:pPr>
      <w:r w:rsidDel="00000000" w:rsidR="00000000" w:rsidRPr="00000000">
        <w:rPr>
          <w:b w:val="1"/>
          <w:bCs w:val="1"/>
          <w:color w:val="002060"/>
          <w:rtl w:val="0"/>
        </w:rPr>
        <w:t xml:space="preserve">10 DÍA (DOMINGO) CRETA (HERAKLION) | SANTORINI </w:t>
      </w:r>
    </w:p>
    <w:p w:rsidR="00000000" w:rsidDel="00000000" w:rsidP="00000000" w:rsidRDefault="00000000" w:rsidRPr="00000000" w14:paraId="0000002B">
      <w:pPr>
        <w:spacing w:after="0" w:line="240" w:lineRule="auto"/>
        <w:jc w:val="both"/>
        <w:rPr>
          <w:color w:val="002060"/>
        </w:rPr>
      </w:pPr>
      <w:r w:rsidDel="00000000" w:rsidR="00000000" w:rsidRPr="00000000">
        <w:rPr>
          <w:color w:val="002060"/>
          <w:rtl w:val="0"/>
        </w:rPr>
        <w:t xml:space="preserve">Desayuno a bordo. Llegada a Heraklio a las 07:00 hrs Excursión opcional a la ciudad antigua de Knosos. Dentro de la ciudad de Heraklio se encuentra el famoso palacio de Knosos, el centro de la civilización minoica. Salida a las 11:30 hrs hacia Santorini donde llegaremos a las 16:30 hrs. El barco permanecerá anclado hasta las 21:30 hrs para explorar esa hermosa isla, la mayor de las islas griegas. Excursión </w:t>
      </w:r>
      <w:r w:rsidDel="00000000" w:rsidR="00000000" w:rsidRPr="00000000">
        <w:rPr>
          <w:i w:val="1"/>
          <w:iCs w:val="1"/>
          <w:color w:val="c55911"/>
          <w:u w:val="single"/>
          <w:rtl w:val="0"/>
        </w:rPr>
        <w:t xml:space="preserve">opcional</w:t>
      </w:r>
      <w:r w:rsidDel="00000000" w:rsidR="00000000" w:rsidRPr="00000000">
        <w:rPr>
          <w:color w:val="c55911"/>
          <w:rtl w:val="0"/>
        </w:rPr>
        <w:t xml:space="preserve"> </w:t>
      </w:r>
      <w:r w:rsidDel="00000000" w:rsidR="00000000" w:rsidRPr="00000000">
        <w:rPr>
          <w:color w:val="002060"/>
          <w:rtl w:val="0"/>
        </w:rPr>
        <w:t xml:space="preserve">al pintoresco pueblo de Oia de cúpulas azules, maravillosos paisajes y una de las mejores puestas de sol del mundo. Alojamiento a bordo </w:t>
      </w:r>
    </w:p>
    <w:p w:rsidR="00000000" w:rsidDel="00000000" w:rsidP="00000000" w:rsidRDefault="00000000" w:rsidRPr="00000000" w14:paraId="0000002C">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2D">
      <w:pPr>
        <w:spacing w:after="0" w:line="240" w:lineRule="auto"/>
        <w:jc w:val="both"/>
        <w:rPr>
          <w:b w:val="1"/>
          <w:bCs w:val="1"/>
          <w:color w:val="002060"/>
        </w:rPr>
      </w:pPr>
      <w:r w:rsidDel="00000000" w:rsidR="00000000" w:rsidRPr="00000000">
        <w:rPr>
          <w:b w:val="1"/>
          <w:bCs w:val="1"/>
          <w:color w:val="002060"/>
          <w:rtl w:val="0"/>
        </w:rPr>
        <w:t xml:space="preserve">11 DÍA (LUNES) ATENAS </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Llegada al puerto de Lavrion temprano por la mañana. Desayuno a bordo. Desembarque. Por la mañana visita panorámica del centro Neoclásico Ateniense </w:t>
      </w:r>
      <w:r w:rsidDel="00000000" w:rsidR="00000000" w:rsidRPr="00000000">
        <w:rPr>
          <w:i w:val="1"/>
          <w:iCs w:val="1"/>
          <w:color w:val="c55911"/>
          <w:u w:val="single"/>
          <w:rtl w:val="0"/>
        </w:rPr>
        <w:t xml:space="preserve">(</w:t>
      </w:r>
      <w:r w:rsidDel="00000000" w:rsidR="00000000" w:rsidRPr="00000000">
        <w:rPr>
          <w:b w:val="1"/>
          <w:bCs w:val="1"/>
          <w:i w:val="1"/>
          <w:iCs w:val="1"/>
          <w:color w:val="c55911"/>
          <w:u w:val="single"/>
          <w:rtl w:val="0"/>
        </w:rPr>
        <w:t xml:space="preserve">Esta Excursión Se Realiza El Lunes Entre Abril Y Octubre. En Marzo Y Noviembre La Excursión Se Realiza El Martes</w:t>
      </w:r>
      <w:r w:rsidDel="00000000" w:rsidR="00000000" w:rsidRPr="00000000">
        <w:rPr>
          <w:i w:val="1"/>
          <w:iCs w:val="1"/>
          <w:color w:val="c55911"/>
          <w:u w:val="single"/>
          <w:rtl w:val="0"/>
        </w:rPr>
        <w:t xml:space="preserve">):</w:t>
      </w:r>
      <w:r w:rsidDel="00000000" w:rsidR="00000000" w:rsidRPr="00000000">
        <w:rPr>
          <w:color w:val="c55911"/>
          <w:rtl w:val="0"/>
        </w:rPr>
        <w:t xml:space="preserve"> </w:t>
      </w:r>
      <w:r w:rsidDel="00000000" w:rsidR="00000000" w:rsidRPr="00000000">
        <w:rPr>
          <w:color w:val="002060"/>
          <w:rtl w:val="0"/>
        </w:rPr>
        <w:t xml:space="preserve">Parlamento, Universidad, Biblioteca y Academia Nacional, Palacio Ilion, Templo de Zeus, Puerta de Adriano, Estudio Panatenaico y otros muchos míticos monumentos. Finalizada la panorámica, visita la espectacular Acrópolis. Traslado al hotel con asistente. Tarde libre en la ciudad. Alojamiento en el hotel.  </w:t>
      </w:r>
    </w:p>
    <w:p w:rsidR="00000000" w:rsidDel="00000000" w:rsidP="00000000" w:rsidRDefault="00000000" w:rsidRPr="00000000" w14:paraId="0000002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b w:val="1"/>
          <w:bCs w:val="1"/>
          <w:color w:val="002060"/>
          <w:rtl w:val="0"/>
        </w:rPr>
        <w:t xml:space="preserve">12 DÍA (MARTES) ATENAS </w:t>
      </w:r>
    </w:p>
    <w:p w:rsidR="00000000" w:rsidDel="00000000" w:rsidP="00000000" w:rsidRDefault="00000000" w:rsidRPr="00000000" w14:paraId="00000031">
      <w:pPr>
        <w:spacing w:after="0" w:line="240" w:lineRule="auto"/>
        <w:jc w:val="both"/>
        <w:rPr>
          <w:color w:val="002060"/>
        </w:rPr>
      </w:pPr>
      <w:r w:rsidDel="00000000" w:rsidR="00000000" w:rsidRPr="00000000">
        <w:rPr>
          <w:color w:val="002060"/>
          <w:rtl w:val="0"/>
        </w:rPr>
        <w:t xml:space="preserve">Desayuno en el hotel. Día libre en la ciudad. Alojamiento en el hotel.  </w:t>
      </w:r>
    </w:p>
    <w:p w:rsidR="00000000" w:rsidDel="00000000" w:rsidP="00000000" w:rsidRDefault="00000000" w:rsidRPr="00000000" w14:paraId="00000032">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33">
      <w:pPr>
        <w:spacing w:after="0" w:line="240" w:lineRule="auto"/>
        <w:jc w:val="both"/>
        <w:rPr>
          <w:b w:val="1"/>
          <w:bCs w:val="1"/>
          <w:color w:val="002060"/>
        </w:rPr>
      </w:pPr>
      <w:r w:rsidDel="00000000" w:rsidR="00000000" w:rsidRPr="00000000">
        <w:rPr>
          <w:b w:val="1"/>
          <w:bCs w:val="1"/>
          <w:color w:val="002060"/>
          <w:rtl w:val="0"/>
        </w:rPr>
        <w:t xml:space="preserve">13 DÍA (MIÉRCOLES) ATENAS  </w:t>
      </w:r>
    </w:p>
    <w:p w:rsidR="00000000" w:rsidDel="00000000" w:rsidP="00000000" w:rsidRDefault="00000000" w:rsidRPr="00000000" w14:paraId="00000034">
      <w:pPr>
        <w:spacing w:after="0" w:line="240" w:lineRule="auto"/>
        <w:jc w:val="both"/>
        <w:rPr>
          <w:color w:val="002060"/>
        </w:rPr>
      </w:pPr>
      <w:r w:rsidDel="00000000" w:rsidR="00000000" w:rsidRPr="00000000">
        <w:rPr>
          <w:color w:val="002060"/>
          <w:rtl w:val="0"/>
        </w:rPr>
        <w:t xml:space="preserve">Desayuno en el hotel. (si el horario del vuelo y del traslado lo permite). Traslado al aeropuerto</w:t>
      </w:r>
    </w:p>
    <w:p w:rsidR="00000000" w:rsidDel="00000000" w:rsidP="00000000" w:rsidRDefault="00000000" w:rsidRPr="00000000" w14:paraId="0000003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6">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7">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38">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39">
      <w:pPr>
        <w:spacing w:after="0" w:line="240" w:lineRule="auto"/>
        <w:rPr>
          <w:b w:val="1"/>
          <w:bCs w:val="1"/>
          <w:color w:val="ffffff"/>
        </w:rPr>
      </w:pPr>
      <w:r w:rsidDel="00000000" w:rsidR="00000000" w:rsidRPr="00000000">
        <w:rPr>
          <w:rtl w:val="0"/>
        </w:rPr>
      </w:r>
    </w:p>
    <w:p w:rsidR="00000000" w:rsidDel="00000000" w:rsidP="00000000" w:rsidRDefault="00000000" w:rsidRPr="00000000" w14:paraId="0000003A">
      <w:pPr>
        <w:jc w:val="center"/>
        <w:rPr>
          <w:color w:val="002060"/>
        </w:rPr>
      </w:pPr>
      <w:r w:rsidDel="00000000" w:rsidR="00000000" w:rsidRPr="00000000">
        <w:rPr>
          <w:b w:val="1"/>
          <w:bCs w:val="1"/>
          <w:color w:val="002060"/>
          <w:u w:val="single"/>
          <w:rtl w:val="0"/>
        </w:rPr>
        <w:t xml:space="preserve">TEMPORADA BAJA</w:t>
      </w:r>
      <w:r w:rsidDel="00000000" w:rsidR="00000000" w:rsidRPr="00000000">
        <w:rPr>
          <w:color w:val="002060"/>
          <w:rtl w:val="0"/>
        </w:rPr>
        <w:t xml:space="preserve">: Del 20 de Marzo al 17 de Abril y Del 03 de Julio al 18 de Septiembre.</w:t>
      </w:r>
    </w:p>
    <w:tbl>
      <w:tblPr>
        <w:tblStyle w:val="Table1"/>
        <w:tblW w:w="5009.0" w:type="dxa"/>
        <w:jc w:val="center"/>
        <w:tblLayout w:type="fixed"/>
        <w:tblLook w:val="0400"/>
      </w:tblPr>
      <w:tblGrid>
        <w:gridCol w:w="1769"/>
        <w:gridCol w:w="1620"/>
        <w:gridCol w:w="1620"/>
        <w:tblGridChange w:id="0">
          <w:tblGrid>
            <w:gridCol w:w="1769"/>
            <w:gridCol w:w="1620"/>
            <w:gridCol w:w="16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CAT</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C">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D">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Safari</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b w:val="1"/>
                <w:bCs w:val="1"/>
                <w:color w:val="002060"/>
              </w:rPr>
            </w:pPr>
            <w:r w:rsidDel="00000000" w:rsidR="00000000" w:rsidRPr="00000000">
              <w:rPr>
                <w:b w:val="1"/>
                <w:bCs w:val="1"/>
                <w:color w:val="002060"/>
                <w:rtl w:val="0"/>
              </w:rPr>
              <w:t xml:space="preserve">2.499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4.099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Ruby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2.675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4.585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Diamante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3.585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5.795 USD</w:t>
            </w:r>
          </w:p>
        </w:tc>
      </w:tr>
    </w:tbl>
    <w:p w:rsidR="00000000" w:rsidDel="00000000" w:rsidP="00000000" w:rsidRDefault="00000000" w:rsidRPr="00000000" w14:paraId="00000047">
      <w:pPr>
        <w:rPr>
          <w:b w:val="1"/>
          <w:bCs w:val="1"/>
          <w:color w:val="002060"/>
        </w:rPr>
      </w:pPr>
      <w:r w:rsidDel="00000000" w:rsidR="00000000" w:rsidRPr="00000000">
        <w:rPr>
          <w:rtl w:val="0"/>
        </w:rPr>
      </w:r>
    </w:p>
    <w:p w:rsidR="00000000" w:rsidDel="00000000" w:rsidP="00000000" w:rsidRDefault="00000000" w:rsidRPr="00000000" w14:paraId="0000004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9">
      <w:pPr>
        <w:jc w:val="center"/>
        <w:rPr>
          <w:color w:val="002060"/>
        </w:rPr>
      </w:pPr>
      <w:r w:rsidDel="00000000" w:rsidR="00000000" w:rsidRPr="00000000">
        <w:rPr>
          <w:b w:val="1"/>
          <w:bCs w:val="1"/>
          <w:color w:val="002060"/>
          <w:u w:val="single"/>
          <w:rtl w:val="0"/>
        </w:rPr>
        <w:t xml:space="preserve">TEMPORADA ALTA</w:t>
      </w:r>
      <w:r w:rsidDel="00000000" w:rsidR="00000000" w:rsidRPr="00000000">
        <w:rPr>
          <w:color w:val="002060"/>
          <w:rtl w:val="0"/>
        </w:rPr>
        <w:t xml:space="preserve">: Del 24 de Abril al 26 de Junio y Del 25 de Septiembre al 23 de Octubre.</w:t>
      </w:r>
    </w:p>
    <w:tbl>
      <w:tblPr>
        <w:tblStyle w:val="Table2"/>
        <w:tblW w:w="4668.0" w:type="dxa"/>
        <w:jc w:val="center"/>
        <w:tblLayout w:type="fixed"/>
        <w:tblLook w:val="0400"/>
      </w:tblPr>
      <w:tblGrid>
        <w:gridCol w:w="1648"/>
        <w:gridCol w:w="1693"/>
        <w:gridCol w:w="1327"/>
        <w:tblGridChange w:id="0">
          <w:tblGrid>
            <w:gridCol w:w="1648"/>
            <w:gridCol w:w="1693"/>
            <w:gridCol w:w="1327"/>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A">
            <w:pPr>
              <w:spacing w:after="0" w:line="240" w:lineRule="auto"/>
              <w:jc w:val="center"/>
              <w:rPr>
                <w:b w:val="1"/>
                <w:bCs w:val="1"/>
                <w:color w:val="ffffff"/>
              </w:rPr>
            </w:pPr>
            <w:r w:rsidDel="00000000" w:rsidR="00000000" w:rsidRPr="00000000">
              <w:rPr>
                <w:b w:val="1"/>
                <w:bCs w:val="1"/>
                <w:color w:val="ffffff"/>
                <w:rtl w:val="0"/>
              </w:rPr>
              <w:t xml:space="preserve">CAT</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B">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C">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Safari</w:t>
            </w:r>
          </w:p>
        </w:tc>
        <w:tc>
          <w:tcPr>
            <w:tcBorders>
              <w:top w:color="000000" w:space="0" w:sz="8" w:val="single"/>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b w:val="1"/>
                <w:bCs w:val="1"/>
                <w:color w:val="002060"/>
              </w:rPr>
            </w:pPr>
            <w:r w:rsidDel="00000000" w:rsidR="00000000" w:rsidRPr="00000000">
              <w:rPr>
                <w:b w:val="1"/>
                <w:bCs w:val="1"/>
                <w:color w:val="002060"/>
                <w:rtl w:val="0"/>
              </w:rPr>
              <w:t xml:space="preserve">2.735 USD</w:t>
            </w:r>
          </w:p>
        </w:tc>
        <w:tc>
          <w:tcPr>
            <w:tcBorders>
              <w:top w:color="000000" w:space="0" w:sz="8" w:val="single"/>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4.435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Ruby</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2.895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4.485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Diamante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4.355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6.385 USD</w:t>
            </w:r>
          </w:p>
        </w:tc>
      </w:tr>
    </w:tbl>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 29/05 hasta 21/08 El Crucero no se visita Patmos</w:t>
      </w:r>
    </w:p>
    <w:p w:rsidR="00000000" w:rsidDel="00000000" w:rsidP="00000000" w:rsidRDefault="00000000" w:rsidRPr="00000000" w14:paraId="00000057">
      <w:pPr>
        <w:spacing w:after="0" w:lineRule="auto"/>
        <w:rPr>
          <w:b w:val="1"/>
          <w:bCs w:val="1"/>
          <w:color w:val="002060"/>
        </w:rPr>
      </w:pPr>
      <w:r w:rsidDel="00000000" w:rsidR="00000000" w:rsidRPr="00000000">
        <w:rPr>
          <w:rtl w:val="0"/>
        </w:rPr>
      </w:r>
    </w:p>
    <w:p w:rsidR="00000000" w:rsidDel="00000000" w:rsidP="00000000" w:rsidRDefault="00000000" w:rsidRPr="00000000" w14:paraId="00000058">
      <w:pPr>
        <w:spacing w:after="0" w:lineRule="auto"/>
        <w:rPr>
          <w:color w:val="002060"/>
        </w:rPr>
      </w:pPr>
      <w:r w:rsidDel="00000000" w:rsidR="00000000" w:rsidRPr="00000000">
        <w:rPr>
          <w:b w:val="1"/>
          <w:bCs w:val="1"/>
          <w:color w:val="002060"/>
          <w:rtl w:val="0"/>
        </w:rPr>
        <w:t xml:space="preserve">INCLUYE: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Traslados de acuerdo itinerario y asistencia en español a llegada </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Guia Turco local de habla hispana para todas las visitas indicadas en el programa</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Entradas y visitas a los monumentos de acuerdo al itinerario</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Visitas a las tiendas de acuerdo al itinerario.</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Régimen de alimentos según programa   </w:t>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Trayectos en minibús o bus con A/C, en función del número de pasajeros</w:t>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 botella de 0,50 lt de agua en el bus en Turquía  </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Wİ-Fİ gratuito en el bus del circuito en Turquía</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El crucero en régimen de pensión completa basado (sin bebidas)</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Tarjeta de asistencia médica (Cobertura máxima de 60.000). </w:t>
      </w:r>
      <w:r w:rsidDel="00000000" w:rsidR="00000000" w:rsidRPr="00000000">
        <w:rPr>
          <w:rtl w:val="0"/>
        </w:rPr>
      </w:r>
    </w:p>
    <w:p w:rsidR="00000000" w:rsidDel="00000000" w:rsidP="00000000" w:rsidRDefault="00000000" w:rsidRPr="00000000" w14:paraId="00000063">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64">
      <w:pPr>
        <w:spacing w:after="0" w:line="24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Tiquetes internacionales ni domésticos (consulta por nuestras tarifas especiales).</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Gastos personales, extras, Seguro viaje /Salud</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Traslados no indicados o en días diferentes de los de llegada o salida del programa.</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Bebidas </w:t>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Propinas al guía (a discreción) * Aprox 45 usd por persona </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Tasas de servicios en Turquía Obligatoria (tasas de los hoteles, maleteros y conductores):  55 USD POR PERSONA (incluida en factura o pagas en destino)</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Impuesto de Embarque del Crucero 149 usd por persona (incluida en Factura) </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Las excursiones durante Crucero </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Impuestos en las islas </w:t>
      </w:r>
    </w:p>
    <w:p w:rsidR="00000000" w:rsidDel="00000000" w:rsidP="00000000" w:rsidRDefault="00000000" w:rsidRPr="00000000" w14:paraId="0000006E">
      <w:pPr>
        <w:spacing w:after="0" w:lineRule="auto"/>
        <w:rPr>
          <w:b w:val="1"/>
          <w:bCs w:val="1"/>
          <w:color w:val="1f3864"/>
        </w:rPr>
      </w:pPr>
      <w:r w:rsidDel="00000000" w:rsidR="00000000" w:rsidRPr="00000000">
        <w:rPr>
          <w:rtl w:val="0"/>
        </w:rPr>
      </w:r>
    </w:p>
    <w:p w:rsidR="00000000" w:rsidDel="00000000" w:rsidP="00000000" w:rsidRDefault="00000000" w:rsidRPr="00000000" w14:paraId="0000006F">
      <w:pPr>
        <w:spacing w:after="0" w:lineRule="auto"/>
        <w:jc w:val="center"/>
        <w:rPr>
          <w:b w:val="1"/>
          <w:bCs w:val="1"/>
          <w:color w:val="002060"/>
          <w:u w:val="single"/>
        </w:rPr>
      </w:pPr>
      <w:r w:rsidDel="00000000" w:rsidR="00000000" w:rsidRPr="00000000">
        <w:rPr>
          <w:b w:val="1"/>
          <w:bCs w:val="1"/>
          <w:color w:val="002060"/>
          <w:u w:val="single"/>
          <w:rtl w:val="0"/>
        </w:rPr>
        <w:t xml:space="preserve">NUEVAS TASAS DE PUERTOS DURANTE CRUCERO Y TASAS HOTELERAS</w:t>
      </w:r>
    </w:p>
    <w:p w:rsidR="00000000" w:rsidDel="00000000" w:rsidP="00000000" w:rsidRDefault="00000000" w:rsidRPr="00000000" w14:paraId="00000070">
      <w:pPr>
        <w:spacing w:after="0" w:lineRule="auto"/>
        <w:jc w:val="center"/>
        <w:rPr>
          <w:b w:val="1"/>
          <w:bCs w:val="1"/>
          <w:color w:val="002060"/>
        </w:rPr>
      </w:pPr>
      <w:r w:rsidDel="00000000" w:rsidR="00000000" w:rsidRPr="00000000">
        <w:rPr>
          <w:rtl w:val="0"/>
        </w:rPr>
      </w:r>
    </w:p>
    <w:tbl>
      <w:tblPr>
        <w:tblStyle w:val="Table3"/>
        <w:tblW w:w="6640.0" w:type="dxa"/>
        <w:jc w:val="center"/>
        <w:tblLayout w:type="fixed"/>
        <w:tblLook w:val="0400"/>
      </w:tblPr>
      <w:tblGrid>
        <w:gridCol w:w="3240"/>
        <w:gridCol w:w="1780"/>
        <w:gridCol w:w="1620"/>
        <w:tblGridChange w:id="0">
          <w:tblGrid>
            <w:gridCol w:w="3240"/>
            <w:gridCol w:w="1780"/>
            <w:gridCol w:w="162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71">
            <w:pPr>
              <w:spacing w:after="0" w:line="240" w:lineRule="auto"/>
              <w:jc w:val="center"/>
              <w:rPr>
                <w:b w:val="1"/>
                <w:bCs w:val="1"/>
                <w:color w:val="ffffff"/>
              </w:rPr>
            </w:pPr>
            <w:r w:rsidDel="00000000" w:rsidR="00000000" w:rsidRPr="00000000">
              <w:rPr>
                <w:b w:val="1"/>
                <w:bCs w:val="1"/>
                <w:color w:val="ffffff"/>
                <w:rtl w:val="0"/>
              </w:rPr>
              <w:t xml:space="preserve">Periodo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2">
            <w:pPr>
              <w:spacing w:after="0" w:line="240" w:lineRule="auto"/>
              <w:jc w:val="center"/>
              <w:rPr>
                <w:b w:val="1"/>
                <w:bCs w:val="1"/>
                <w:color w:val="ffffff"/>
              </w:rPr>
            </w:pPr>
            <w:r w:rsidDel="00000000" w:rsidR="00000000" w:rsidRPr="00000000">
              <w:rPr>
                <w:b w:val="1"/>
                <w:bCs w:val="1"/>
                <w:color w:val="ffffff"/>
                <w:rtl w:val="0"/>
              </w:rPr>
              <w:t xml:space="preserve">Santorini y Mykonos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3">
            <w:pPr>
              <w:spacing w:after="0" w:line="240" w:lineRule="auto"/>
              <w:jc w:val="center"/>
              <w:rPr>
                <w:b w:val="1"/>
                <w:bCs w:val="1"/>
                <w:color w:val="ffffff"/>
              </w:rPr>
            </w:pPr>
            <w:r w:rsidDel="00000000" w:rsidR="00000000" w:rsidRPr="00000000">
              <w:rPr>
                <w:b w:val="1"/>
                <w:bCs w:val="1"/>
                <w:color w:val="ffffff"/>
                <w:rtl w:val="0"/>
              </w:rPr>
              <w:t xml:space="preserve">Otros Puertos Griegos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b w:val="1"/>
                <w:bCs w:val="1"/>
                <w:color w:val="002060"/>
              </w:rPr>
            </w:pPr>
            <w:r w:rsidDel="00000000" w:rsidR="00000000" w:rsidRPr="00000000">
              <w:rPr>
                <w:b w:val="1"/>
                <w:bCs w:val="1"/>
                <w:color w:val="002060"/>
                <w:rtl w:val="0"/>
              </w:rPr>
              <w:t xml:space="preserve">1 Julio – 30 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€20 por persona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€5 por persona</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7">
            <w:pPr>
              <w:spacing w:after="0" w:line="240" w:lineRule="auto"/>
              <w:jc w:val="center"/>
              <w:rPr>
                <w:b w:val="1"/>
                <w:bCs w:val="1"/>
                <w:color w:val="002060"/>
              </w:rPr>
            </w:pPr>
            <w:r w:rsidDel="00000000" w:rsidR="00000000" w:rsidRPr="00000000">
              <w:rPr>
                <w:b w:val="1"/>
                <w:bCs w:val="1"/>
                <w:color w:val="002060"/>
                <w:rtl w:val="0"/>
              </w:rPr>
              <w:t xml:space="preserve">1 – 31 Octubre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€12 por persona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€3 por persona</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b w:val="1"/>
                <w:bCs w:val="1"/>
                <w:color w:val="002060"/>
              </w:rPr>
            </w:pPr>
            <w:r w:rsidDel="00000000" w:rsidR="00000000" w:rsidRPr="00000000">
              <w:rPr>
                <w:b w:val="1"/>
                <w:bCs w:val="1"/>
                <w:color w:val="002060"/>
                <w:rtl w:val="0"/>
              </w:rPr>
              <w:t xml:space="preserve">1 Abril – 31 Mayo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€12 por persona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€3 por persona</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b w:val="1"/>
                <w:bCs w:val="1"/>
                <w:color w:val="002060"/>
              </w:rPr>
            </w:pPr>
            <w:r w:rsidDel="00000000" w:rsidR="00000000" w:rsidRPr="00000000">
              <w:rPr>
                <w:b w:val="1"/>
                <w:bCs w:val="1"/>
                <w:color w:val="002060"/>
                <w:rtl w:val="0"/>
              </w:rPr>
              <w:t xml:space="preserve">1 Noviembre – 31 marzo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€4 por persona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€1 por persona</w:t>
            </w:r>
          </w:p>
        </w:tc>
      </w:tr>
    </w:tbl>
    <w:p w:rsidR="00000000" w:rsidDel="00000000" w:rsidP="00000000" w:rsidRDefault="00000000" w:rsidRPr="00000000" w14:paraId="00000080">
      <w:pPr>
        <w:spacing w:after="0" w:lineRule="auto"/>
        <w:rPr>
          <w:b w:val="1"/>
          <w:bCs w:val="1"/>
          <w:color w:val="1f3864"/>
        </w:rPr>
      </w:pPr>
      <w:r w:rsidDel="00000000" w:rsidR="00000000" w:rsidRPr="00000000">
        <w:rPr>
          <w:rtl w:val="0"/>
        </w:rPr>
      </w:r>
    </w:p>
    <w:p w:rsidR="00000000" w:rsidDel="00000000" w:rsidP="00000000" w:rsidRDefault="00000000" w:rsidRPr="00000000" w14:paraId="00000081">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82">
      <w:pPr>
        <w:spacing w:after="0" w:lineRule="auto"/>
        <w:rPr>
          <w:b w:val="1"/>
          <w:bCs w:val="1"/>
          <w:color w:val="1f3864"/>
        </w:rPr>
      </w:pPr>
      <w:r w:rsidDel="00000000" w:rsidR="00000000" w:rsidRPr="00000000">
        <w:rPr>
          <w:b w:val="1"/>
          <w:bCs w:val="1"/>
          <w:color w:val="1f3864"/>
          <w:rtl w:val="0"/>
        </w:rPr>
        <w:t xml:space="preserve">De 01 Noviembre 2025 a 31 Marzo 2026</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Hoteles: 5,00 € por habitación por noche 5*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Hoteles: 3,00 € por habitación por noche 4* </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Hoteles: 1,50 € por habitación por noche 3*</w:t>
      </w:r>
    </w:p>
    <w:p w:rsidR="00000000" w:rsidDel="00000000" w:rsidP="00000000" w:rsidRDefault="00000000" w:rsidRPr="00000000" w14:paraId="00000086">
      <w:pPr>
        <w:rPr>
          <w:b w:val="1"/>
          <w:bCs w:val="1"/>
          <w:color w:val="1f3864"/>
        </w:rPr>
      </w:pPr>
      <w:r w:rsidDel="00000000" w:rsidR="00000000" w:rsidRPr="00000000">
        <w:rPr>
          <w:b w:val="1"/>
          <w:bCs w:val="1"/>
          <w:color w:val="1f3864"/>
          <w:rtl w:val="0"/>
        </w:rPr>
        <w:t xml:space="preserve">De 01 Abril 2026 a 31 Octubre 2026</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Hoteles: 15,00 € por habitación por noche 5*</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Hoteles: 10,00 € por habitación por noche 4*</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Hoteles: 5,00 € por habitación por noche 3*</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spacing w:after="0" w:lineRule="auto"/>
        <w:rPr>
          <w:b w:val="1"/>
          <w:bCs w:val="1"/>
          <w:color w:val="1f3864"/>
        </w:rPr>
      </w:pPr>
      <w:r w:rsidDel="00000000" w:rsidR="00000000" w:rsidRPr="00000000">
        <w:rPr>
          <w:b w:val="1"/>
          <w:bCs w:val="1"/>
          <w:color w:val="1f3864"/>
          <w:rtl w:val="0"/>
        </w:rPr>
        <w:t xml:space="preserve">NOTAS OPERACIONES:</w:t>
      </w:r>
    </w:p>
    <w:p w:rsidR="00000000" w:rsidDel="00000000" w:rsidP="00000000" w:rsidRDefault="00000000" w:rsidRPr="00000000" w14:paraId="0000008C">
      <w:pPr>
        <w:spacing w:after="0" w:lineRule="auto"/>
        <w:rPr>
          <w:color w:val="1f3864"/>
        </w:rPr>
      </w:pPr>
      <w:r w:rsidDel="00000000" w:rsidR="00000000" w:rsidRPr="00000000">
        <w:rPr>
          <w:color w:val="1f3864"/>
          <w:rtl w:val="0"/>
        </w:rPr>
        <w:t xml:space="preserve">En las siguientes fechas todos los sitios arqueológicos y museos de Grecia permanecerán cerrados durante 2026.</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single"/>
          <w:shd w:fill="auto" w:val="clear"/>
          <w:vertAlign w:val="baseline"/>
          <w:rtl w:val="0"/>
        </w:rPr>
        <w:t xml:space="preserve">01 ENERO 2026</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Primer día del año nuevo 2025.</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single"/>
          <w:shd w:fill="auto" w:val="clear"/>
          <w:vertAlign w:val="baseline"/>
          <w:rtl w:val="0"/>
        </w:rPr>
        <w:t xml:space="preserve">25 MARZO 2026</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Día de la Independencia Griega.</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single"/>
          <w:shd w:fill="auto" w:val="clear"/>
          <w:vertAlign w:val="baseline"/>
          <w:rtl w:val="0"/>
        </w:rPr>
        <w:t xml:space="preserve">10 ABRIL 2026:</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Viernes Santo: sitios &amp; museos abren a partir de las 12:00. 12 ABRIL 2026: Pascua Ortodoxo.</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single"/>
          <w:shd w:fill="auto" w:val="clear"/>
          <w:vertAlign w:val="baseline"/>
          <w:rtl w:val="0"/>
        </w:rPr>
        <w:t xml:space="preserve">01 MAYO 2026</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Dia de trabajador 25 &amp; 26 DICIEMBRE 2026: Navidad.</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single"/>
          <w:shd w:fill="auto" w:val="clear"/>
          <w:vertAlign w:val="baseline"/>
          <w:rtl w:val="0"/>
        </w:rPr>
        <w:t xml:space="preserve">01 ENERO 2027</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Primer día del año nuevo 2027.</w:t>
      </w:r>
    </w:p>
    <w:p w:rsidR="00000000" w:rsidDel="00000000" w:rsidP="00000000" w:rsidRDefault="00000000" w:rsidRPr="00000000" w14:paraId="00000092">
      <w:pPr>
        <w:spacing w:after="0" w:lineRule="auto"/>
        <w:rPr>
          <w:color w:val="1f3864"/>
        </w:rPr>
      </w:pPr>
      <w:r w:rsidDel="00000000" w:rsidR="00000000" w:rsidRPr="00000000">
        <w:rPr>
          <w:color w:val="1f3864"/>
          <w:rtl w:val="0"/>
        </w:rPr>
        <w:t xml:space="preserve">Esto es válido según la presente decisión del Ministerio de Cultura griego.</w:t>
      </w:r>
    </w:p>
    <w:p w:rsidR="00000000" w:rsidDel="00000000" w:rsidP="00000000" w:rsidRDefault="00000000" w:rsidRPr="00000000" w14:paraId="00000093">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94">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Tarifa por persona en dólares, se liquida a la TRM negociada.</w:t>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Para garantía de reserva se requiere </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un depósito del 50%</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del valor del paquete por persona</w:t>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Tarifa no aplica para ferias y congreso.</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El orden de las visitas puede variar según las circunstancias del viaje o fuerza mayor.</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Depósitos no reembolsables.</w:t>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2060"/>
          <w:sz w:val="22"/>
          <w:szCs w:val="22"/>
          <w:u w:val="single"/>
          <w:shd w:fill="auto" w:val="clear"/>
          <w:vertAlign w:val="baseline"/>
          <w:rtl w:val="0"/>
        </w:rPr>
        <w:t xml:space="preserve">Nota importante</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La acomodación en TPL será una cama extra, Sofa cama o Catré.</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Consultar disponibilidad antes de confirmar.</w:t>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hora de check in es a las 03:00 pm y check out a las 12:00 pm.</w:t>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Cualquier categoría de cabina sujeto a disponibilidad.</w:t>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Les informamos sobre una nueva disposición legal publicada por el Gobierno de Grecia (Ley 5162/2024 – Artículo 27), según la cual se aplicará una Tasa de Desarrollo del Turismo Sostenible a todos los pasajeros de cruceros que desembarquen en puertos griegos. Esta medida entrará en vigor a partir del 21 de julio de 2025, y será obligatoria para todas las navieras, incluida Celestyal Cruises y Elixir. Tenga en cuenta que la nueva Tasa de Desarrollo Turístico Sostenible, impuesta por ley griega y válida a partir del 21 de julio de 2025, será en principio abonada directamente por los pasajeros a la compañía de cruceros durante el viaje, como parte de su cuenta a bordo.</w:t>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 regulares salidas, nosotros siempre reservamos el derecho de cambiar los hoteles con otro similar en la misma categoría. En caso de Fuerza Mayor, si habríamos que cambiar el hotel por otro, este siempre será en misma o superior categoría.</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asistencia médica está sujeta a un suplemento adicional para personas mayores de 65 años. Para conocer los detalles de los beneficios de tu asistencia, contáctanos o revisa la información en tu voucher. </w:t>
      </w:r>
    </w:p>
    <w:p w:rsidR="00000000" w:rsidDel="00000000" w:rsidP="00000000" w:rsidRDefault="00000000" w:rsidRPr="00000000" w14:paraId="000000A4">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A5">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A6">
      <w:pPr>
        <w:spacing w:after="0" w:lineRule="auto"/>
        <w:ind w:left="8" w:right="-93"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7">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after="0" w:lineRule="auto"/>
        <w:ind w:left="728" w:right="758"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bCs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after="0" w:lineRule="auto"/>
        <w:ind w:left="728" w:right="758" w:hanging="360"/>
        <w:jc w:val="both"/>
        <w:rPr>
          <w:color w:val="1f3864"/>
        </w:rPr>
      </w:pPr>
      <w:r w:rsidDel="00000000" w:rsidR="00000000" w:rsidRPr="00000000">
        <w:rPr>
          <w:color w:val="1f3864"/>
          <w:rtl w:val="0"/>
        </w:rPr>
        <w:t xml:space="preserve">Con menos de 30 días será cobrado como </w:t>
      </w:r>
      <w:r w:rsidDel="00000000" w:rsidR="00000000" w:rsidRPr="00000000">
        <w:rPr>
          <w:b w:val="1"/>
          <w:bCs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after="0" w:lineRule="auto"/>
        <w:ind w:left="728" w:right="758"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C">
      <w:pPr>
        <w:ind w:right="49"/>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AE">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Procure no consumir agua del grifo. Beba agua embotellada.</w:t>
      </w:r>
    </w:p>
    <w:p w:rsidR="00000000" w:rsidDel="00000000" w:rsidP="00000000" w:rsidRDefault="00000000" w:rsidRPr="00000000" w14:paraId="000000AF">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Las mezquitas, a pesar de ser importantes atractivos turísticos, siguen siendo centros de culto y oración. Por esta razón es importante cumplir con las siguientes normas a la hora de ingresar a ellas:</w:t>
      </w:r>
    </w:p>
    <w:p w:rsidR="00000000" w:rsidDel="00000000" w:rsidP="00000000" w:rsidRDefault="00000000" w:rsidRPr="00000000" w14:paraId="000000B0">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Las mujeres deben llevar su pelo cubierto. Igualmente deben tener completamente cubiertas las piernas (se recomienda usar pantalones o faldas largas). </w:t>
      </w:r>
    </w:p>
    <w:p w:rsidR="00000000" w:rsidDel="00000000" w:rsidP="00000000" w:rsidRDefault="00000000" w:rsidRPr="00000000" w14:paraId="000000B1">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Tanto hombres como mujeres deben ingresar sin zapatos.  </w:t>
      </w:r>
    </w:p>
    <w:p w:rsidR="00000000" w:rsidDel="00000000" w:rsidP="00000000" w:rsidRDefault="00000000" w:rsidRPr="00000000" w14:paraId="000000B2">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Por ser un sitio de oración es indispensable mantener el mayor silencio posible cuando se está dentro de una mezquita.</w:t>
      </w:r>
    </w:p>
    <w:p w:rsidR="00000000" w:rsidDel="00000000" w:rsidP="00000000" w:rsidRDefault="00000000" w:rsidRPr="00000000" w14:paraId="000000B3">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b w:val="1"/>
          <w:bCs w:val="1"/>
          <w:color w:val="1f3864"/>
          <w:rtl w:val="0"/>
        </w:rPr>
        <w:t xml:space="preserve">Consulta más información aquí. </w:t>
      </w:r>
      <w:hyperlink r:id="rId8">
        <w:r w:rsidDel="00000000" w:rsidR="00000000" w:rsidRPr="00000000">
          <w:rPr>
            <w:color w:val="467886"/>
            <w:u w:val="single"/>
            <w:rtl w:val="0"/>
          </w:rPr>
          <w:t xml:space="preserve">https://turquia.embajada.gov.co/sites/default/files/news/attachments/recomendaciones_para_turistas_colombianos.pdf</w:t>
        </w:r>
      </w:hyperlink>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B6">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o/y visa con vigencia de mínimo 6 meses a partir de la fecha de viaje.</w:t>
      </w:r>
    </w:p>
    <w:p w:rsidR="00000000" w:rsidDel="00000000" w:rsidP="00000000" w:rsidRDefault="00000000" w:rsidRPr="00000000" w14:paraId="000000B7">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B8">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B9">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BA">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b w:val="1"/>
          <w:bCs w:val="1"/>
          <w:color w:val="1f3864"/>
          <w:rtl w:val="0"/>
        </w:rPr>
        <w:t xml:space="preserve">Clic aquí para más información:</w:t>
      </w:r>
      <w:r w:rsidDel="00000000" w:rsidR="00000000" w:rsidRPr="00000000">
        <w:rPr>
          <w:color w:val="1f3864"/>
          <w:rtl w:val="0"/>
        </w:rPr>
        <w:t xml:space="preserve"> </w:t>
      </w:r>
      <w:hyperlink r:id="rId9">
        <w:r w:rsidDel="00000000" w:rsidR="00000000" w:rsidRPr="00000000">
          <w:rPr>
            <w:color w:val="467886"/>
            <w:u w:val="single"/>
            <w:rtl w:val="0"/>
          </w:rPr>
          <w:t xml:space="preserve">https://apply.joinsherpa.com/travel-restrictions/TUR?language=es-ES&amp;affiliateId=sherpa&amp;originCountry=COL</w:t>
        </w:r>
      </w:hyperlink>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rtl w:val="0"/>
        </w:rPr>
      </w:r>
    </w:p>
    <w:p w:rsidR="00000000" w:rsidDel="00000000" w:rsidP="00000000" w:rsidRDefault="00000000" w:rsidRPr="00000000" w14:paraId="000000BC">
      <w:pPr>
        <w:rPr>
          <w:b w:val="1"/>
          <w:bCs w:val="1"/>
          <w:color w:val="1f3864"/>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CLÁUSULA DE RESPONSABILIDAD:</w:t>
      </w:r>
      <w:hyperlink r:id="rId10">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color w:val="1f3864"/>
          <w:rtl w:val="0"/>
        </w:rPr>
        <w:t xml:space="preserve">  </w:t>
      </w:r>
      <w:r w:rsidDel="00000000" w:rsidR="00000000" w:rsidRPr="00000000">
        <w:rPr>
          <w:rtl w:val="0"/>
        </w:rPr>
      </w:r>
    </w:p>
    <w:p w:rsidR="00000000" w:rsidDel="00000000" w:rsidP="00000000" w:rsidRDefault="00000000" w:rsidRPr="00000000" w14:paraId="000000BF">
      <w:pPr>
        <w:ind w:right="49"/>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1" w:type="default"/>
      <w:footerReference r:id="rId12"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-1091564</wp:posOffset>
          </wp:positionH>
          <wp:positionV relativeFrom="paragraph">
            <wp:posOffset>-386714</wp:posOffset>
          </wp:positionV>
          <wp:extent cx="7806690" cy="1042035"/>
          <wp:effectExtent b="0" l="0" r="0" t="0"/>
          <wp:wrapNone/>
          <wp:docPr id="212488592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-1278255</wp:posOffset>
          </wp:positionH>
          <wp:positionV relativeFrom="paragraph">
            <wp:posOffset>-298449</wp:posOffset>
          </wp:positionV>
          <wp:extent cx="2384482" cy="1480614"/>
          <wp:effectExtent b="0" l="0" r="0" t="0"/>
          <wp:wrapNone/>
          <wp:docPr id="2124885920" name="image2.png"/>
          <a:graphic>
            <a:graphicData uri="http://schemas.openxmlformats.org/drawingml/2006/picture">
              <pic:pic>
                <pic:nvPicPr>
                  <pic:cNvPr id="0" name="image2.png"/>
                  <pic:cNvPicPr preferRelativeResize="0"/>
                </pic:nvPicPr>
                <pic:blipFill>
                  <a:blip r:embed="rId1"/>
                  <a:srcRect b="0" l="0" r="-585" t="11390"/>
                  <a:stretch>
                    <a:fillRect/>
                  </a:stretch>
                </pic:blipFill>
                <pic:spPr>
                  <a:xfrm>
                    <a:off x="0" y="0"/>
                    <a:ext cx="2384482" cy="148061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-1092197</wp:posOffset>
          </wp:positionH>
          <wp:positionV relativeFrom="paragraph">
            <wp:posOffset>-488947</wp:posOffset>
          </wp:positionV>
          <wp:extent cx="8016875" cy="955040"/>
          <wp:effectExtent b="0" l="0" r="0" t="0"/>
          <wp:wrapNone/>
          <wp:docPr id="212488592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-603884</wp:posOffset>
          </wp:positionH>
          <wp:positionV relativeFrom="paragraph">
            <wp:posOffset>3505200</wp:posOffset>
          </wp:positionV>
          <wp:extent cx="355600" cy="2628900"/>
          <wp:effectExtent b="0" l="0" r="0" t="0"/>
          <wp:wrapNone/>
          <wp:docPr id="2124885923"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3556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character" w:styleId="Mencinsinresolver">
    <w:name w:val="Unresolved Mention"/>
    <w:basedOn w:val="Fuentedeprrafopredeter"/>
    <w:uiPriority w:val="99"/>
    <w:semiHidden w:val="1"/>
    <w:unhideWhenUsed w:val="1"/>
    <w:rsid w:val="00BF7983"/>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322E16"/>
    <w:rPr>
      <w:rFonts w:ascii="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hyperlink" Target="https://apply.joinsherpa.com/travel-restrictions/TUR?language=es-ES&amp;affiliateId=sherpa&amp;originCountry=C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turquia.embajada.gov.co/sites/default/files/news/attachments/recomendaciones_para_turistas_colombiano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EHSLqUX5p5k1tfAFpLBxcyGiFw==">CgMxLjA4AHIhMURFX0dqeEpmVy1LaDF2WG9fTHpkdTV0alVaT2JJSXJ6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2024-07-13T18:36:00Z</dcterms:created>
  <dc:creator>Bea Nuñez Sabido</dc:creator>
</cp:coreProperties>
</file>