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2"/>
          <w:szCs w:val="42"/>
          <w:rtl w:val="0"/>
        </w:rPr>
        <w:t xml:space="preserve">TURQUÍA HISTÓRICA Y CULTURAL</w:t>
      </w:r>
      <w:r w:rsidDel="00000000" w:rsidR="00000000" w:rsidRPr="00000000">
        <w:rPr>
          <w:rFonts w:ascii="Calibri" w:cs="Calibri" w:eastAsia="Calibri" w:hAnsi="Calibri"/>
          <w:b w:val="1"/>
          <w:color w:val="ff0000"/>
          <w:sz w:val="42"/>
          <w:szCs w:val="42"/>
          <w:rtl w:val="0"/>
        </w:rPr>
        <w:t xml:space="preserve"> </w:t>
      </w:r>
      <w:r w:rsidDel="00000000" w:rsidR="00000000" w:rsidRPr="00000000">
        <w:rPr>
          <w:rFonts w:ascii="Calibri" w:cs="Calibri" w:eastAsia="Calibri" w:hAnsi="Calibri"/>
          <w:b w:val="1"/>
          <w:color w:val="073763"/>
          <w:sz w:val="42"/>
          <w:szCs w:val="42"/>
          <w:rtl w:val="0"/>
        </w:rPr>
        <w:t xml:space="preserve">DE VERANO </w:t>
      </w:r>
      <w:r w:rsidDel="00000000" w:rsidR="00000000" w:rsidRPr="00000000">
        <w:rPr>
          <w:rFonts w:ascii="Calibri" w:cs="Calibri" w:eastAsia="Calibri" w:hAnsi="Calibri"/>
          <w:b w:val="1"/>
          <w:color w:val="ff0000"/>
          <w:sz w:val="42"/>
          <w:szCs w:val="42"/>
          <w:rtl w:val="0"/>
        </w:rPr>
        <w:t xml:space="preserve">2X1</w:t>
      </w:r>
      <w:r w:rsidDel="00000000" w:rsidR="00000000" w:rsidRPr="00000000">
        <w:rPr>
          <w:rFonts w:ascii="Calibri" w:cs="Calibri" w:eastAsia="Calibri" w:hAnsi="Calibri"/>
          <w:b w:val="1"/>
          <w:color w:val="1f3864"/>
          <w:sz w:val="48"/>
          <w:szCs w:val="48"/>
          <w:rtl w:val="0"/>
        </w:rPr>
        <w:br w:type="textWrapping"/>
      </w:r>
      <w:r w:rsidDel="00000000" w:rsidR="00000000" w:rsidRPr="00000000">
        <w:rPr>
          <w:rFonts w:ascii="Calibri" w:cs="Calibri" w:eastAsia="Calibri" w:hAnsi="Calibri"/>
          <w:b w:val="1"/>
          <w:color w:val="1f3864"/>
          <w:sz w:val="44"/>
          <w:szCs w:val="44"/>
          <w:rtl w:val="0"/>
        </w:rPr>
        <w:t xml:space="preserve">9N/10D</w:t>
      </w:r>
    </w:p>
    <w:p w:rsidR="00000000" w:rsidDel="00000000" w:rsidP="00000000" w:rsidRDefault="00000000" w:rsidRPr="00000000" w14:paraId="00000002">
      <w:pPr>
        <w:jc w:val="center"/>
        <w:rPr>
          <w:rFonts w:ascii="Calibri" w:cs="Calibri" w:eastAsia="Calibri" w:hAnsi="Calibri"/>
          <w:b w:val="1"/>
          <w:color w:val="1f3864"/>
          <w:sz w:val="44"/>
          <w:szCs w:val="44"/>
        </w:rPr>
      </w:pPr>
      <w:r w:rsidDel="00000000" w:rsidR="00000000" w:rsidRPr="00000000">
        <w:rPr>
          <w:rFonts w:ascii="Calibri" w:cs="Calibri" w:eastAsia="Calibri" w:hAnsi="Calibri"/>
          <w:i w:val="1"/>
          <w:color w:val="ff0000"/>
          <w:sz w:val="20"/>
          <w:szCs w:val="20"/>
          <w:rtl w:val="0"/>
        </w:rPr>
        <w:t xml:space="preserve">*Suplemento de 60 USD por persona de carácter obligatorio debido al ajuste por inflación en Turquía</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b w:val="1"/>
          <w:color w:val="1f3864"/>
          <w:rtl w:val="0"/>
        </w:rPr>
        <w:br w:type="textWrapping"/>
        <w:t xml:space="preserve">SALIDAS: </w:t>
      </w:r>
      <w:r w:rsidDel="00000000" w:rsidR="00000000" w:rsidRPr="00000000">
        <w:rPr>
          <w:rFonts w:ascii="Calibri" w:cs="Calibri" w:eastAsia="Calibri" w:hAnsi="Calibri"/>
          <w:color w:val="1f3864"/>
          <w:rtl w:val="0"/>
        </w:rPr>
        <w:t xml:space="preserve">Lunes, Martes o Miércoles </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Mínimo 2 pax - Servicio compartido (regular)</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Salidas todas las semanas desde del </w:t>
      </w:r>
      <w:r w:rsidDel="00000000" w:rsidR="00000000" w:rsidRPr="00000000">
        <w:rPr>
          <w:rFonts w:ascii="Calibri" w:cs="Calibri" w:eastAsia="Calibri" w:hAnsi="Calibri"/>
          <w:color w:val="1f3864"/>
          <w:u w:val="single"/>
          <w:rtl w:val="0"/>
        </w:rPr>
        <w:t xml:space="preserve">17 Marzo hasta 19 Noviembre del 2025</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726270" cy="1331431"/>
            <wp:effectExtent b="0" l="0" r="0" t="0"/>
            <wp:docPr id="2072223714" name="image5.png"/>
            <a:graphic>
              <a:graphicData uri="http://schemas.openxmlformats.org/drawingml/2006/picture">
                <pic:pic>
                  <pic:nvPicPr>
                    <pic:cNvPr id="0" name="image5.png"/>
                    <pic:cNvPicPr preferRelativeResize="0"/>
                  </pic:nvPicPr>
                  <pic:blipFill>
                    <a:blip r:embed="rId7"/>
                    <a:srcRect b="0" l="4001" r="6779" t="0"/>
                    <a:stretch>
                      <a:fillRect/>
                    </a:stretch>
                  </pic:blipFill>
                  <pic:spPr>
                    <a:xfrm>
                      <a:off x="0" y="0"/>
                      <a:ext cx="1726270" cy="133143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24038" cy="1343511"/>
            <wp:effectExtent b="0" l="0" r="0" t="0"/>
            <wp:docPr id="20722237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24038" cy="134351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772116" cy="1331431"/>
            <wp:effectExtent b="0" l="0" r="0" t="0"/>
            <wp:docPr id="2072223715" name="image6.png"/>
            <a:graphic>
              <a:graphicData uri="http://schemas.openxmlformats.org/drawingml/2006/picture">
                <pic:pic>
                  <pic:nvPicPr>
                    <pic:cNvPr id="0" name="image6.png"/>
                    <pic:cNvPicPr preferRelativeResize="0"/>
                  </pic:nvPicPr>
                  <pic:blipFill>
                    <a:blip r:embed="rId9"/>
                    <a:srcRect b="0" l="0" r="3925" t="0"/>
                    <a:stretch>
                      <a:fillRect/>
                    </a:stretch>
                  </pic:blipFill>
                  <pic:spPr>
                    <a:xfrm>
                      <a:off x="0" y="0"/>
                      <a:ext cx="1772116" cy="133143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i w:val="1"/>
          <w:color w:val="1f3864"/>
        </w:rPr>
      </w:pPr>
      <w:r w:rsidDel="00000000" w:rsidR="00000000" w:rsidRPr="00000000">
        <w:rPr>
          <w:rFonts w:ascii="Calibri" w:cs="Calibri" w:eastAsia="Calibri" w:hAnsi="Calibri"/>
          <w:b w:val="1"/>
          <w:color w:val="1f3864"/>
          <w:rtl w:val="0"/>
        </w:rPr>
        <w:t xml:space="preserve">ITINERARIO</w:t>
        <w:br w:type="textWrapping"/>
      </w:r>
      <w:r w:rsidDel="00000000" w:rsidR="00000000" w:rsidRPr="00000000">
        <w:rPr>
          <w:rFonts w:ascii="Calibri" w:cs="Calibri" w:eastAsia="Calibri" w:hAnsi="Calibri"/>
          <w:i w:val="1"/>
          <w:color w:val="1f3864"/>
          <w:rtl w:val="0"/>
        </w:rPr>
        <w:t xml:space="preserve">“Un Destino turístico increíblemente atractivo por la mezcla de sus culturas ancestrales y el fruto de las influencias en el mundo moderno”</w:t>
      </w: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 DÍA ESTAMBUL  </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de Estambul, traslado al hotel y alojamiento.</w:t>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2 DÍA ESTAMBUL MEDIO DÍA </w:t>
      </w:r>
      <w:r w:rsidDel="00000000" w:rsidR="00000000" w:rsidRPr="00000000">
        <w:rPr>
          <w:rtl w:val="0"/>
        </w:rPr>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para la visita de la parte antigua donde están concentrados los monumentos más destacados otomanos y bizantinos, Al principio conoceremos el Hipódromo Romano, que conserva el Obelisco de Teodosio, el Obelisco Egipcio, la Columna Serpentina y la Fuente del Emperador Guillermo. A continuación, visitaremos la famosa Mezquita Azul, la única del mundo con 6 minaretes en su época. Visitaremos La Santa Sofía (visita externa), uno de los recintos más identificativos de Estambul, hermosa maravilla arquitectónica que ofrecemos al visitante; además contemplada como una de las iglesias más grandes e imponentes del mundo y hoy en día es una Mezquita.  Regreso al hotel por cuenta del Cliente. Comidas: Desayuno.</w:t>
      </w:r>
    </w:p>
    <w:p w:rsidR="00000000" w:rsidDel="00000000" w:rsidP="00000000" w:rsidRDefault="00000000" w:rsidRPr="00000000" w14:paraId="00000011">
      <w:pPr>
        <w:jc w:val="both"/>
        <w:rPr>
          <w:rFonts w:ascii="Calibri" w:cs="Calibri" w:eastAsia="Calibri" w:hAnsi="Calibri"/>
          <w:b w:val="1"/>
          <w:color w:val="c55911"/>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Fonts w:ascii="Calibri" w:cs="Calibri" w:eastAsia="Calibri" w:hAnsi="Calibri"/>
          <w:b w:val="1"/>
          <w:color w:val="c55911"/>
          <w:rtl w:val="0"/>
        </w:rPr>
        <w:t xml:space="preserve">EXCURSIÓN OPCIONAL - TOPKAPI Y GRAND BAZAR (CON ALMUERZO)</w:t>
      </w:r>
      <w:r w:rsidDel="00000000" w:rsidR="00000000" w:rsidRPr="00000000">
        <w:rPr>
          <w:rtl w:val="0"/>
        </w:rPr>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Visitaremos El Palacio Topkapi, lugar donde vivieron los sultanes entre 1478 y 1856.Topkapi no es una estructura única, sino un complejo monumental orgánico formado por diversos quioscos, jardines y zonas repartidas que se ubican en la barriada o casco histórico a la entrada del Cuerno de Oro. Almuerzo. Finalizamos el día en el mercado cubierto: El Gran Bazar, donde podrán disfrutar de tiempo libre. Al culminar; traslado al hotel y alojamiento. ** El Gran Bazar es cerrado domingos y fiestas religiosas </w:t>
      </w:r>
    </w:p>
    <w:p w:rsidR="00000000" w:rsidDel="00000000" w:rsidP="00000000" w:rsidRDefault="00000000" w:rsidRPr="00000000" w14:paraId="0000001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Fonts w:ascii="Calibri" w:cs="Calibri" w:eastAsia="Calibri" w:hAnsi="Calibri"/>
          <w:b w:val="1"/>
          <w:color w:val="1f3864"/>
          <w:highlight w:val="yellow"/>
          <w:rtl w:val="0"/>
        </w:rPr>
        <w:t xml:space="preserve">3 DÍA ESTAMBUL-ANKARA – CAPADOCIA (SALIDA ÚNICAMENTE LOS JUEVES)    </w:t>
      </w: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**Posibilidad de tomar vuelo de Estambul/ Capadocia, consultar suplemento </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Ánkara.  Llegada a Ánkara, capital de la República y visita al Mouseleo de Ataturk y Continuación hacia Capadocia pasando por el lago Salado, segundo lago más grande del país Llegada a Capadocia traslado a los hoteles. Visita al taller de Alfombras y al taller de joyas. Llegada al hotel. Alojamiento. Comidas: Desayuno y cena </w:t>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 DÍA CAPADOCIA  </w:t>
      </w:r>
    </w:p>
    <w:p w:rsidR="00000000" w:rsidDel="00000000" w:rsidP="00000000" w:rsidRDefault="00000000" w:rsidRPr="00000000" w14:paraId="0000001A">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PASEO EN GLOBO</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amanecer, posibilidad de participar en una excursión opcional en globo aerostático, una experiencia única, sobre las formaciones rocosas, chimeneas de hadas, formaciones naturales, paisajes lunares.  Desayuno y salida para la visita de esta maravillosa región, una mezcla de los caprichos de la naturaleza y el arte humano. Visita al museo al aire libre de Göreme con sus iglesias rupestres decoradas con frescos. Paradas en los valles de Avcilar y Güvercinlik desde donde se disfruta de un increíble paisaje lunar. A continuación, Visita al valle de Uchisar donde se puede contemplar la Antigua fortaleza excavada en roca. Por la tarde una visita   a una de las ciudades subterráneas: Özkonak , Mazı o Saratlı. Luego salida para una visita típica a los talleres de ónix y turquesa donde se puede encontrar calidad y buen precio y breve visita a las famosas Cerámicas de Capadocia. Cena y alojamiento. Regreso y alojamiento en el hotel. Comidas: Desayuno y cena.</w:t>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 DÍA CAPADOCIA - PAMUKKALE </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camino hacia Pamukkale, visita a Kervansaray una posada medieval de la Ruta de Seda. Continuación hacia para visitar la maravilla natural de gigantescas cascadas blancas, estalactitas y piscinas naturales procedentes de fuentes termales. La ciudad antigua de Hierápolis se encuentra en este sitio. Visitamos el teatro, necrópolis más grande de Anatolia. Breve visita a un outlet. Llegada al hotel.  Cena y alojamiento.  Comidas: Desayuno y cena </w:t>
      </w:r>
    </w:p>
    <w:p w:rsidR="00000000" w:rsidDel="00000000" w:rsidP="00000000" w:rsidRDefault="00000000" w:rsidRPr="00000000" w14:paraId="0000001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 DÍA PAMUKKALE – ÉFESO - IZMIR (O KUSADASI)</w:t>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Desayuno</w:t>
      </w:r>
      <w:r w:rsidDel="00000000" w:rsidR="00000000" w:rsidRPr="00000000">
        <w:rPr>
          <w:rFonts w:ascii="Calibri" w:cs="Calibri" w:eastAsia="Calibri" w:hAnsi="Calibri"/>
          <w:color w:val="1f3864"/>
          <w:rtl w:val="0"/>
        </w:rPr>
        <w:t xml:space="preserve">. Salida hacia </w:t>
      </w:r>
      <w:r w:rsidDel="00000000" w:rsidR="00000000" w:rsidRPr="00000000">
        <w:rPr>
          <w:rFonts w:ascii="Calibri" w:cs="Calibri" w:eastAsia="Calibri" w:hAnsi="Calibri"/>
          <w:b w:val="1"/>
          <w:color w:val="1f3864"/>
          <w:rtl w:val="0"/>
        </w:rPr>
        <w:t xml:space="preserve">Éfeso,</w:t>
      </w:r>
      <w:r w:rsidDel="00000000" w:rsidR="00000000" w:rsidRPr="00000000">
        <w:rPr>
          <w:rFonts w:ascii="Calibri" w:cs="Calibri" w:eastAsia="Calibri" w:hAnsi="Calibri"/>
          <w:color w:val="1f3864"/>
          <w:rtl w:val="0"/>
        </w:rPr>
        <w:t xml:space="preserve"> capital de Asia Menor en la época romana. Visita a los vestigios arqueológicos donde destacan el templo de Adriano, la biblioteca de Celso, el gran teatro y el ágora. Posibilidad de visitar un centro típico de artículos de piel. Visita a </w:t>
      </w:r>
      <w:r w:rsidDel="00000000" w:rsidR="00000000" w:rsidRPr="00000000">
        <w:rPr>
          <w:rFonts w:ascii="Calibri" w:cs="Calibri" w:eastAsia="Calibri" w:hAnsi="Calibri"/>
          <w:b w:val="1"/>
          <w:color w:val="1f3864"/>
          <w:rtl w:val="0"/>
        </w:rPr>
        <w:t xml:space="preserve">Casa de Maria</w:t>
      </w:r>
      <w:r w:rsidDel="00000000" w:rsidR="00000000" w:rsidRPr="00000000">
        <w:rPr>
          <w:rFonts w:ascii="Calibri" w:cs="Calibri" w:eastAsia="Calibri" w:hAnsi="Calibri"/>
          <w:color w:val="1f3864"/>
          <w:rtl w:val="0"/>
        </w:rPr>
        <w:t xml:space="preserve"> y Salida a Pamukkale, Traslado al hotel y tiempo para Descanso  </w:t>
      </w: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7 DÍA IZMIR (O KUSADASI)  </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actividades opcionales. Comidas: Desayuno y cena </w:t>
      </w:r>
    </w:p>
    <w:p w:rsidR="00000000" w:rsidDel="00000000" w:rsidP="00000000" w:rsidRDefault="00000000" w:rsidRPr="00000000" w14:paraId="00000025">
      <w:pPr>
        <w:jc w:val="both"/>
        <w:rPr>
          <w:rFonts w:ascii="Calibri" w:cs="Calibri" w:eastAsia="Calibri" w:hAnsi="Calibri"/>
          <w:b w:val="1"/>
          <w:color w:val="c55911"/>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c55911"/>
        </w:rPr>
      </w:pPr>
      <w:r w:rsidDel="00000000" w:rsidR="00000000" w:rsidRPr="00000000">
        <w:br w:type="page"/>
      </w: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 ISLA GRIEGA DE CHIOS (DÍA COMPLETO CON ALMUERZO - MIN 4 PAXS)</w:t>
      </w:r>
    </w:p>
    <w:p w:rsidR="00000000" w:rsidDel="00000000" w:rsidP="00000000" w:rsidRDefault="00000000" w:rsidRPr="00000000" w14:paraId="00000028">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**LA EXCURSIÓN DE CHIOS PUEDE SER CAMBIADA PARA SAMOS, DE ACUERDO CON DISPONIBILIDAD **NO OPERA DE NOVIEMBRE HASTA MARZO **</w:t>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del hotel al puerto de Çesme para tomar el Ferry hacia Chios. Después de la inmigración para entrar en el territorio de Grecia, tenemos tiempo libre para caminar por la zona del puerto hasta las 11:00 am, cuando comenzamos nuestra visita guiada. La primera parada es en el pueblo famoso por la producción de Mastic, una resina vegetal especial de la isla. Seguiremos hasta Kambos, donde veremos algunas casas de piedra de Génova, y luego al pueblo de Armolia donde veremos árboles de mastico y visitaremos talleres de cerámica. Continuamos nuestra excursión al pueblo de Mesta, donde tendremos la oportunidad de caminar por las calles laberínticas desde la época bizantina y visitar Megalos Taksiarhis. Tiempo libre para caminar por el pueblo, y probar algunos alimentos locales. Partiremos hacia el sur hasta el pueblo de Pyrgi, famoso por las casas decoradas en blanco y negro y visitando la iglesia del Santo Apóstol desde tiempos bizantinos. Nuestra última parada está en la playa volcánica negra Mavra Volia en Empoios. Terminamos nuestra excursión con la oportunidad de probar deliciosa comida griega en los muchos restaurantes de la zona. Traslado al puerto y salida hacia Çesme en Turquía. Llegada y traslado al hotel. </w:t>
      </w:r>
    </w:p>
    <w:p w:rsidR="00000000" w:rsidDel="00000000" w:rsidP="00000000" w:rsidRDefault="00000000" w:rsidRPr="00000000" w14:paraId="0000002A">
      <w:pPr>
        <w:jc w:val="both"/>
        <w:rPr>
          <w:rFonts w:ascii="Calibri" w:cs="Calibri" w:eastAsia="Calibri" w:hAnsi="Calibri"/>
          <w:b w:val="1"/>
          <w:color w:val="c55911"/>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8 DÍA IZMIR (O KUSADASI) - BURSA – ESTAMBUL</w:t>
      </w:r>
    </w:p>
    <w:p w:rsidR="00000000" w:rsidDel="00000000" w:rsidP="00000000" w:rsidRDefault="00000000" w:rsidRPr="00000000" w14:paraId="0000002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**Posibilidad de tomar vuelo de Esmirna/Estambul, consultar suplemento </w:t>
      </w:r>
    </w:p>
    <w:p w:rsidR="00000000" w:rsidDel="00000000" w:rsidP="00000000" w:rsidRDefault="00000000" w:rsidRPr="00000000" w14:paraId="0000002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Estambul. Comidas: Desayuno </w:t>
      </w:r>
    </w:p>
    <w:p w:rsidR="00000000" w:rsidDel="00000000" w:rsidP="00000000" w:rsidRDefault="00000000" w:rsidRPr="00000000" w14:paraId="0000002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2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9 DÍA ESTAMBUL  </w:t>
      </w:r>
    </w:p>
    <w:p w:rsidR="00000000" w:rsidDel="00000000" w:rsidP="00000000" w:rsidRDefault="00000000" w:rsidRPr="00000000" w14:paraId="0000003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Estancia en régimen de alojamiento y desayuno en la categoría elegida. Día libre para disfrutar de la ciudad. Posibilidad de realizar una excursión </w:t>
      </w:r>
      <w:r w:rsidDel="00000000" w:rsidR="00000000" w:rsidRPr="00000000">
        <w:rPr>
          <w:rFonts w:ascii="Calibri" w:cs="Calibri" w:eastAsia="Calibri" w:hAnsi="Calibri"/>
          <w:b w:val="1"/>
          <w:color w:val="ff0000"/>
          <w:rtl w:val="0"/>
        </w:rPr>
        <w:t xml:space="preserve">opcional </w:t>
      </w:r>
      <w:r w:rsidDel="00000000" w:rsidR="00000000" w:rsidRPr="00000000">
        <w:rPr>
          <w:rFonts w:ascii="Calibri" w:cs="Calibri" w:eastAsia="Calibri" w:hAnsi="Calibri"/>
          <w:color w:val="1f3864"/>
          <w:rtl w:val="0"/>
        </w:rPr>
        <w:t xml:space="preserve">(paseo en barco por el Bósforo). Comidas: Desayuno </w:t>
      </w:r>
    </w:p>
    <w:p w:rsidR="00000000" w:rsidDel="00000000" w:rsidP="00000000" w:rsidRDefault="00000000" w:rsidRPr="00000000" w14:paraId="00000031">
      <w:pPr>
        <w:jc w:val="both"/>
        <w:rPr>
          <w:rFonts w:ascii="Calibri" w:cs="Calibri" w:eastAsia="Calibri" w:hAnsi="Calibri"/>
          <w:b w:val="1"/>
          <w:color w:val="c55911"/>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b w:val="1"/>
          <w:color w:val="c55911"/>
        </w:rPr>
      </w:pPr>
      <w:r w:rsidDel="00000000" w:rsidR="00000000" w:rsidRPr="00000000">
        <w:rPr>
          <w:rFonts w:ascii="Calibri" w:cs="Calibri" w:eastAsia="Calibri" w:hAnsi="Calibri"/>
          <w:b w:val="1"/>
          <w:color w:val="c55911"/>
          <w:rtl w:val="0"/>
        </w:rPr>
        <w:t xml:space="preserve">EXCURSIÓN OPCIONAL- BÓSFORO (CON ALMUERZO) </w:t>
      </w:r>
    </w:p>
    <w:p w:rsidR="00000000" w:rsidDel="00000000" w:rsidP="00000000" w:rsidRDefault="00000000" w:rsidRPr="00000000" w14:paraId="0000003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de día completo por el Bósforo y Asia. Por la mañana realizaremos una previa visita al Bazar Egipcio o Bazar de las Especias construido en el siglo XVII y situado en el antiguo barrio histórico de Eminönü en Estambul. Seguimos a tomar el barco para el recorrido por El Bósforo (barco regular) realizándose a lo largo del Mar de Mármara por ambos lados de la ciudad: Asiática y Europea. Durante este recorrido podrán contemplar monumentos como: Palacios de Dolmabahce, Çiragan, La fortaleza de Rumeli Hisarı, entre otros …Continuamos con la visita al Palacio de Beylerbeyi, construido en mármol blanco por el sultán Abdulaziz en el siglo XIX; el mismo, sirvió como residencia de verano a los posteriores sultanes y casa de huéspedes para dignatarios extranjeros. Almuerzo. Subida a la Colina de Çamlica, conocida como la Colina de los Enamorados, ésta ofrece una majestuosa vista panorámica del Bósforo y Estambul. Traslado al hotel y alojamiento.</w:t>
      </w:r>
    </w:p>
    <w:p w:rsidR="00000000" w:rsidDel="00000000" w:rsidP="00000000" w:rsidRDefault="00000000" w:rsidRPr="00000000" w14:paraId="0000003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10: ESTAMBUL - PAÍS DE ORIGEN                                       </w:t>
      </w:r>
    </w:p>
    <w:p w:rsidR="00000000" w:rsidDel="00000000" w:rsidP="00000000" w:rsidRDefault="00000000" w:rsidRPr="00000000" w14:paraId="0000003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traslado al aeropuerto para tomar el vuelo con destino final. </w:t>
      </w:r>
    </w:p>
    <w:p w:rsidR="00000000" w:rsidDel="00000000" w:rsidP="00000000" w:rsidRDefault="00000000" w:rsidRPr="00000000" w14:paraId="0000003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3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A">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del itinerario presentado es referencial y podría modificarse sin afectar las visitas ni el contenido previsto de las mismas.</w:t>
      </w:r>
    </w:p>
    <w:p w:rsidR="00000000" w:rsidDel="00000000" w:rsidP="00000000" w:rsidRDefault="00000000" w:rsidRPr="00000000" w14:paraId="0000003B">
      <w:pPr>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3C">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TARIFA EN DÓLARES DESDE</w:t>
      </w:r>
    </w:p>
    <w:p w:rsidR="00000000" w:rsidDel="00000000" w:rsidP="00000000" w:rsidRDefault="00000000" w:rsidRPr="00000000" w14:paraId="0000003D">
      <w:pPr>
        <w:jc w:val="both"/>
        <w:rPr>
          <w:rFonts w:ascii="Calibri" w:cs="Calibri" w:eastAsia="Calibri" w:hAnsi="Calibri"/>
          <w:b w:val="1"/>
          <w:color w:val="ff0000"/>
        </w:rPr>
      </w:pPr>
      <w:r w:rsidDel="00000000" w:rsidR="00000000" w:rsidRPr="00000000">
        <w:rPr>
          <w:rtl w:val="0"/>
        </w:rPr>
      </w:r>
    </w:p>
    <w:tbl>
      <w:tblPr>
        <w:tblStyle w:val="Table1"/>
        <w:tblW w:w="4106.0" w:type="dxa"/>
        <w:jc w:val="center"/>
        <w:tblLayout w:type="fixed"/>
        <w:tblLook w:val="0400"/>
      </w:tblPr>
      <w:tblGrid>
        <w:gridCol w:w="1705"/>
        <w:gridCol w:w="2401"/>
        <w:tblGridChange w:id="0">
          <w:tblGrid>
            <w:gridCol w:w="1705"/>
            <w:gridCol w:w="2401"/>
          </w:tblGrid>
        </w:tblGridChange>
      </w:tblGrid>
      <w:tr>
        <w:trPr>
          <w:cantSplit w:val="0"/>
          <w:trHeight w:val="269" w:hRule="atLeast"/>
          <w:tblHeader w:val="0"/>
        </w:trPr>
        <w:tc>
          <w:tcPr>
            <w:tcBorders>
              <w:top w:color="000000" w:space="0" w:sz="4" w:val="single"/>
              <w:left w:color="000000" w:space="0" w:sz="4" w:val="single"/>
              <w:bottom w:color="000000" w:space="0" w:sz="4" w:val="single"/>
              <w:right w:color="000000" w:space="0" w:sz="4" w:val="single"/>
            </w:tcBorders>
            <w:shd w:fill="1f3864" w:val="clear"/>
            <w:tcMar>
              <w:top w:w="0.0" w:type="dxa"/>
              <w:left w:w="70.0" w:type="dxa"/>
              <w:bottom w:w="0.0" w:type="dxa"/>
              <w:right w:w="70.0" w:type="dxa"/>
            </w:tcMar>
          </w:tcPr>
          <w:p w:rsidR="00000000" w:rsidDel="00000000" w:rsidP="00000000" w:rsidRDefault="00000000" w:rsidRPr="00000000" w14:paraId="0000003E">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4" w:val="single"/>
              <w:left w:color="000000" w:space="0" w:sz="4" w:val="single"/>
              <w:bottom w:color="000000" w:space="0" w:sz="4" w:val="single"/>
              <w:right w:color="000000" w:space="0" w:sz="4" w:val="single"/>
            </w:tcBorders>
            <w:shd w:fill="1f3864" w:val="clear"/>
            <w:tcMar>
              <w:top w:w="0.0" w:type="dxa"/>
              <w:left w:w="70.0" w:type="dxa"/>
              <w:bottom w:w="0.0" w:type="dxa"/>
              <w:right w:w="70.0" w:type="dxa"/>
            </w:tcMar>
          </w:tcPr>
          <w:p w:rsidR="00000000" w:rsidDel="00000000" w:rsidP="00000000" w:rsidRDefault="00000000" w:rsidRPr="00000000" w14:paraId="0000003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 PROMO 2X1</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40">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750 USD</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41">
            <w:pPr>
              <w:jc w:val="center"/>
              <w:rPr>
                <w:rFonts w:ascii="Calibri" w:cs="Calibri" w:eastAsia="Calibri" w:hAnsi="Calibri"/>
                <w:b w:val="1"/>
                <w:color w:val="002060"/>
              </w:rPr>
            </w:pPr>
            <w:r w:rsidDel="00000000" w:rsidR="00000000" w:rsidRPr="00000000">
              <w:rPr>
                <w:rFonts w:ascii="Calibri" w:cs="Calibri" w:eastAsia="Calibri" w:hAnsi="Calibri"/>
                <w:b w:val="1"/>
                <w:color w:val="002060"/>
                <w:highlight w:val="yellow"/>
                <w:rtl w:val="0"/>
              </w:rPr>
              <w:t xml:space="preserve">799 USD</w:t>
            </w:r>
            <w:r w:rsidDel="00000000" w:rsidR="00000000" w:rsidRPr="00000000">
              <w:rPr>
                <w:rtl w:val="0"/>
              </w:rPr>
            </w:r>
          </w:p>
        </w:tc>
      </w:tr>
    </w:tbl>
    <w:p w:rsidR="00000000" w:rsidDel="00000000" w:rsidP="00000000" w:rsidRDefault="00000000" w:rsidRPr="00000000" w14:paraId="00000042">
      <w:pPr>
        <w:jc w:val="cente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Se aplicará un suplemento obligatorio de $60 USD por persona*</w:t>
      </w:r>
    </w:p>
    <w:p w:rsidR="00000000" w:rsidDel="00000000" w:rsidP="00000000" w:rsidRDefault="00000000" w:rsidRPr="00000000" w14:paraId="00000043">
      <w:pPr>
        <w:rPr>
          <w:rFonts w:ascii="Calibri" w:cs="Calibri" w:eastAsia="Calibri" w:hAnsi="Calibri"/>
          <w:b w:val="1"/>
          <w:color w:val="002060"/>
        </w:rPr>
      </w:pPr>
      <w:r w:rsidDel="00000000" w:rsidR="00000000" w:rsidRPr="00000000">
        <w:rPr>
          <w:rtl w:val="0"/>
        </w:rPr>
      </w:r>
    </w:p>
    <w:p w:rsidR="00000000" w:rsidDel="00000000" w:rsidP="00000000" w:rsidRDefault="00000000" w:rsidRPr="00000000" w14:paraId="00000044">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*La tarifa en hab. sencilla solo se aplica si viajan más de dos pasajeros. Si viaja una sola persona, se aplicará la tarifa completa del 2x1.</w:t>
      </w:r>
    </w:p>
    <w:p w:rsidR="00000000" w:rsidDel="00000000" w:rsidP="00000000" w:rsidRDefault="00000000" w:rsidRPr="00000000" w14:paraId="0000004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con asistencia en español. </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Alojamientos en los hoteles (o similares) </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todas las visitas indicadas en el programa</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alimentos según programa (Desayunos, 5 Cenas)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Trayectos en minibús o bus con A/C, en función del número de pasajeros</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botella de 0,50 lt de agua en el bus en los días de Tours </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Wİ-Fİ gratuito en el bus del circuito en los días de Tours</w:t>
      </w:r>
    </w:p>
    <w:p w:rsidR="00000000" w:rsidDel="00000000" w:rsidP="00000000" w:rsidRDefault="00000000" w:rsidRPr="00000000" w14:paraId="0000004E">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203764"/>
          <w:rtl w:val="0"/>
        </w:rPr>
        <w:t xml:space="preserve">Obsequio de </w:t>
      </w:r>
      <w:r w:rsidDel="00000000" w:rsidR="00000000" w:rsidRPr="00000000">
        <w:rPr>
          <w:rFonts w:ascii="Calibri" w:cs="Calibri" w:eastAsia="Calibri" w:hAnsi="Calibri"/>
          <w:b w:val="1"/>
          <w:color w:val="ff0000"/>
          <w:rtl w:val="0"/>
        </w:rPr>
        <w:t xml:space="preserve">UNA </w:t>
      </w:r>
      <w:r w:rsidDel="00000000" w:rsidR="00000000" w:rsidRPr="00000000">
        <w:rPr>
          <w:rFonts w:ascii="Calibri" w:cs="Calibri" w:eastAsia="Calibri" w:hAnsi="Calibri"/>
          <w:color w:val="1f3864"/>
          <w:rtl w:val="0"/>
        </w:rPr>
        <w:t xml:space="preserve">tarjeta de asistencia médica con Travel Kit (Cobertura máxima 35.000 USD)</w:t>
      </w:r>
    </w:p>
    <w:p w:rsidR="00000000" w:rsidDel="00000000" w:rsidP="00000000" w:rsidRDefault="00000000" w:rsidRPr="00000000" w14:paraId="0000004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 </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Bebidas durante comidas / cenas </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choferes y guía (a discreción)</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al guía (a discreción) * recomendable 3 usd por día/por persona</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Tasas de servicios en Turquía Obligatoria:  </w:t>
      </w:r>
      <w:r w:rsidDel="00000000" w:rsidR="00000000" w:rsidRPr="00000000">
        <w:rPr>
          <w:rFonts w:ascii="Calibri" w:cs="Calibri" w:eastAsia="Calibri" w:hAnsi="Calibri"/>
          <w:b w:val="1"/>
          <w:color w:val="1f3864"/>
          <w:rtl w:val="0"/>
        </w:rPr>
        <w:t xml:space="preserve">USD 55 por persona</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8">
      <w:pPr>
        <w:jc w:val="both"/>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59">
      <w:pPr>
        <w:jc w:val="both"/>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5A">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5B">
      <w:pPr>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5C">
      <w:pPr>
        <w:jc w:val="center"/>
        <w:rPr>
          <w:b w:val="1"/>
          <w:color w:val="002060"/>
        </w:rPr>
      </w:pPr>
      <w:r w:rsidDel="00000000" w:rsidR="00000000" w:rsidRPr="00000000">
        <w:rPr>
          <w:rtl w:val="0"/>
        </w:rPr>
      </w:r>
    </w:p>
    <w:tbl>
      <w:tblPr>
        <w:tblStyle w:val="Table2"/>
        <w:tblW w:w="7503.0" w:type="dxa"/>
        <w:jc w:val="center"/>
        <w:tblLayout w:type="fixed"/>
        <w:tblLook w:val="0400"/>
      </w:tblPr>
      <w:tblGrid>
        <w:gridCol w:w="1975"/>
        <w:gridCol w:w="5528"/>
        <w:tblGridChange w:id="0">
          <w:tblGrid>
            <w:gridCol w:w="1975"/>
            <w:gridCol w:w="5528"/>
          </w:tblGrid>
        </w:tblGridChange>
      </w:tblGrid>
      <w:tr>
        <w:trPr>
          <w:cantSplit w:val="0"/>
          <w:trHeight w:val="3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r>
      <w:tr>
        <w:trPr>
          <w:cantSplit w:val="0"/>
          <w:trHeight w:val="552"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Estambul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La quinta, Windson 5*</w:t>
            </w:r>
          </w:p>
        </w:tc>
      </w:tr>
      <w:tr>
        <w:trPr>
          <w:cantSplit w:val="0"/>
          <w:trHeight w:val="546"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Capadocia</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Avrasya, Ramada, Crystal, Perissia 5*  </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Pamukkale: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Hierapark, Adempira, Pam Thermal, Polat o Similar</w:t>
            </w:r>
          </w:p>
        </w:tc>
      </w:tr>
      <w:tr>
        <w:trPr>
          <w:cantSplit w:val="0"/>
          <w:trHeight w:val="63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Izmir</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Blanca, </w:t>
            </w:r>
            <w:r w:rsidDel="00000000" w:rsidR="00000000" w:rsidRPr="00000000">
              <w:rPr>
                <w:rFonts w:ascii="Calibri" w:cs="Calibri" w:eastAsia="Calibri" w:hAnsi="Calibri"/>
                <w:color w:val="002060"/>
                <w:rtl w:val="0"/>
              </w:rPr>
              <w:t xml:space="preserve">Ramada</w:t>
            </w:r>
            <w:r w:rsidDel="00000000" w:rsidR="00000000" w:rsidRPr="00000000">
              <w:rPr>
                <w:rFonts w:ascii="Calibri" w:cs="Calibri" w:eastAsia="Calibri" w:hAnsi="Calibri"/>
                <w:color w:val="002060"/>
                <w:rtl w:val="0"/>
              </w:rPr>
              <w:t xml:space="preserve"> o Kusadası: Marina, Faustina o Odelia  </w:t>
            </w:r>
          </w:p>
        </w:tc>
      </w:tr>
    </w:tbl>
    <w:p w:rsidR="00000000" w:rsidDel="00000000" w:rsidP="00000000" w:rsidRDefault="00000000" w:rsidRPr="00000000" w14:paraId="0000006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OPCIONALES</w:t>
      </w:r>
    </w:p>
    <w:p w:rsidR="00000000" w:rsidDel="00000000" w:rsidP="00000000" w:rsidRDefault="00000000" w:rsidRPr="00000000" w14:paraId="0000006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EN DÓLARES POR PERSONA DESDE</w:t>
      </w:r>
    </w:p>
    <w:p w:rsidR="00000000" w:rsidDel="00000000" w:rsidP="00000000" w:rsidRDefault="00000000" w:rsidRPr="00000000" w14:paraId="0000006A">
      <w:pPr>
        <w:rPr>
          <w:rFonts w:ascii="Calibri" w:cs="Calibri" w:eastAsia="Calibri" w:hAnsi="Calibri"/>
          <w:b w:val="1"/>
          <w:color w:val="1f3864"/>
        </w:rPr>
      </w:pPr>
      <w:r w:rsidDel="00000000" w:rsidR="00000000" w:rsidRPr="00000000">
        <w:rPr>
          <w:rtl w:val="0"/>
        </w:rPr>
      </w:r>
    </w:p>
    <w:tbl>
      <w:tblPr>
        <w:tblStyle w:val="Table3"/>
        <w:tblW w:w="6520.0" w:type="dxa"/>
        <w:jc w:val="center"/>
        <w:tblLayout w:type="fixed"/>
        <w:tblLook w:val="0400"/>
      </w:tblPr>
      <w:tblGrid>
        <w:gridCol w:w="5248"/>
        <w:gridCol w:w="1272"/>
        <w:tblGridChange w:id="0">
          <w:tblGrid>
            <w:gridCol w:w="5248"/>
            <w:gridCol w:w="1272"/>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EXCURSIÓN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2) Topkapı + Grand Bazar</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 USD</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4) Isla de Chios (Con guía Local)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190 USD</w:t>
            </w:r>
          </w:p>
        </w:tc>
      </w:tr>
      <w:tr>
        <w:trPr>
          <w:cantSplit w:val="0"/>
          <w:trHeight w:val="285" w:hRule="atLeast"/>
          <w:tblHeader w:val="0"/>
        </w:trPr>
        <w:tc>
          <w:tcPr>
            <w:tcBorders>
              <w:top w:color="000000" w:space="0" w:sz="8"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9) Bósforo</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Espectáculo en Capadocia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285" w:hRule="atLeast"/>
          <w:tblHeader w:val="0"/>
        </w:trPr>
        <w:tc>
          <w:tcPr>
            <w:tcBorders>
              <w:top w:color="000000" w:space="0" w:sz="8"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Paseo en Globo en Capadocia</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Consultar </w:t>
            </w:r>
          </w:p>
        </w:tc>
      </w:tr>
      <w:tr>
        <w:trPr>
          <w:cantSplit w:val="0"/>
          <w:trHeight w:val="285" w:hRule="atLeast"/>
          <w:tblHeader w:val="0"/>
        </w:trPr>
        <w:tc>
          <w:tcPr>
            <w:tcBorders>
              <w:top w:color="000000" w:space="0" w:sz="0" w:val="nil"/>
              <w:left w:color="000000" w:space="0" w:sz="8" w:val="single"/>
              <w:bottom w:color="000000" w:space="0" w:sz="8" w:val="single"/>
              <w:right w:color="000000" w:space="0" w:sz="4"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Paquete 5 almuerzos (sin bebidas)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120 USD</w:t>
            </w:r>
          </w:p>
        </w:tc>
      </w:tr>
    </w:tbl>
    <w:p w:rsidR="00000000" w:rsidDel="00000000" w:rsidP="00000000" w:rsidRDefault="00000000" w:rsidRPr="00000000" w14:paraId="00000079">
      <w:pPr>
        <w:jc w:val="center"/>
        <w:rPr>
          <w:rFonts w:ascii="Calibri" w:cs="Calibri" w:eastAsia="Calibri" w:hAnsi="Calibri"/>
          <w:color w:val="1f3864"/>
          <w:u w:val="single"/>
        </w:rPr>
      </w:pPr>
      <w:r w:rsidDel="00000000" w:rsidR="00000000" w:rsidRPr="00000000">
        <w:rPr>
          <w:rFonts w:ascii="Calibri" w:cs="Calibri" w:eastAsia="Calibri" w:hAnsi="Calibri"/>
          <w:b w:val="1"/>
          <w:color w:val="1f3864"/>
          <w:rtl w:val="0"/>
        </w:rPr>
        <w:br w:type="textWrapping"/>
        <w:t xml:space="preserve">EXCLUSIVAMENTE PARA RESERVACIÓN PREVIA A LA LLEGADA A TURQUÍA ** </w:t>
      </w:r>
      <w:r w:rsidDel="00000000" w:rsidR="00000000" w:rsidRPr="00000000">
        <w:rPr>
          <w:rFonts w:ascii="Calibri" w:cs="Calibri" w:eastAsia="Calibri" w:hAnsi="Calibri"/>
          <w:color w:val="1f3864"/>
          <w:highlight w:val="yellow"/>
          <w:u w:val="single"/>
          <w:rtl w:val="0"/>
        </w:rPr>
        <w:t xml:space="preserve">Descuento de 10% en compra de 3 o más excursiones de los tours opcionales</w:t>
      </w:r>
      <w:r w:rsidDel="00000000" w:rsidR="00000000" w:rsidRPr="00000000">
        <w:rPr>
          <w:rtl w:val="0"/>
        </w:rPr>
      </w:r>
    </w:p>
    <w:p w:rsidR="00000000" w:rsidDel="00000000" w:rsidP="00000000" w:rsidRDefault="00000000" w:rsidRPr="00000000" w14:paraId="0000007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en dólares, se liquida a la TRM negociada.</w:t>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50 % del valor del paquete por persona.</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hora de check in es a las 03:00 pm y check out a las 12:00pm.</w:t>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llegada debe ser en el Aeropuerto de Estambul (IST). Tras desembarcar, pasar migración y recoger el equipaje, el pasajero debe dirigirse a la puerta 8 de salida, donde será recibido por nuestro equipo en el exterior.</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i w:val="1"/>
          <w:color w:val="ff0000"/>
        </w:rPr>
      </w:pPr>
      <w:r w:rsidDel="00000000" w:rsidR="00000000" w:rsidRPr="00000000">
        <w:rPr>
          <w:rFonts w:ascii="Calibri" w:cs="Calibri" w:eastAsia="Calibri" w:hAnsi="Calibri"/>
          <w:i w:val="1"/>
          <w:color w:val="ff0000"/>
          <w:rtl w:val="0"/>
        </w:rPr>
        <w:t xml:space="preserve">*Este suplemento de 60 USD por persona es de carácter obligatorio debido al ajuste por inflación en Turquía y debe ser incluido como condición del viaje.</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nos responsabilizamos por servicios contratados con otras empresas.</w:t>
        <w:br w:type="textWrapping"/>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 los pasajeros llegan tarde por haber contratado un tour con otra empresa, el guía no los esperará.</w:t>
        <w:br w:type="textWrapping"/>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 los vuelos domésticos son emitidos por cuenta propia y no se informa a la empresa, cualquier cambio en el itinerario y los costos derivados de nuevos billetes serán responsabilidad exclusiva de los pasajeros.</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actividades opcionales se realizan en destino únicamente con un mínimo de 10 participantes, a excepción del paseo en globo, que no está sujeto a este requisito.</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regulares salidas, nosotros siempre reservamos el derecho de cambiar los hoteles con otro similar en la misma categoría. En caso de Fuerza Mayor, si habríamos que cambiar el hotel por otro, este siempre será en misma o superior categoría. </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22" w:lineRule="auto"/>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br w:type="textWrapping"/>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8B">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Procure no consumir agua del grifo. Beba agua embotellada.</w:t>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mezquitas, a pesar de ser importantes atractivos turísticos, siguen siendo centros de culto y oración. Por esta razón es importante cumplir con las siguientes normas a la hora de ingresar a ellas:</w:t>
      </w:r>
    </w:p>
    <w:p w:rsidR="00000000" w:rsidDel="00000000" w:rsidP="00000000" w:rsidRDefault="00000000" w:rsidRPr="00000000" w14:paraId="00000092">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mujeres deben llevar su pelo cubierto. Igualmente deben tener completamente cubiertas las piernas (se recomienda usar pantalones o faldas largas). </w:t>
      </w:r>
    </w:p>
    <w:p w:rsidR="00000000" w:rsidDel="00000000" w:rsidP="00000000" w:rsidRDefault="00000000" w:rsidRPr="00000000" w14:paraId="00000093">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hombres como mujeres deben ingresar sin zapatos.  </w:t>
      </w:r>
    </w:p>
    <w:p w:rsidR="00000000" w:rsidDel="00000000" w:rsidP="00000000" w:rsidRDefault="00000000" w:rsidRPr="00000000" w14:paraId="00000094">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ser un sitio de oración es indispensable mantener el mayor silencio posible cuando se está dentro de una mezquita.</w:t>
      </w:r>
    </w:p>
    <w:p w:rsidR="00000000" w:rsidDel="00000000" w:rsidP="00000000" w:rsidRDefault="00000000" w:rsidRPr="00000000" w14:paraId="00000095">
      <w:pPr>
        <w:numPr>
          <w:ilvl w:val="0"/>
          <w:numId w:val="5"/>
        </w:numPr>
        <w:pBdr>
          <w:top w:space="0" w:sz="0" w:val="nil"/>
          <w:left w:space="0" w:sz="0" w:val="nil"/>
          <w:bottom w:space="0" w:sz="0" w:val="nil"/>
          <w:right w:space="0" w:sz="0" w:val="nil"/>
          <w:between w:space="0" w:sz="0" w:val="nil"/>
        </w:pBdr>
        <w:spacing w:before="22" w:lineRule="auto"/>
        <w:ind w:left="720" w:right="5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w:t>
      </w:r>
      <w:r w:rsidDel="00000000" w:rsidR="00000000" w:rsidRPr="00000000">
        <w:rPr>
          <w:rFonts w:ascii="Calibri" w:cs="Calibri" w:eastAsia="Calibri" w:hAnsi="Calibri"/>
          <w:color w:val="1f3864"/>
          <w:rtl w:val="0"/>
        </w:rPr>
        <w:t xml:space="preserve">.</w:t>
      </w:r>
      <w:r w:rsidDel="00000000" w:rsidR="00000000" w:rsidRPr="00000000">
        <w:rPr>
          <w:color w:val="000000"/>
          <w:rtl w:val="0"/>
        </w:rPr>
        <w:t xml:space="preserve"> </w:t>
      </w:r>
      <w:hyperlink r:id="rId10">
        <w:r w:rsidDel="00000000" w:rsidR="00000000" w:rsidRPr="00000000">
          <w:rPr>
            <w:rFonts w:ascii="Calibri" w:cs="Calibri" w:eastAsia="Calibri" w:hAnsi="Calibri"/>
            <w:color w:val="0563c1"/>
            <w:u w:val="single"/>
            <w:rtl w:val="0"/>
          </w:rPr>
          <w:t xml:space="preserve">https://turquia.embajada.gov.co/sites/default/files/news/attachments/recomendaciones_para_turistas_colombianos.pdf</w:t>
        </w:r>
      </w:hyperlink>
      <w:r w:rsidDel="00000000" w:rsidR="00000000" w:rsidRPr="00000000">
        <w:rPr>
          <w:rtl w:val="0"/>
        </w:rPr>
      </w:r>
    </w:p>
    <w:p w:rsidR="00000000" w:rsidDel="00000000" w:rsidP="00000000" w:rsidRDefault="00000000" w:rsidRPr="00000000" w14:paraId="0000009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8">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9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o/y visa con vigencia de mínimo 6 meses a partir de la fecha de viaje.</w:t>
      </w:r>
    </w:p>
    <w:p w:rsidR="00000000" w:rsidDel="00000000" w:rsidP="00000000" w:rsidRDefault="00000000" w:rsidRPr="00000000" w14:paraId="0000009B">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pacing w:before="22" w:lineRule="auto"/>
        <w:ind w:left="720" w:right="5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Clic aquí para más información: </w:t>
      </w:r>
      <w:hyperlink r:id="rId11">
        <w:r w:rsidDel="00000000" w:rsidR="00000000" w:rsidRPr="00000000">
          <w:rPr>
            <w:rFonts w:ascii="Calibri" w:cs="Calibri" w:eastAsia="Calibri" w:hAnsi="Calibri"/>
            <w:color w:val="0563c1"/>
            <w:u w:val="single"/>
            <w:rtl w:val="0"/>
          </w:rPr>
          <w:t xml:space="preserve">https://apply.joinsherpa.com/travel-restrictions/TUR?language=es-ES&amp;affiliateId=sherpa&amp;originCountry=COL</w:t>
        </w:r>
      </w:hyperlink>
      <w:r w:rsidDel="00000000" w:rsidR="00000000" w:rsidRPr="00000000">
        <w:rPr>
          <w:rtl w:val="0"/>
        </w:rPr>
      </w:r>
    </w:p>
    <w:p w:rsidR="00000000" w:rsidDel="00000000" w:rsidP="00000000" w:rsidRDefault="00000000" w:rsidRPr="00000000" w14:paraId="0000009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0">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1">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2">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A3">
      <w:pPr>
        <w:widowControl w:val="1"/>
        <w:spacing w:after="160" w:line="259" w:lineRule="auto"/>
        <w:jc w:val="both"/>
        <w:rPr>
          <w:sz w:val="20"/>
          <w:szCs w:val="20"/>
        </w:rPr>
      </w:pP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778227</wp:posOffset>
          </wp:positionV>
          <wp:extent cx="7806690" cy="1042035"/>
          <wp:effectExtent b="0" l="0" r="0" t="0"/>
          <wp:wrapNone/>
          <wp:docPr id="20722237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-1149984</wp:posOffset>
          </wp:positionH>
          <wp:positionV relativeFrom="paragraph">
            <wp:posOffset>-348614</wp:posOffset>
          </wp:positionV>
          <wp:extent cx="2010607" cy="1352550"/>
          <wp:effectExtent b="0" l="0" r="0" t="0"/>
          <wp:wrapNone/>
          <wp:docPr id="20722237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10607" cy="135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-1203958</wp:posOffset>
          </wp:positionH>
          <wp:positionV relativeFrom="paragraph">
            <wp:posOffset>-450213</wp:posOffset>
          </wp:positionV>
          <wp:extent cx="8016875" cy="955040"/>
          <wp:effectExtent b="0" l="0" r="0" t="0"/>
          <wp:wrapNone/>
          <wp:docPr id="207222371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-667384</wp:posOffset>
          </wp:positionH>
          <wp:positionV relativeFrom="paragraph">
            <wp:posOffset>3194685</wp:posOffset>
          </wp:positionV>
          <wp:extent cx="393700" cy="2667000"/>
          <wp:effectExtent b="0" l="0" r="0" t="0"/>
          <wp:wrapNone/>
          <wp:docPr id="2072223717"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93700" cy="2667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08.0" w:type="dxa"/>
        <w:right w:w="108.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6F1CE4"/>
    <w:rPr>
      <w:color w:val="605e5c"/>
      <w:shd w:color="auto" w:fill="e1dfdd" w:val="clear"/>
    </w:r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D74E49"/>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TUR?language=es-ES&amp;affiliateId=sherpa&amp;originCountry=COL" TargetMode="External"/><Relationship Id="rId10" Type="http://schemas.openxmlformats.org/officeDocument/2006/relationships/hyperlink" Target="https://turquia.embajada.gov.co/sites/default/files/news/attachments/recomendaciones_para_turistas_colombianos.pdf"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aEMJSzkcWiATm8uAV5yKV5jVw==">CgMxLjAyCGguZ2pkZ3hzOAByITFiQU5Ld1BQNDNZOGdWaldPVDRlVnoyWWMxc09OVE1OVw==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2024-07-16T22:46:00Z</dcterms:created>
  <dc:creator>Eliana Gomez</dc:creator>
</cp:coreProperties>
</file>