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TOUR GUATAPE </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(10 HORAS)</w:t>
      </w:r>
      <w:r w:rsidDel="00000000" w:rsidR="00000000" w:rsidRPr="00000000">
        <w:rPr>
          <w:rFonts w:ascii="Calibri" w:cs="Calibri" w:eastAsia="Calibri" w:hAnsi="Calibri"/>
          <w:b w:val="1"/>
          <w:color w:val="1f3864"/>
          <w:sz w:val="48"/>
          <w:szCs w:val="48"/>
          <w:rtl w:val="0"/>
        </w:rPr>
        <w:br w:type="textWrapp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compartido</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781175" cy="1276203"/>
            <wp:effectExtent b="0" l="0" r="0" t="0"/>
            <wp:docPr descr="Recorrido privado de día completo por Guatapé en Medellín 2025" id="2037140064" name="image7.jpg"/>
            <a:graphic>
              <a:graphicData uri="http://schemas.openxmlformats.org/drawingml/2006/picture">
                <pic:pic>
                  <pic:nvPicPr>
                    <pic:cNvPr descr="Recorrido privado de día completo por Guatapé en Medellín 2025" id="0" name="image7.jpg"/>
                    <pic:cNvPicPr preferRelativeResize="0"/>
                  </pic:nvPicPr>
                  <pic:blipFill>
                    <a:blip r:embed="rId7"/>
                    <a:srcRect b="0" l="2892" r="3994" t="0"/>
                    <a:stretch>
                      <a:fillRect/>
                    </a:stretch>
                  </pic:blipFill>
                  <pic:spPr>
                    <a:xfrm>
                      <a:off x="0" y="0"/>
                      <a:ext cx="1781175" cy="127620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2801" cy="1298866"/>
            <wp:effectExtent b="0" l="0" r="0" t="0"/>
            <wp:docPr descr="Tour a Guatapé e Piedra del Peñol - Partenza da Medellín" id="2037140066" name="image6.jpg"/>
            <a:graphic>
              <a:graphicData uri="http://schemas.openxmlformats.org/drawingml/2006/picture">
                <pic:pic>
                  <pic:nvPicPr>
                    <pic:cNvPr descr="Tour a Guatapé e Piedra del Peñol - Partenza da Medellín" id="0" name="image6.jpg"/>
                    <pic:cNvPicPr preferRelativeResize="0"/>
                  </pic:nvPicPr>
                  <pic:blipFill>
                    <a:blip r:embed="rId8"/>
                    <a:srcRect b="0" l="0" r="0" t="0"/>
                    <a:stretch>
                      <a:fillRect/>
                    </a:stretch>
                  </pic:blipFill>
                  <pic:spPr>
                    <a:xfrm>
                      <a:off x="0" y="0"/>
                      <a:ext cx="1722801" cy="129886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1233" cy="1282364"/>
            <wp:effectExtent b="0" l="0" r="0" t="0"/>
            <wp:docPr descr="Guatape Images – Browse 4,288 Stock Photos, Vectors, and Video | Adobe Stock" id="2037140065" name="image5.jpg"/>
            <a:graphic>
              <a:graphicData uri="http://schemas.openxmlformats.org/drawingml/2006/picture">
                <pic:pic>
                  <pic:nvPicPr>
                    <pic:cNvPr descr="Guatape Images – Browse 4,288 Stock Photos, Vectors, and Video | Adobe Stock" id="0" name="image5.jpg"/>
                    <pic:cNvPicPr preferRelativeResize="0"/>
                  </pic:nvPicPr>
                  <pic:blipFill>
                    <a:blip r:embed="rId9"/>
                    <a:srcRect b="0" l="12077" r="0" t="0"/>
                    <a:stretch>
                      <a:fillRect/>
                    </a:stretch>
                  </pic:blipFill>
                  <pic:spPr>
                    <a:xfrm>
                      <a:off x="0" y="0"/>
                      <a:ext cx="1691233" cy="128236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8">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viaje entre historia, naturaleza y color. Embárcate en un recorrido fascinante por el oriente antioqueño y descubre Guatapé, uno de los pueblos más pintorescos y coloridos de Colombia. Disfruta de su arquitectura única adornada con zócalos vibrantes y vive la experiencia de conocer la imponente Piedra del Peñol, una formación natural de más de 220 metros de altura, considerada una de las más grandes del mundo. Para los más aventureros, es posible ascender sus 750 escalones y contemplar una de las mejores vistas panorámicas del país (ascenso opcional).</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navegaremos por el embalse de Guatapé en una embarcación turística compartida, apreciando la belleza del paisaje y los vestigios del antiguo pueblo inundado.</w:t>
      </w:r>
    </w:p>
    <w:p w:rsidR="00000000" w:rsidDel="00000000" w:rsidP="00000000" w:rsidRDefault="00000000" w:rsidRPr="00000000" w14:paraId="0000000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Sitios incluidos en el recorrido:</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Parque principal del municipio de El Peñol</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a la réplica del viejo Peñol</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Vista panorámica e ingreso a la zona del Peñón de Guatapé (ingreso a la Piedra no incluido)</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Recorrido en bote por el embalse (servicio compartido)</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Parque principal de Guatapé</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Caminata por sus calles adornadas con zócalos tradicionales y sus alrededores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TARIFA POR PASAJERO EN PESOS COLOMBIANOS DESDE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tbl>
      <w:tblPr>
        <w:tblStyle w:val="Table1"/>
        <w:tblW w:w="7787.0" w:type="dxa"/>
        <w:jc w:val="center"/>
        <w:tblLayout w:type="fixed"/>
        <w:tblLook w:val="0400"/>
      </w:tblPr>
      <w:tblGrid>
        <w:gridCol w:w="2000"/>
        <w:gridCol w:w="2900"/>
        <w:gridCol w:w="2887"/>
        <w:tblGridChange w:id="0">
          <w:tblGrid>
            <w:gridCol w:w="2000"/>
            <w:gridCol w:w="2900"/>
            <w:gridCol w:w="2887"/>
          </w:tblGrid>
        </w:tblGridChange>
      </w:tblGrid>
      <w:tr>
        <w:trPr>
          <w:cantSplit w:val="0"/>
          <w:trHeight w:val="29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ACTIVIDAD</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CANT DE PAX</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PAX</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GUATAPE</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en adelante</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$138.000 (Almuerzo incluido)</w:t>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terrestre en bus de turismo full equipo (durante el recorrido)</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Refrigerio en la mañana</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Almuerzo (una opción de menú)</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Paseo en bote por el embalse</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Guía profesional de turismo</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INCLUYE:</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hotel/punto de encuentro/hotel</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Ingreso a la Piedra del Peñol</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días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cédula de ciudadanía) , celular de contacto, ubicación (hoteles o similar) horarios de recogida, tipos de servicios, otros datos y anotaciones que la agencia o el cliente considere necesarios.</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o terminal de transportes de acuerdo al programa elegido.</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Sujeto a disponibilidad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apta para todo público. Ascenso a la piedra opcional.</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 </w:t>
      </w:r>
      <w:r w:rsidDel="00000000" w:rsidR="00000000" w:rsidRPr="00000000">
        <w:rPr>
          <w:rtl w:val="0"/>
        </w:rPr>
      </w:r>
    </w:p>
    <w:p w:rsidR="00000000" w:rsidDel="00000000" w:rsidP="00000000" w:rsidRDefault="00000000" w:rsidRPr="00000000" w14:paraId="0000003D">
      <w:pPr>
        <w:ind w:right="52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3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47">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4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4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Medellín suele tener clima templado, pero la Comuna 13 es al aire libre, así que si llueve la experiencia cambia mucho. Lleva capa o sombrilla compacta.</w:t>
      </w:r>
    </w:p>
    <w:p w:rsidR="00000000" w:rsidDel="00000000" w:rsidP="00000000" w:rsidRDefault="00000000" w:rsidRPr="00000000" w14:paraId="0000004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y calzado cómodo: Hay muchas escaleras, rampas y calles empinadas.</w:t>
      </w:r>
    </w:p>
    <w:p w:rsidR="00000000" w:rsidDel="00000000" w:rsidP="00000000" w:rsidRDefault="00000000" w:rsidRPr="00000000" w14:paraId="0000004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 dinero en efectivo, ya que algunos lugares no aceptan tarjetas.</w:t>
      </w:r>
    </w:p>
    <w:p w:rsidR="00000000" w:rsidDel="00000000" w:rsidP="00000000" w:rsidRDefault="00000000" w:rsidRPr="00000000" w14:paraId="0000004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Respeta a los artistas y residentes: Si tomas fotos de personas, pide permiso antes.</w:t>
      </w:r>
    </w:p>
    <w:p w:rsidR="00000000" w:rsidDel="00000000" w:rsidP="00000000" w:rsidRDefault="00000000" w:rsidRPr="00000000" w14:paraId="0000005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5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5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55">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7">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-326389</wp:posOffset>
          </wp:positionV>
          <wp:extent cx="2760980" cy="1600200"/>
          <wp:effectExtent b="0" l="0" r="0" t="0"/>
          <wp:wrapNone/>
          <wp:docPr id="2037140067" name="image2.png"/>
          <a:graphic>
            <a:graphicData uri="http://schemas.openxmlformats.org/drawingml/2006/picture">
              <pic:pic>
                <pic:nvPicPr>
                  <pic:cNvPr id="0" name="image2.png"/>
                  <pic:cNvPicPr preferRelativeResize="0"/>
                </pic:nvPicPr>
                <pic:blipFill>
                  <a:blip r:embed="rId1"/>
                  <a:srcRect b="8057" l="16123" r="8333" t="21162"/>
                  <a:stretch>
                    <a:fillRect/>
                  </a:stretch>
                </pic:blipFill>
                <pic:spPr>
                  <a:xfrm>
                    <a:off x="0" y="0"/>
                    <a:ext cx="2760980" cy="1600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-622934</wp:posOffset>
          </wp:positionH>
          <wp:positionV relativeFrom="paragraph">
            <wp:posOffset>3216910</wp:posOffset>
          </wp:positionV>
          <wp:extent cx="400050" cy="2266950"/>
          <wp:effectExtent b="0" l="0" r="0" t="0"/>
          <wp:wrapNone/>
          <wp:docPr id="203714006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400050" cy="2266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Pu6RGYj4BXAPr8qZsF3MtFRNQ==">CgMxLjA4AHIhMUs1OTBqRUo3UExDRFl4dlUtNHZzRWY0ajBLTVQ2Tmgt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