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SUPER PROMO ARUBA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3N/4D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VENTA Y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el 15 Diciembre del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Quattrocento Sans" w:cs="Quattrocento Sans" w:eastAsia="Quattrocento Sans" w:hAnsi="Quattrocento Sans"/>
          <w:b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772105" cy="1181342"/>
            <wp:effectExtent b="0" l="0" r="0" t="0"/>
            <wp:docPr descr="Hotel Riu Palace Aruba | Hotel Palm Beach todo incluido" id="2141873531" name="image2.jpg"/>
            <a:graphic>
              <a:graphicData uri="http://schemas.openxmlformats.org/drawingml/2006/picture">
                <pic:pic>
                  <pic:nvPicPr>
                    <pic:cNvPr descr="Hotel Riu Palace Aruba | Hotel Palm Beach todo incluido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2105" cy="1181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15020" cy="1162469"/>
            <wp:effectExtent b="0" l="0" r="0" t="0"/>
            <wp:docPr descr="Aruba - Guía de viajes | Planet of Hotels" id="2141873533" name="image7.jpg"/>
            <a:graphic>
              <a:graphicData uri="http://schemas.openxmlformats.org/drawingml/2006/picture">
                <pic:pic>
                  <pic:nvPicPr>
                    <pic:cNvPr descr="Aruba - Guía de viajes | Planet of Hotels" id="0" name="image7.jpg"/>
                    <pic:cNvPicPr preferRelativeResize="0"/>
                  </pic:nvPicPr>
                  <pic:blipFill>
                    <a:blip r:embed="rId8"/>
                    <a:srcRect b="0" l="0" r="169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5020" cy="1162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67290" cy="1183968"/>
            <wp:effectExtent b="0" l="0" r="0" t="0"/>
            <wp:docPr descr="23.000+ Aruba Fotografías de stock, fotos e imágenes libres de derechos -  iStock | Punta cana, Curacao, Cartagena" id="2141873532" name="image1.jpg"/>
            <a:graphic>
              <a:graphicData uri="http://schemas.openxmlformats.org/drawingml/2006/picture">
                <pic:pic>
                  <pic:nvPicPr>
                    <pic:cNvPr descr="23.000+ Aruba Fotografías de stock, fotos e imágenes libres de derechos -  iStock | Punta cana, Curacao, Cartagena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7290" cy="1183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1: LLEGADA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Llegada al aeropuerto internacional, traslado al hotel seleccionado. Check-in en el hotel. Resto del día libre para disfrutar de las instalaciones del hotel o explorar los alrededores, cena, noche en el hotel.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2: DÍA COMPLETO EN EL HOTEL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hotel, día libre para disfrutar de las actividades disponibles en el hotel.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i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ff0000"/>
          <w:rtl w:val="0"/>
        </w:rPr>
        <w:t xml:space="preserve">Optional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Baby Beach And Natural Pool Safari </w:t>
      </w:r>
      <w:r w:rsidDel="00000000" w:rsidR="00000000" w:rsidRPr="00000000">
        <w:rPr>
          <w:rFonts w:ascii="Calibri" w:cs="Calibri" w:eastAsia="Calibri" w:hAnsi="Calibri"/>
          <w:color w:val="1f3864"/>
          <w:u w:val="single"/>
          <w:rtl w:val="0"/>
        </w:rPr>
        <w:t xml:space="preserve">Aprox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115 USD. Almuerzo y cena en el hotel según el plan seleccionado, noche en el hotel.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3: DÍA COMPLETO EN EL HOTEL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continuar disfrutando de las instalaciones o explorar las atracciones locales, almuerzo y cena en el hotel, noche en el hotel.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4: SALIDA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Check-out y traslado al aeropuerto.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FIN DE LOS SERVICIOS.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EN DOLARES DESDE</w:t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47.0" w:type="dxa"/>
        <w:jc w:val="center"/>
        <w:tblLayout w:type="fixed"/>
        <w:tblLook w:val="0400"/>
      </w:tblPr>
      <w:tblGrid>
        <w:gridCol w:w="2266"/>
        <w:gridCol w:w="3263"/>
        <w:gridCol w:w="1275"/>
        <w:gridCol w:w="1276"/>
        <w:gridCol w:w="1266"/>
        <w:gridCol w:w="1701"/>
        <w:tblGridChange w:id="0">
          <w:tblGrid>
            <w:gridCol w:w="2266"/>
            <w:gridCol w:w="3263"/>
            <w:gridCol w:w="1275"/>
            <w:gridCol w:w="1276"/>
            <w:gridCol w:w="1266"/>
            <w:gridCol w:w="1701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FECHAS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 3-12 AÑOS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RIU PALACE ARUBA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23 de diciembre del 2025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1.745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1.215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629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RIU PALACE ANTILLAS (+18)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31 de octubre del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1.325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1.260 USD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SOLO ADULTOS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al 30 de Noviembre del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1.339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1.919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al 15 de Diciembre del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1.309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1.879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1.240 USD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Traslado Airport / Hotel / Airport en autobuses con aire acondicionado.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3 noches hotel según selección.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Alimentación plan todo incluido. 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41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propinas a los choferes no están incluidas.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y otros no mencionados en el itinerario.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EXCURSIONES DESDE, POR PERSONA EN DÓLARES</w:t>
      </w:r>
    </w:p>
    <w:p w:rsidR="00000000" w:rsidDel="00000000" w:rsidP="00000000" w:rsidRDefault="00000000" w:rsidRPr="00000000" w14:paraId="0000004A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center"/>
        <w:tblLayout w:type="fixed"/>
        <w:tblLook w:val="0400"/>
      </w:tblPr>
      <w:tblGrid>
        <w:gridCol w:w="3900"/>
        <w:gridCol w:w="1180"/>
        <w:gridCol w:w="1180"/>
        <w:gridCol w:w="1340"/>
        <w:gridCol w:w="1180"/>
        <w:gridCol w:w="1180"/>
        <w:tblGridChange w:id="0">
          <w:tblGrid>
            <w:gridCol w:w="3900"/>
            <w:gridCol w:w="1180"/>
            <w:gridCol w:w="1180"/>
            <w:gridCol w:w="1340"/>
            <w:gridCol w:w="1180"/>
            <w:gridCol w:w="118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Paseo y Actividades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Edad Mínima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Duración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Salida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Baby Beach And Natural Pool Safari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 horas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8:30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UTV Tour Andicuri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4.5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8:15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Lo Mejor De Aruba Tour/Discover Aruba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 edad requerida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6.5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10:00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Paseo por la isla en Bus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 edad requerida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10:00a.m.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Crucero al atardecer con el "Palm Pleasure" (No incluye transporte)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5:30 p.m.</w:t>
            </w:r>
          </w:p>
        </w:tc>
      </w:tr>
    </w:tbl>
    <w:p w:rsidR="00000000" w:rsidDel="00000000" w:rsidP="00000000" w:rsidRDefault="00000000" w:rsidRPr="00000000" w14:paraId="0000006F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Estos y muchos más receptivos disponibles, pregunta nuestras tarifas… </w:t>
      </w:r>
    </w:p>
    <w:p w:rsidR="00000000" w:rsidDel="00000000" w:rsidP="00000000" w:rsidRDefault="00000000" w:rsidRPr="00000000" w14:paraId="00000071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Calibri" w:cs="Calibri" w:eastAsia="Calibri" w:hAnsi="Calibri"/>
          <w:b w:val="1"/>
          <w:color w:val="1f3864"/>
          <w:sz w:val="10"/>
          <w:szCs w:val="1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Sujetos a disponibilidad y cambio sin previo aviso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 del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0 %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del valor del paquete por persona.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45 días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previos a la fecha de viaje.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Depósitos no reembolsables.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Se requiere un adulto de 21 años o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más para estar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presentes en cada habitación a la llegada.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menores deben compartir la hab con 2 AD.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orden de los servicios puede ser modificado sin previo aviso.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electrónico, cancelaciones y/o cambios verbales no serán aceptados. No aplica reembolso para Tiquetes aéreos.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Cancelación sin gastos a 30 días antes del inicio de viaje.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Cancelación con gastos al 100% a menos de 30 días de inicio de viaje y/o no show. </w:t>
      </w:r>
    </w:p>
    <w:p w:rsidR="00000000" w:rsidDel="00000000" w:rsidP="00000000" w:rsidRDefault="00000000" w:rsidRPr="00000000" w14:paraId="00000083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Cambios hechos fuera del tiempo están sujetos a cargos.</w:t>
      </w:r>
    </w:p>
    <w:p w:rsidR="00000000" w:rsidDel="00000000" w:rsidP="00000000" w:rsidRDefault="00000000" w:rsidRPr="00000000" w14:paraId="00000085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520"/>
        <w:jc w:val="both"/>
        <w:rPr>
          <w:rFonts w:ascii="Calibri" w:cs="Calibri" w:eastAsia="Calibri" w:hAnsi="Calibri"/>
          <w:b w:val="1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Aruba tiene un clima tropical con temperaturas entre 26ºC y 32ºC (80 a 90ºF) durante todo el año. La lluvia suele ser corta.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Respetar las señalizaciones de playas y otros entornos naturales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Verifica las condiciones climáticas en la fecha de tu viaje y lleva ropa adecuada para el clima, ropa ligera para las zonas más cálidas.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Si bien el holandés y el papiamento son los idiomas oficiales, los habitantes de Aruba también hablan inglés y español.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Demostrar que se cuenta con los fondos económicos necesarios para cubrir la estadía.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Vacunarse contra la fiebre amarilla al menos 10 días antes del viaje.</w:t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</w:p>
    <w:p w:rsidR="00000000" w:rsidDel="00000000" w:rsidP="00000000" w:rsidRDefault="00000000" w:rsidRPr="00000000" w14:paraId="0000008F">
      <w:pPr>
        <w:ind w:right="520"/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Tener el pasaporte de mínimo 6 meses a partir de la fecha de viaje y la ED Card.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 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https://apply.joinsherpa.com/travel-restrictions/NL-AW?affiliateId=sherpa&amp;language=es-XL&amp;originCountry=COL&amp;nationality=COL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97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-942972</wp:posOffset>
          </wp:positionH>
          <wp:positionV relativeFrom="paragraph">
            <wp:posOffset>742950</wp:posOffset>
          </wp:positionV>
          <wp:extent cx="7810196" cy="965835"/>
          <wp:effectExtent b="0" l="0" r="0" t="0"/>
          <wp:wrapNone/>
          <wp:docPr id="214187353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-1135379</wp:posOffset>
          </wp:positionH>
          <wp:positionV relativeFrom="paragraph">
            <wp:posOffset>-285114</wp:posOffset>
          </wp:positionV>
          <wp:extent cx="2237105" cy="1345969"/>
          <wp:effectExtent b="0" l="0" r="0" t="0"/>
          <wp:wrapNone/>
          <wp:docPr id="214187353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10550"/>
                  <a:stretch>
                    <a:fillRect/>
                  </a:stretch>
                </pic:blipFill>
                <pic:spPr>
                  <a:xfrm>
                    <a:off x="0" y="0"/>
                    <a:ext cx="2237105" cy="13459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-433704</wp:posOffset>
          </wp:positionH>
          <wp:positionV relativeFrom="paragraph">
            <wp:posOffset>2007235</wp:posOffset>
          </wp:positionV>
          <wp:extent cx="546100" cy="2628900"/>
          <wp:effectExtent b="0" l="0" r="0" t="0"/>
          <wp:wrapNone/>
          <wp:docPr id="214187353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-1133472</wp:posOffset>
          </wp:positionH>
          <wp:positionV relativeFrom="paragraph">
            <wp:posOffset>-450213</wp:posOffset>
          </wp:positionV>
          <wp:extent cx="8016875" cy="955040"/>
          <wp:effectExtent b="0" l="0" r="0" t="0"/>
          <wp:wrapSquare wrapText="bothSides" distB="0" distT="0" distL="114300" distR="114300"/>
          <wp:docPr id="214187353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CO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F5834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537C74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ropitours.co/es/clausula-de-responsabilidad" TargetMode="External"/><Relationship Id="rId10" Type="http://schemas.openxmlformats.org/officeDocument/2006/relationships/hyperlink" Target="https://apply.joinsherpa.com/travel-restrictions/NL-AW?affiliateId=sherpa&amp;language=es-XL&amp;originCountry=COL&amp;nationality=COL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OY1U9Hx5w6mo8d1+jXGr9ysadA==">CgMxLjAyCWguMzBqMHpsbDgAciExOGRSQjRBaXFKVXM3cWZFdDh3VDhlUVJGb3VxSDZBc1g=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