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1f3864"/>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1f3864"/>
          <w:sz w:val="44"/>
          <w:szCs w:val="44"/>
          <w:u w:val="none"/>
          <w:shd w:fill="auto" w:val="clear"/>
          <w:vertAlign w:val="baseline"/>
        </w:rPr>
      </w:pPr>
      <w:r w:rsidDel="00000000" w:rsidR="00000000" w:rsidRPr="00000000">
        <w:rPr>
          <w:rFonts w:ascii="Calibri" w:cs="Calibri" w:eastAsia="Calibri" w:hAnsi="Calibri"/>
          <w:b w:val="1"/>
          <w:i w:val="0"/>
          <w:smallCaps w:val="0"/>
          <w:strike w:val="0"/>
          <w:color w:val="1f3864"/>
          <w:sz w:val="44"/>
          <w:szCs w:val="44"/>
          <w:u w:val="none"/>
          <w:shd w:fill="auto" w:val="clear"/>
          <w:vertAlign w:val="baseline"/>
          <w:rtl w:val="0"/>
        </w:rPr>
        <w:t xml:space="preserve">QUINDIO EXTREMO</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1f3864"/>
          <w:sz w:val="44"/>
          <w:szCs w:val="44"/>
          <w:u w:val="none"/>
          <w:shd w:fill="auto" w:val="clear"/>
          <w:vertAlign w:val="baseline"/>
        </w:rPr>
      </w:pPr>
      <w:r w:rsidDel="00000000" w:rsidR="00000000" w:rsidRPr="00000000">
        <w:rPr>
          <w:rFonts w:ascii="Calibri" w:cs="Calibri" w:eastAsia="Calibri" w:hAnsi="Calibri"/>
          <w:b w:val="1"/>
          <w:i w:val="0"/>
          <w:smallCaps w:val="0"/>
          <w:strike w:val="0"/>
          <w:color w:val="1f3864"/>
          <w:sz w:val="44"/>
          <w:szCs w:val="44"/>
          <w:u w:val="none"/>
          <w:shd w:fill="auto" w:val="clear"/>
          <w:vertAlign w:val="baseline"/>
          <w:rtl w:val="0"/>
        </w:rPr>
        <w:t xml:space="preserve">2N/3D</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OPERACIÓN: </w:t>
      </w:r>
      <w:r w:rsidDel="00000000" w:rsidR="00000000" w:rsidRPr="00000000">
        <w:rPr>
          <w:rFonts w:ascii="Calibri" w:cs="Calibri" w:eastAsia="Calibri" w:hAnsi="Calibri"/>
          <w:color w:val="1f3864"/>
          <w:rtl w:val="0"/>
        </w:rPr>
        <w:t xml:space="preserve">Mínimo 2 pasajeros.</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VIGENCIA DE VIAJE:  </w:t>
      </w:r>
      <w:r w:rsidDel="00000000" w:rsidR="00000000" w:rsidRPr="00000000">
        <w:rPr>
          <w:rFonts w:ascii="Calibri" w:cs="Calibri" w:eastAsia="Calibri" w:hAnsi="Calibri"/>
          <w:color w:val="1f3864"/>
          <w:rtl w:val="0"/>
        </w:rPr>
        <w:t xml:space="preserve">Temporada baja, hasta el 19 Diciembre del 2025.</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b w:val="1"/>
          <w:color w:val="1f3864"/>
          <w:sz w:val="8"/>
          <w:szCs w:val="8"/>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i w:val="1"/>
          <w:color w:val="1f3864"/>
          <w:sz w:val="14"/>
          <w:szCs w:val="14"/>
        </w:rPr>
      </w:pPr>
      <w:r w:rsidDel="00000000" w:rsidR="00000000" w:rsidRPr="00000000">
        <w:rPr>
          <w:rFonts w:ascii="Calibri" w:cs="Calibri" w:eastAsia="Calibri" w:hAnsi="Calibri"/>
          <w:b w:val="1"/>
          <w:color w:val="1f3864"/>
        </w:rPr>
        <w:drawing>
          <wp:inline distB="0" distT="0" distL="0" distR="0">
            <wp:extent cx="1716386" cy="1345276"/>
            <wp:effectExtent b="0" l="0" r="0" t="0"/>
            <wp:docPr id="2037140064"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716386" cy="1345276"/>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619604" cy="1361536"/>
            <wp:effectExtent b="0" l="0" r="0" t="0"/>
            <wp:docPr id="2037140066"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1619604" cy="1361536"/>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Fonts w:ascii="Calibri" w:cs="Calibri" w:eastAsia="Calibri" w:hAnsi="Calibri"/>
          <w:b w:val="1"/>
          <w:color w:val="1f3864"/>
        </w:rPr>
        <w:drawing>
          <wp:inline distB="0" distT="0" distL="0" distR="0">
            <wp:extent cx="1577563" cy="1373762"/>
            <wp:effectExtent b="0" l="0" r="0" t="0"/>
            <wp:docPr id="2037140065"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1577563" cy="1373762"/>
                    </a:xfrm>
                    <a:prstGeom prst="rect"/>
                    <a:ln/>
                  </pic:spPr>
                </pic:pic>
              </a:graphicData>
            </a:graphic>
          </wp:inline>
        </w:drawing>
      </w:r>
      <w:r w:rsidDel="00000000" w:rsidR="00000000" w:rsidRPr="00000000">
        <w:rPr>
          <w:rFonts w:ascii="Calibri" w:cs="Calibri" w:eastAsia="Calibri" w:hAnsi="Calibri"/>
          <w:b w:val="1"/>
          <w:color w:val="1f3864"/>
          <w:rtl w:val="0"/>
        </w:rPr>
        <w:t xml:space="preserve">  </w:t>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A">
      <w:pPr>
        <w:jc w:val="center"/>
        <w:rPr>
          <w:rFonts w:ascii="Calibri" w:cs="Calibri" w:eastAsia="Calibri" w:hAnsi="Calibri"/>
          <w:b w:val="1"/>
          <w:color w:val="1f3864"/>
          <w:sz w:val="16"/>
          <w:szCs w:val="16"/>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1 – TRASLADO AEROPUERTO ARMENIA - HOTEL</w:t>
      </w:r>
    </w:p>
    <w:p w:rsidR="00000000" w:rsidDel="00000000" w:rsidP="00000000" w:rsidRDefault="00000000" w:rsidRPr="00000000" w14:paraId="0000000C">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 la hora acordada, encuentro y asistencia en el aeropuerto. Alojamiento.</w:t>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tabs>
          <w:tab w:val="left" w:leader="none" w:pos="1560"/>
        </w:tabs>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2 – RECORRIDO PARQUE NACIONAL DEL CAFÉ. </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Realizaremos una visita al Parque del Café, allí a través de un recorrido por los senderos del parque aprenderemos un poco sobre este importante producto colombiano, podrán visitar el museo del café, disfrutar de las atracciones mecánicas o asistir al show del café, Traslado al hotel. Alojamiento-</w:t>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rFonts w:ascii="Calibri" w:cs="Calibri" w:eastAsia="Calibri" w:hAnsi="Calibri"/>
          <w:b w:val="1"/>
          <w:color w:val="1f3864"/>
          <w:sz w:val="14"/>
          <w:szCs w:val="14"/>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DIA 3 – ARMENIA – TRASLADO AL AEROPUERTO</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t xml:space="preserve">A la hora acordada, realizaremos el traslado para tomar vuelo a la ciudad de origen</w:t>
      </w:r>
      <w:r w:rsidDel="00000000" w:rsidR="00000000" w:rsidRPr="00000000">
        <w:rPr>
          <w:rFonts w:ascii="Calibri" w:cs="Calibri" w:eastAsia="Calibri" w:hAnsi="Calibri"/>
          <w:b w:val="1"/>
          <w:color w:val="1f3864"/>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b w:val="1"/>
          <w:color w:val="1f3864"/>
          <w:sz w:val="10"/>
          <w:szCs w:val="1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LOS SERVICIOS!</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PERSONA EN PESOS COLOMBIANOS</w:t>
      </w:r>
    </w:p>
    <w:p w:rsidR="00000000" w:rsidDel="00000000" w:rsidP="00000000" w:rsidRDefault="00000000" w:rsidRPr="00000000" w14:paraId="00000017">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tl w:val="0"/>
        </w:rPr>
      </w:r>
    </w:p>
    <w:tbl>
      <w:tblPr>
        <w:tblStyle w:val="Table1"/>
        <w:tblW w:w="10055.000000000002" w:type="dxa"/>
        <w:jc w:val="center"/>
        <w:tblLayout w:type="fixed"/>
        <w:tblLook w:val="0400"/>
      </w:tblPr>
      <w:tblGrid>
        <w:gridCol w:w="3251"/>
        <w:gridCol w:w="1790"/>
        <w:gridCol w:w="1328"/>
        <w:gridCol w:w="1276"/>
        <w:gridCol w:w="1276"/>
        <w:gridCol w:w="1134"/>
        <w:tblGridChange w:id="0">
          <w:tblGrid>
            <w:gridCol w:w="3251"/>
            <w:gridCol w:w="1790"/>
            <w:gridCol w:w="1328"/>
            <w:gridCol w:w="1276"/>
            <w:gridCol w:w="1276"/>
            <w:gridCol w:w="1134"/>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18">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4" w:val="single"/>
              <w:bottom w:color="000000" w:space="0" w:sz="4" w:val="single"/>
              <w:right w:color="000000" w:space="0" w:sz="4" w:val="single"/>
            </w:tcBorders>
            <w:shd w:fill="203764" w:val="clear"/>
            <w:vAlign w:val="center"/>
          </w:tcPr>
          <w:p w:rsidR="00000000" w:rsidDel="00000000" w:rsidP="00000000" w:rsidRDefault="00000000" w:rsidRPr="00000000" w14:paraId="00000019">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PLAN</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A">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SGL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DBL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TPL</w:t>
            </w:r>
          </w:p>
        </w:tc>
        <w:tc>
          <w:tcPr>
            <w:tcBorders>
              <w:top w:color="000000" w:space="0" w:sz="8" w:val="single"/>
              <w:left w:color="000000" w:space="0" w:sz="0" w:val="nil"/>
              <w:bottom w:color="000000" w:space="0" w:sz="4" w:val="single"/>
              <w:right w:color="000000" w:space="0" w:sz="4"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CHD</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Finca Hotel La Vega Campestre</w:t>
            </w:r>
          </w:p>
        </w:tc>
        <w:tc>
          <w:tcPr>
            <w:vMerge w:val="restart"/>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$ 655.000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$ 572.000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$ 504.000</w:t>
            </w:r>
          </w:p>
        </w:tc>
        <w:tc>
          <w:tcPr>
            <w:tcBorders>
              <w:top w:color="000000" w:space="0" w:sz="8" w:val="single"/>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$ 463.000</w:t>
            </w:r>
          </w:p>
        </w:tc>
      </w:tr>
      <w:tr>
        <w:trPr>
          <w:cantSplit w:val="0"/>
          <w:trHeight w:val="33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$ 125.000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Quindío Campestre</w:t>
            </w:r>
          </w:p>
        </w:tc>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$ 619.000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$ 527.000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$ 485.000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$ 125.000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$ 112.000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Karlaka Hotel</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Desayuno y Cena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$ 660.000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$ 582.000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$ 408.000</w:t>
            </w:r>
          </w:p>
        </w:tc>
      </w:tr>
      <w:tr>
        <w:trPr>
          <w:cantSplit w:val="0"/>
          <w:trHeight w:val="340" w:hRule="atLeast"/>
          <w:tblHeader w:val="0"/>
        </w:trPr>
        <w:tc>
          <w:tcPr>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 Adicional</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4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$ 73.000</w:t>
            </w:r>
          </w:p>
        </w:tc>
      </w:tr>
    </w:tbl>
    <w:p w:rsidR="00000000" w:rsidDel="00000000" w:rsidP="00000000" w:rsidRDefault="00000000" w:rsidRPr="00000000" w14:paraId="00000042">
      <w:pPr>
        <w:jc w:val="center"/>
        <w:rPr>
          <w:rFonts w:ascii="Calibri" w:cs="Calibri" w:eastAsia="Calibri" w:hAnsi="Calibri"/>
          <w:color w:val="1f3864"/>
        </w:rPr>
      </w:pPr>
      <w:r w:rsidDel="00000000" w:rsidR="00000000" w:rsidRPr="00000000">
        <w:rPr>
          <w:rFonts w:ascii="Calibri" w:cs="Calibri" w:eastAsia="Calibri" w:hAnsi="Calibri"/>
          <w:color w:val="ff0000"/>
          <w:rtl w:val="0"/>
        </w:rPr>
        <w:t xml:space="preserve">Tarifa en SGL Aplica con servicios a partir de 2 personas en la misma reserva, para reserva DE UN SOLO PASAJERO Aplica suplemento de $238,000.</w:t>
      </w:r>
      <w:r w:rsidDel="00000000" w:rsidR="00000000" w:rsidRPr="00000000">
        <w:rPr>
          <w:rtl w:val="0"/>
        </w:rPr>
      </w:r>
    </w:p>
    <w:p w:rsidR="00000000" w:rsidDel="00000000" w:rsidP="00000000" w:rsidRDefault="00000000" w:rsidRPr="00000000" w14:paraId="00000043">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4">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OBSERVACIONES: </w:t>
      </w:r>
      <w:r w:rsidDel="00000000" w:rsidR="00000000" w:rsidRPr="00000000">
        <w:rPr>
          <w:rFonts w:ascii="Calibri" w:cs="Calibri" w:eastAsia="Calibri" w:hAnsi="Calibri"/>
          <w:color w:val="1f3864"/>
          <w:rtl w:val="0"/>
        </w:rPr>
        <w:t xml:space="preserve">Suplemento para traslados desde o hasta el aeropuerto de Pereira $107.000 por trayecto por persona.</w:t>
      </w:r>
    </w:p>
    <w:p w:rsidR="00000000" w:rsidDel="00000000" w:rsidP="00000000" w:rsidRDefault="00000000" w:rsidRPr="00000000" w14:paraId="00000045">
      <w:pPr>
        <w:rPr>
          <w:rFonts w:ascii="Calibri" w:cs="Calibri" w:eastAsia="Calibri" w:hAnsi="Calibri"/>
          <w:b w:val="1"/>
          <w:color w:val="ffffff"/>
        </w:rPr>
      </w:pPr>
      <w:r w:rsidDel="00000000" w:rsidR="00000000" w:rsidRPr="00000000">
        <w:rPr>
          <w:rtl w:val="0"/>
        </w:rPr>
      </w:r>
    </w:p>
    <w:p w:rsidR="00000000" w:rsidDel="00000000" w:rsidP="00000000" w:rsidRDefault="00000000" w:rsidRPr="00000000" w14:paraId="0000004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2 noches de alojamiento.</w:t>
      </w:r>
    </w:p>
    <w:p w:rsidR="00000000" w:rsidDel="00000000" w:rsidP="00000000" w:rsidRDefault="00000000" w:rsidRPr="00000000" w14:paraId="0000004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 parque nacional del Café con pasaporte Múltiple con transporte.</w:t>
      </w:r>
    </w:p>
    <w:p w:rsidR="00000000" w:rsidDel="00000000" w:rsidP="00000000" w:rsidRDefault="00000000" w:rsidRPr="00000000" w14:paraId="0000004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Traslados Aeropuerto o terminal de Armenia al hotel ida y regreso.</w:t>
      </w:r>
    </w:p>
    <w:p w:rsidR="00000000" w:rsidDel="00000000" w:rsidP="00000000" w:rsidRDefault="00000000" w:rsidRPr="00000000" w14:paraId="0000004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4B">
      <w:pPr>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C">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Tiquetes aéreos </w:t>
      </w:r>
      <w:r w:rsidDel="00000000" w:rsidR="00000000" w:rsidRPr="00000000">
        <w:rPr>
          <w:rFonts w:ascii="Carlito" w:cs="Carlito" w:eastAsia="Carlito" w:hAnsi="Carlito"/>
          <w:b w:val="0"/>
          <w:i w:val="0"/>
          <w:smallCaps w:val="0"/>
          <w:strike w:val="0"/>
          <w:color w:val="002060"/>
          <w:sz w:val="22"/>
          <w:szCs w:val="22"/>
          <w:u w:val="none"/>
          <w:shd w:fill="auto" w:val="clear"/>
          <w:vertAlign w:val="baseline"/>
          <w:rtl w:val="0"/>
        </w:rPr>
        <w:t xml:space="preserve">(pregunta por nuestras tarifas especiales).</w:t>
      </w:r>
      <w:r w:rsidDel="00000000" w:rsidR="00000000" w:rsidRPr="00000000">
        <w:rPr>
          <w:rtl w:val="0"/>
        </w:rPr>
      </w:r>
    </w:p>
    <w:p w:rsidR="00000000" w:rsidDel="00000000" w:rsidP="00000000" w:rsidRDefault="00000000" w:rsidRPr="00000000" w14:paraId="0000004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Servicios no especificados en el programa</w:t>
      </w:r>
    </w:p>
    <w:p w:rsidR="00000000" w:rsidDel="00000000" w:rsidP="00000000" w:rsidRDefault="00000000" w:rsidRPr="00000000" w14:paraId="0000004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Alimentación no especificada.</w:t>
      </w:r>
    </w:p>
    <w:p w:rsidR="00000000" w:rsidDel="00000000" w:rsidP="00000000" w:rsidRDefault="00000000" w:rsidRPr="00000000" w14:paraId="0000005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Impuestos a Parques Nacionales Naturales.</w:t>
      </w:r>
    </w:p>
    <w:p w:rsidR="00000000" w:rsidDel="00000000" w:rsidP="00000000" w:rsidRDefault="00000000" w:rsidRPr="00000000" w14:paraId="0000005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22" w:line="240" w:lineRule="auto"/>
        <w:ind w:left="720" w:right="0" w:hanging="360"/>
        <w:jc w:val="left"/>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Propinas voluntarias (Guías, conductores).</w:t>
      </w:r>
    </w:p>
    <w:p w:rsidR="00000000" w:rsidDel="00000000" w:rsidP="00000000" w:rsidRDefault="00000000" w:rsidRPr="00000000" w14:paraId="00000052">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53">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ACTIVIDADES ADICIONALES: </w:t>
      </w:r>
    </w:p>
    <w:p w:rsidR="00000000" w:rsidDel="00000000" w:rsidP="00000000" w:rsidRDefault="00000000" w:rsidRPr="00000000" w14:paraId="0000005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i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i w:val="0"/>
          <w:smallCaps w:val="0"/>
          <w:strike w:val="0"/>
          <w:color w:val="1f3864"/>
          <w:sz w:val="22"/>
          <w:szCs w:val="22"/>
          <w:u w:val="none"/>
          <w:shd w:fill="auto" w:val="clear"/>
          <w:vertAlign w:val="baseline"/>
          <w:rtl w:val="0"/>
        </w:rPr>
        <w:t xml:space="preserve">Visita Finca Cafetera: </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Visitaremos una tradicional hacienda cafetera, allí conoceremos todo el proceso de café a través de una experiencia con diferentes elementos que hacen parte del éxito de una de las mejores bebidas del mundo, tendremos la oportunidad de conocer parte de la cultura cafetera y los diferentes oficios entorno a ella, </w:t>
      </w:r>
      <w:r w:rsidDel="00000000" w:rsidR="00000000" w:rsidRPr="00000000">
        <w:rPr>
          <w:rFonts w:ascii="Calibri" w:cs="Calibri" w:eastAsia="Calibri" w:hAnsi="Calibri"/>
          <w:color w:val="1f3864"/>
          <w:rtl w:val="0"/>
        </w:rPr>
        <w:t xml:space="preserve">finalizamos</w:t>
      </w:r>
      <w:r w:rsidDel="00000000" w:rsidR="00000000" w:rsidRPr="00000000">
        <w:rPr>
          <w:rFonts w:ascii="Calibri" w:cs="Calibri" w:eastAsia="Calibri" w:hAnsi="Calibri"/>
          <w:b w:val="0"/>
          <w:i w:val="0"/>
          <w:smallCaps w:val="0"/>
          <w:strike w:val="0"/>
          <w:color w:val="1f3864"/>
          <w:sz w:val="22"/>
          <w:szCs w:val="22"/>
          <w:u w:val="none"/>
          <w:shd w:fill="auto" w:val="clear"/>
          <w:vertAlign w:val="baseline"/>
          <w:rtl w:val="0"/>
        </w:rPr>
        <w:t xml:space="preserve"> el recorrido con una cata de café. Precio a consultar.</w:t>
      </w:r>
    </w:p>
    <w:p w:rsidR="00000000" w:rsidDel="00000000" w:rsidP="00000000" w:rsidRDefault="00000000" w:rsidRPr="00000000" w14:paraId="00000055">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6">
      <w:pP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8">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30 %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A">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antes del inicio del circuito.</w:t>
      </w:r>
    </w:p>
    <w:p w:rsidR="00000000" w:rsidDel="00000000" w:rsidP="00000000" w:rsidRDefault="00000000" w:rsidRPr="00000000" w14:paraId="0000005B">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12:00 pm.</w:t>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D">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Tours operados en servicio regular-compartido.</w:t>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Hotel La Vega Campestre:</w:t>
      </w:r>
      <w:r w:rsidDel="00000000" w:rsidR="00000000" w:rsidRPr="00000000">
        <w:rPr>
          <w:rFonts w:ascii="Calibri" w:cs="Calibri" w:eastAsia="Calibri" w:hAnsi="Calibri"/>
          <w:color w:val="1f3864"/>
          <w:rtl w:val="0"/>
        </w:rPr>
        <w:t xml:space="preserve"> No incluye traslado al parque del café, ubicación del hotel a 200 mts.</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b w:val="1"/>
          <w:i w:val="1"/>
          <w:color w:val="1f3864"/>
          <w:rtl w:val="0"/>
        </w:rPr>
        <w:t xml:space="preserve">CHD</w:t>
      </w:r>
      <w:r w:rsidDel="00000000" w:rsidR="00000000" w:rsidRPr="00000000">
        <w:rPr>
          <w:rFonts w:ascii="Calibri" w:cs="Calibri" w:eastAsia="Calibri" w:hAnsi="Calibri"/>
          <w:color w:val="1f3864"/>
          <w:rtl w:val="0"/>
        </w:rPr>
        <w:t xml:space="preserve">: Aplica de 3 a 10 años. Menores de 3 años pagan $20,000, no incluye alimentación.</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de los servicios podrá ser variado a criterio del operador, para poder garantizar la prestación óptima de los mismos y la completa seguridad de los viajeros.</w:t>
      </w:r>
    </w:p>
    <w:p w:rsidR="00000000" w:rsidDel="00000000" w:rsidP="00000000" w:rsidRDefault="00000000" w:rsidRPr="00000000" w14:paraId="00000061">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2">
      <w:pPr>
        <w:widowControl w:val="1"/>
        <w:spacing w:after="160" w:line="259" w:lineRule="auto"/>
        <w:rPr>
          <w:rFonts w:ascii="Calibri" w:cs="Calibri" w:eastAsia="Calibri" w:hAnsi="Calibri"/>
          <w:b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4">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6">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7">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8">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069">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30 días de inicio de viaje y/o no show. </w:t>
      </w:r>
      <w:r w:rsidDel="00000000" w:rsidR="00000000" w:rsidRPr="00000000">
        <w:rPr>
          <w:rtl w:val="0"/>
        </w:rPr>
      </w:r>
    </w:p>
    <w:p w:rsidR="00000000" w:rsidDel="00000000" w:rsidP="00000000" w:rsidRDefault="00000000" w:rsidRPr="00000000" w14:paraId="0000006A">
      <w:pP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B">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C">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D">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E">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RECOMENDACIONES:</w:t>
      </w:r>
    </w:p>
    <w:p w:rsidR="00000000" w:rsidDel="00000000" w:rsidP="00000000" w:rsidRDefault="00000000" w:rsidRPr="00000000" w14:paraId="0000006F">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0">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Ropa cómoda para caminar, chaqueta impermeable, protector solar, sombrero y calzado adecuado.</w:t>
      </w:r>
    </w:p>
    <w:p w:rsidR="00000000" w:rsidDel="00000000" w:rsidP="00000000" w:rsidRDefault="00000000" w:rsidRPr="00000000" w14:paraId="00000071">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Puedes llegar a la región en avión a Pereira, Armenia o Manizales, o en bus desde Bogotá o Medellín.</w:t>
      </w:r>
    </w:p>
    <w:p w:rsidR="00000000" w:rsidDel="00000000" w:rsidP="00000000" w:rsidRDefault="00000000" w:rsidRPr="00000000" w14:paraId="00000072">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temporada seca, entre diciembre y abril, es la ideal para disfrutar del Eje Cafetero.</w:t>
      </w:r>
    </w:p>
    <w:p w:rsidR="00000000" w:rsidDel="00000000" w:rsidP="00000000" w:rsidRDefault="00000000" w:rsidRPr="00000000" w14:paraId="00000073">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4">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75">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6">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77">
      <w:pPr>
        <w:numPr>
          <w:ilvl w:val="0"/>
          <w:numId w:val="6"/>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8">
      <w:pPr>
        <w:ind w:right="520"/>
        <w:jc w:val="both"/>
        <w:rPr>
          <w:rFonts w:ascii="Calibri" w:cs="Calibri" w:eastAsia="Calibri" w:hAnsi="Calibri"/>
          <w:color w:val="1f3864"/>
          <w:sz w:val="20"/>
          <w:szCs w:val="20"/>
        </w:rPr>
      </w:pPr>
      <w:r w:rsidDel="00000000" w:rsidR="00000000" w:rsidRPr="00000000">
        <w:rPr>
          <w:rFonts w:ascii="Calibri" w:cs="Calibri" w:eastAsia="Calibri" w:hAnsi="Calibri"/>
          <w:b w:val="1"/>
          <w:color w:val="1f3864"/>
          <w:rtl w:val="0"/>
        </w:rPr>
        <w:br w:type="textWrapping"/>
        <w:t xml:space="preserve">CLÁUSULA DE RESPONSABILIDAD: </w:t>
      </w:r>
      <w:hyperlink r:id="rId10">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9">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A">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7B">
      <w:pPr>
        <w:widowControl w:val="1"/>
        <w:spacing w:after="160" w:line="259" w:lineRule="auto"/>
        <w:rPr>
          <w:sz w:val="20"/>
          <w:szCs w:val="20"/>
        </w:rPr>
      </w:pPr>
      <w:r w:rsidDel="00000000" w:rsidR="00000000" w:rsidRPr="00000000">
        <w:rPr>
          <w:sz w:val="20"/>
          <w:szCs w:val="20"/>
          <w:rtl w:val="0"/>
        </w:rPr>
        <w:t xml:space="preserve"> </w:t>
      </w:r>
    </w:p>
    <w:sectPr>
      <w:headerReference r:id="rId11" w:type="default"/>
      <w:footerReference r:id="rId12" w:type="default"/>
      <w:pgSz w:h="15840" w:w="12240" w:orient="portrait"/>
      <w:pgMar w:bottom="1417" w:top="1276"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419"/>
        <w:tab w:val="right" w:leader="none" w:pos="8838"/>
      </w:tabs>
      <w:spacing w:after="0" w:before="0" w:line="240" w:lineRule="auto"/>
      <w:ind w:left="0" w:right="0" w:firstLine="0"/>
      <w:jc w:val="left"/>
      <w:rPr>
        <w:rFonts w:ascii="Carlito" w:cs="Carlito" w:eastAsia="Carlito" w:hAnsi="Carlito"/>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-1091564</wp:posOffset>
          </wp:positionH>
          <wp:positionV relativeFrom="paragraph">
            <wp:posOffset>723900</wp:posOffset>
          </wp:positionV>
          <wp:extent cx="7806690" cy="1042035"/>
          <wp:effectExtent b="0" l="0" r="0" t="0"/>
          <wp:wrapNone/>
          <wp:docPr id="2037140068" name="image6.png"/>
          <a:graphic>
            <a:graphicData uri="http://schemas.openxmlformats.org/drawingml/2006/picture">
              <pic:pic>
                <pic:nvPicPr>
                  <pic:cNvPr id="0" name="image6.png"/>
                  <pic:cNvPicPr preferRelativeResize="0"/>
                </pic:nvPicPr>
                <pic:blipFill>
                  <a:blip r:embed="rId1"/>
                  <a:srcRect b="0" l="0" r="0" t="0"/>
                  <a:stretch>
                    <a:fillRect/>
                  </a:stretch>
                </pic:blipFill>
                <pic:spPr>
                  <a:xfrm>
                    <a:off x="0" y="0"/>
                    <a:ext cx="7806690" cy="104203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pStyle w:val="Heading1"/>
      <w:ind w:firstLine="1302"/>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-1301749</wp:posOffset>
          </wp:positionH>
          <wp:positionV relativeFrom="paragraph">
            <wp:posOffset>-489583</wp:posOffset>
          </wp:positionV>
          <wp:extent cx="8016875" cy="955040"/>
          <wp:effectExtent b="0" l="0" r="0" t="0"/>
          <wp:wrapNone/>
          <wp:docPr id="203714006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-689609</wp:posOffset>
          </wp:positionH>
          <wp:positionV relativeFrom="paragraph">
            <wp:posOffset>2969260</wp:posOffset>
          </wp:positionV>
          <wp:extent cx="425450" cy="2190750"/>
          <wp:effectExtent b="0" l="0" r="0" t="0"/>
          <wp:wrapNone/>
          <wp:docPr id="2037140063" name="image2.png"/>
          <a:graphic>
            <a:graphicData uri="http://schemas.openxmlformats.org/drawingml/2006/picture">
              <pic:pic>
                <pic:nvPicPr>
                  <pic:cNvPr id="0" name="image2.png"/>
                  <pic:cNvPicPr preferRelativeResize="0"/>
                </pic:nvPicPr>
                <pic:blipFill>
                  <a:blip r:embed="rId2"/>
                  <a:srcRect b="0" l="0" r="0" t="0"/>
                  <a:stretch>
                    <a:fillRect/>
                  </a:stretch>
                </pic:blipFill>
                <pic:spPr>
                  <a:xfrm>
                    <a:off x="0" y="0"/>
                    <a:ext cx="425450" cy="219075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-1299209</wp:posOffset>
          </wp:positionH>
          <wp:positionV relativeFrom="paragraph">
            <wp:posOffset>-668654</wp:posOffset>
          </wp:positionV>
          <wp:extent cx="2027273" cy="1362075"/>
          <wp:effectExtent b="0" l="0" r="0" t="0"/>
          <wp:wrapNone/>
          <wp:docPr id="2037140067" name="image3.png"/>
          <a:graphic>
            <a:graphicData uri="http://schemas.openxmlformats.org/drawingml/2006/picture">
              <pic:pic>
                <pic:nvPicPr>
                  <pic:cNvPr id="0" name="image3.png"/>
                  <pic:cNvPicPr preferRelativeResize="0"/>
                </pic:nvPicPr>
                <pic:blipFill>
                  <a:blip r:embed="rId3"/>
                  <a:srcRect b="0" l="0" r="0" t="0"/>
                  <a:stretch>
                    <a:fillRect/>
                  </a:stretch>
                </pic:blipFill>
                <pic:spPr>
                  <a:xfrm>
                    <a:off x="0" y="0"/>
                    <a:ext cx="2027273" cy="1362075"/>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color w:val="1f4e79"/>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E65AEE"/>
    <w:pPr>
      <w:widowControl w:val="0"/>
      <w:autoSpaceDE w:val="0"/>
      <w:autoSpaceDN w:val="0"/>
      <w:spacing w:after="0" w:line="240" w:lineRule="auto"/>
    </w:pPr>
    <w:rPr>
      <w:rFonts w:ascii="Carlito" w:cs="Carlito" w:eastAsia="Carlito" w:hAnsi="Carlito"/>
      <w:lang w:val="es-ES"/>
    </w:rPr>
  </w:style>
  <w:style w:type="paragraph" w:styleId="Ttulo1">
    <w:name w:val="heading 1"/>
    <w:basedOn w:val="Normal"/>
    <w:link w:val="Ttulo1Car"/>
    <w:uiPriority w:val="9"/>
    <w:qFormat w:val="1"/>
    <w:rsid w:val="00E65AEE"/>
    <w:pPr>
      <w:ind w:left="1302"/>
      <w:outlineLvl w:val="0"/>
    </w:pPr>
    <w:rPr>
      <w:b w:val="1"/>
      <w:bCs w:val="1"/>
    </w:rPr>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spacing w:after="0" w:line="240" w:lineRule="auto"/>
    </w:pPr>
    <w:rPr>
      <w:rFonts w:ascii="Calibri" w:cs="Calibri" w:hAnsi="Calibri"/>
      <w:color w:val="000000"/>
      <w:sz w:val="24"/>
      <w:szCs w:val="24"/>
      <w:lang w:val="es-ES"/>
    </w:rPr>
  </w:style>
  <w:style w:type="table" w:styleId="TableNormal1" w:customStyle="1">
    <w:name w:val="Table Normal1"/>
    <w:uiPriority w:val="2"/>
    <w:semiHidden w:val="1"/>
    <w:unhideWhenUsed w:val="1"/>
    <w:qFormat w:val="1"/>
    <w:rsid w:val="009E7667"/>
    <w:pPr>
      <w:widowControl w:val="0"/>
      <w:autoSpaceDE w:val="0"/>
      <w:autoSpaceDN w:val="0"/>
      <w:spacing w:after="0" w:line="240" w:lineRule="auto"/>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Sinespaciado">
    <w:name w:val="No Spacing"/>
    <w:uiPriority w:val="1"/>
    <w:qFormat w:val="1"/>
    <w:rsid w:val="00C93D86"/>
    <w:pPr>
      <w:widowControl w:val="0"/>
      <w:autoSpaceDE w:val="0"/>
      <w:autoSpaceDN w:val="0"/>
      <w:spacing w:after="0" w:line="240" w:lineRule="auto"/>
    </w:pPr>
    <w:rPr>
      <w:rFonts w:ascii="Carlito" w:cs="Carlito" w:eastAsia="Carlito" w:hAnsi="Carlito"/>
      <w:lang w:val="es-ES"/>
    </w:rPr>
  </w:style>
  <w:style w:type="character" w:styleId="itinerarioCar" w:customStyle="1">
    <w:name w:val="itinerario Car"/>
    <w:basedOn w:val="Fuentedeprrafopredeter"/>
    <w:link w:val="itinerario"/>
    <w:locked w:val="1"/>
    <w:rsid w:val="00D12351"/>
    <w:rPr>
      <w:rFonts w:ascii="Calibri" w:cs="Calibri" w:hAnsi="Calibri"/>
      <w:color w:val="000000" w:themeColor="text1"/>
    </w:rPr>
  </w:style>
  <w:style w:type="paragraph" w:styleId="itinerario" w:customStyle="1">
    <w:name w:val="itinerario"/>
    <w:link w:val="itinerarioCar"/>
    <w:qFormat w:val="1"/>
    <w:rsid w:val="00D12351"/>
    <w:pPr>
      <w:spacing w:after="0" w:line="0" w:lineRule="atLeast"/>
      <w:jc w:val="both"/>
    </w:pPr>
    <w:rPr>
      <w:rFonts w:ascii="Calibri" w:cs="Calibri" w:hAnsi="Calibri"/>
      <w:color w:val="000000" w:themeColor="text1"/>
    </w:rPr>
  </w:style>
  <w:style w:type="table" w:styleId="Tablaconcuadrcula">
    <w:name w:val="Table Grid"/>
    <w:basedOn w:val="Tablanormal"/>
    <w:uiPriority w:val="39"/>
    <w:rsid w:val="00B84FE3"/>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semiHidden w:val="1"/>
    <w:unhideWhenUsed w:val="1"/>
    <w:rsid w:val="00A50F21"/>
    <w:pPr>
      <w:widowControl w:val="1"/>
      <w:autoSpaceDE w:val="1"/>
      <w:autoSpaceDN w:val="1"/>
      <w:spacing w:after="100" w:afterAutospacing="1" w:before="100" w:beforeAutospacing="1"/>
    </w:pPr>
    <w:rPr>
      <w:rFonts w:ascii="Times New Roman" w:cs="Times New Roman" w:eastAsia="Times New Roman" w:hAnsi="Times New Roman"/>
      <w:sz w:val="24"/>
      <w:szCs w:val="24"/>
      <w:lang w:eastAsia="es-CO" w:val="es-CO"/>
    </w:rPr>
  </w:style>
  <w:style w:type="character" w:styleId="Hipervnculo">
    <w:name w:val="Hyperlink"/>
    <w:basedOn w:val="Fuentedeprrafopredeter"/>
    <w:uiPriority w:val="99"/>
    <w:unhideWhenUsed w:val="1"/>
    <w:rsid w:val="006746D9"/>
    <w:rPr>
      <w:color w:val="0563c1" w:themeColor="hyperlink"/>
      <w:u w:val="single"/>
    </w:rPr>
  </w:style>
  <w:style w:type="character" w:styleId="Mencinsinresolver">
    <w:name w:val="Unresolved Mention"/>
    <w:basedOn w:val="Fuentedeprrafopredeter"/>
    <w:uiPriority w:val="99"/>
    <w:semiHidden w:val="1"/>
    <w:unhideWhenUsed w:val="1"/>
    <w:rsid w:val="006746D9"/>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7.png"/><Relationship Id="rId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SNZjSDxOFEkueeo+z6Bu9Oxfvg==">CgMxLjA4AHIhMU8tMnROblNkd3RzWlZUcURadElWYldDWFFsNk8tSHBC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2024-07-22T22:43:00Z</dcterms:created>
  <dc:creator>Eliana Gomez</dc:creator>
</cp:coreProperties>
</file>