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ee0000"/>
          <w:sz w:val="48"/>
          <w:szCs w:val="48"/>
          <w:rtl w:val="0"/>
        </w:rPr>
        <w:t xml:space="preserve">PROMO</w:t>
      </w:r>
      <w:r w:rsidDel="00000000" w:rsidR="00000000" w:rsidRPr="00000000">
        <w:rPr>
          <w:rFonts w:ascii="Calibri" w:cs="Calibri" w:eastAsia="Calibri" w:hAnsi="Calibri"/>
          <w:b w:val="1"/>
          <w:color w:val="1f3864"/>
          <w:sz w:val="48"/>
          <w:szCs w:val="48"/>
          <w:rtl w:val="0"/>
        </w:rPr>
        <w:t xml:space="preserve"> WESTIN PLAYA BONITA</w:t>
      </w:r>
    </w:p>
    <w:p w:rsidR="00000000" w:rsidDel="00000000" w:rsidP="00000000" w:rsidRDefault="00000000" w:rsidRPr="00000000" w14:paraId="00000002">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3N/4D</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VIGENCIA DE VIAJE Y VENTA: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Hasta Octubre 30 del 2025. (Mínimo 2 pasajeros).</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6"/>
          <w:szCs w:val="6"/>
          <w:u w:val="none"/>
          <w:shd w:fill="auto" w:val="clear"/>
          <w:vertAlign w:val="baseline"/>
        </w:rPr>
      </w:pPr>
      <w:r w:rsidDel="00000000" w:rsidR="00000000" w:rsidRPr="00000000">
        <w:rPr>
          <w:rtl w:val="0"/>
        </w:rPr>
      </w:r>
    </w:p>
    <w:p w:rsidR="00000000" w:rsidDel="00000000" w:rsidP="00000000" w:rsidRDefault="00000000" w:rsidRPr="00000000" w14:paraId="00000007">
      <w:pPr>
        <w:rPr>
          <w:sz w:val="12"/>
          <w:szCs w:val="12"/>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  </w:t>
      </w:r>
      <w:r w:rsidDel="00000000" w:rsidR="00000000" w:rsidRPr="00000000">
        <w:rPr/>
        <w:drawing>
          <wp:inline distB="0" distT="0" distL="0" distR="0">
            <wp:extent cx="1757688" cy="1172388"/>
            <wp:effectExtent b="0" l="0" r="0" t="0"/>
            <wp:docPr descr="The Westin Playa Bonita Panama, Playa Bonita Village (precios actualizados  2025)" id="1797874835" name="image3.jpg"/>
            <a:graphic>
              <a:graphicData uri="http://schemas.openxmlformats.org/drawingml/2006/picture">
                <pic:pic>
                  <pic:nvPicPr>
                    <pic:cNvPr descr="The Westin Playa Bonita Panama, Playa Bonita Village (precios actualizados  2025)" id="0" name="image3.jpg"/>
                    <pic:cNvPicPr preferRelativeResize="0"/>
                  </pic:nvPicPr>
                  <pic:blipFill>
                    <a:blip r:embed="rId7"/>
                    <a:srcRect b="0" l="0" r="0" t="0"/>
                    <a:stretch>
                      <a:fillRect/>
                    </a:stretch>
                  </pic:blipFill>
                  <pic:spPr>
                    <a:xfrm>
                      <a:off x="0" y="0"/>
                      <a:ext cx="1757688" cy="117238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78833" cy="1185286"/>
            <wp:effectExtent b="0" l="0" r="0" t="0"/>
            <wp:docPr descr="The Westin Playa Bonita Panama en Veracruz: hoteles en Veracruz -  Hoteles.com" id="1797874837" name="image5.jpg"/>
            <a:graphic>
              <a:graphicData uri="http://schemas.openxmlformats.org/drawingml/2006/picture">
                <pic:pic>
                  <pic:nvPicPr>
                    <pic:cNvPr descr="The Westin Playa Bonita Panama en Veracruz: hoteles en Veracruz -  Hoteles.com" id="0" name="image5.jpg"/>
                    <pic:cNvPicPr preferRelativeResize="0"/>
                  </pic:nvPicPr>
                  <pic:blipFill>
                    <a:blip r:embed="rId8"/>
                    <a:srcRect b="0" l="0" r="0" t="0"/>
                    <a:stretch>
                      <a:fillRect/>
                    </a:stretch>
                  </pic:blipFill>
                  <pic:spPr>
                    <a:xfrm>
                      <a:off x="0" y="0"/>
                      <a:ext cx="1778833" cy="118528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09827" cy="1195308"/>
            <wp:effectExtent b="0" l="0" r="0" t="0"/>
            <wp:docPr descr="Hermoso hotel me encanta cada vez mas: fotografía de The Westin Playa Bonita  Panama, Ciudad de Panamá - Tripadvisor" id="1797874836" name="image6.jpg"/>
            <a:graphic>
              <a:graphicData uri="http://schemas.openxmlformats.org/drawingml/2006/picture">
                <pic:pic>
                  <pic:nvPicPr>
                    <pic:cNvPr descr="Hermoso hotel me encanta cada vez mas: fotografía de The Westin Playa Bonita  Panama, Ciudad de Panamá - Tripadvisor" id="0" name="image6.jpg"/>
                    <pic:cNvPicPr preferRelativeResize="0"/>
                  </pic:nvPicPr>
                  <pic:blipFill>
                    <a:blip r:embed="rId9"/>
                    <a:srcRect b="6901" l="0" r="0" t="0"/>
                    <a:stretch>
                      <a:fillRect/>
                    </a:stretch>
                  </pic:blipFill>
                  <pic:spPr>
                    <a:xfrm>
                      <a:off x="0" y="0"/>
                      <a:ext cx="1709827" cy="119530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Aeropuerto – Hotel Westin Playa Bonita – Aeropuerto.</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0"/>
          <w:i w:val="0"/>
          <w:smallCaps w:val="0"/>
          <w:strike w:val="0"/>
          <w:color w:val="00206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2060"/>
          <w:sz w:val="22"/>
          <w:szCs w:val="22"/>
          <w:u w:val="none"/>
          <w:shd w:fill="auto" w:val="clear"/>
          <w:vertAlign w:val="baseline"/>
          <w:rtl w:val="0"/>
        </w:rPr>
        <w:t xml:space="preserve">Alojamiento en habitación Deluxe vista al bosque.</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0"/>
          <w:i w:val="0"/>
          <w:smallCaps w:val="0"/>
          <w:strike w:val="0"/>
          <w:color w:val="00206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2060"/>
          <w:sz w:val="22"/>
          <w:szCs w:val="22"/>
          <w:u w:val="none"/>
          <w:shd w:fill="auto" w:val="clear"/>
          <w:vertAlign w:val="baseline"/>
          <w:rtl w:val="0"/>
        </w:rPr>
        <w:t xml:space="preserve">All inclusive standard </w:t>
      </w:r>
      <w:r w:rsidDel="00000000" w:rsidR="00000000" w:rsidRPr="00000000">
        <w:rPr>
          <w:color w:val="002060"/>
          <w:rtl w:val="0"/>
        </w:rPr>
        <w:t xml:space="preserve">of premium</w:t>
      </w:r>
      <w:r w:rsidDel="00000000" w:rsidR="00000000" w:rsidRPr="00000000">
        <w:rPr>
          <w:rFonts w:ascii="Carlito" w:cs="Carlito" w:eastAsia="Carlito" w:hAnsi="Carlito"/>
          <w:b w:val="0"/>
          <w:i w:val="0"/>
          <w:smallCaps w:val="0"/>
          <w:strike w:val="0"/>
          <w:color w:val="002060"/>
          <w:sz w:val="22"/>
          <w:szCs w:val="22"/>
          <w:u w:val="none"/>
          <w:shd w:fill="auto" w:val="clear"/>
          <w:vertAlign w:val="baseline"/>
          <w:rtl w:val="0"/>
        </w:rPr>
        <w:t xml:space="preserve">.</w:t>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55.000 USD).</w:t>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internacionales (Pregunta por nuestras tarifas especiales).</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1"/>
          <w:i w:val="0"/>
          <w:smallCaps w:val="0"/>
          <w:strike w:val="0"/>
          <w:color w:val="00206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2060"/>
          <w:sz w:val="22"/>
          <w:szCs w:val="22"/>
          <w:u w:val="none"/>
          <w:shd w:fill="auto" w:val="clear"/>
          <w:vertAlign w:val="baseline"/>
          <w:rtl w:val="0"/>
        </w:rPr>
        <w:t xml:space="preserve">Visitas o servicios no mencionados en el </w:t>
      </w:r>
      <w:r w:rsidDel="00000000" w:rsidR="00000000" w:rsidRPr="00000000">
        <w:rPr>
          <w:color w:val="002060"/>
          <w:rtl w:val="0"/>
        </w:rPr>
        <w:t xml:space="preserve">párrafo</w:t>
      </w:r>
      <w:r w:rsidDel="00000000" w:rsidR="00000000" w:rsidRPr="00000000">
        <w:rPr>
          <w:rFonts w:ascii="Carlito" w:cs="Carlito" w:eastAsia="Carlito" w:hAnsi="Carlito"/>
          <w:b w:val="0"/>
          <w:i w:val="0"/>
          <w:smallCaps w:val="0"/>
          <w:strike w:val="0"/>
          <w:color w:val="002060"/>
          <w:sz w:val="22"/>
          <w:szCs w:val="22"/>
          <w:u w:val="none"/>
          <w:shd w:fill="auto" w:val="clear"/>
          <w:vertAlign w:val="baseline"/>
          <w:rtl w:val="0"/>
        </w:rPr>
        <w:t xml:space="preserve"> incluye.</w:t>
      </w:r>
      <w:r w:rsidDel="00000000" w:rsidR="00000000" w:rsidRPr="00000000">
        <w:rPr>
          <w:rtl w:val="0"/>
        </w:rPr>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extras, propinas.</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16">
      <w:pPr>
        <w:rPr>
          <w:b w:val="1"/>
          <w:color w:val="002060"/>
        </w:rPr>
      </w:pPr>
      <w:r w:rsidDel="00000000" w:rsidR="00000000" w:rsidRPr="00000000">
        <w:rPr>
          <w:rtl w:val="0"/>
        </w:rPr>
      </w:r>
    </w:p>
    <w:p w:rsidR="00000000" w:rsidDel="00000000" w:rsidP="00000000" w:rsidRDefault="00000000" w:rsidRPr="00000000" w14:paraId="00000017">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br w:type="textWrapping"/>
      </w:r>
    </w:p>
    <w:tbl>
      <w:tblPr>
        <w:tblStyle w:val="Table1"/>
        <w:tblW w:w="9411.0" w:type="dxa"/>
        <w:jc w:val="center"/>
        <w:tblLayout w:type="fixed"/>
        <w:tblLook w:val="0400"/>
      </w:tblPr>
      <w:tblGrid>
        <w:gridCol w:w="2371"/>
        <w:gridCol w:w="1760"/>
        <w:gridCol w:w="1760"/>
        <w:gridCol w:w="1760"/>
        <w:gridCol w:w="1760"/>
        <w:tblGridChange w:id="0">
          <w:tblGrid>
            <w:gridCol w:w="2371"/>
            <w:gridCol w:w="1760"/>
            <w:gridCol w:w="1760"/>
            <w:gridCol w:w="1760"/>
            <w:gridCol w:w="1760"/>
          </w:tblGrid>
        </w:tblGridChange>
      </w:tblGrid>
      <w:tr>
        <w:trPr>
          <w:cantSplit w:val="0"/>
          <w:trHeight w:val="660" w:hRule="atLeast"/>
          <w:tblHeader w:val="0"/>
        </w:trPr>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PLAN DE ALIMENTACIÓN</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 </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3 - 10 AÑOS</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1E">
            <w:pPr>
              <w:widowControl w:val="1"/>
              <w:jc w:val="center"/>
              <w:rPr>
                <w:rFonts w:ascii="Calibri" w:cs="Calibri" w:eastAsia="Calibri" w:hAnsi="Calibri"/>
                <w:b w:val="1"/>
                <w:color w:val="002060"/>
                <w:u w:val="single"/>
              </w:rPr>
            </w:pPr>
            <w:r w:rsidDel="00000000" w:rsidR="00000000" w:rsidRPr="00000000">
              <w:rPr>
                <w:rFonts w:ascii="Calibri" w:cs="Calibri" w:eastAsia="Calibri" w:hAnsi="Calibri"/>
                <w:b w:val="1"/>
                <w:color w:val="002060"/>
                <w:u w:val="single"/>
                <w:rtl w:val="0"/>
              </w:rPr>
              <w:t xml:space="preserve">Standard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770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498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472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286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214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b w:val="1"/>
                <w:color w:val="002060"/>
                <w:u w:val="single"/>
              </w:rPr>
            </w:pPr>
            <w:r w:rsidDel="00000000" w:rsidR="00000000" w:rsidRPr="00000000">
              <w:rPr>
                <w:rFonts w:ascii="Calibri" w:cs="Calibri" w:eastAsia="Calibri" w:hAnsi="Calibri"/>
                <w:b w:val="1"/>
                <w:color w:val="002060"/>
                <w:u w:val="single"/>
                <w:rtl w:val="0"/>
              </w:rPr>
              <w:t xml:space="preserve">Premium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888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622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592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328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Noche adicional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188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 USD</w:t>
            </w:r>
          </w:p>
        </w:tc>
      </w:tr>
    </w:tbl>
    <w:p w:rsidR="00000000" w:rsidDel="00000000" w:rsidP="00000000" w:rsidRDefault="00000000" w:rsidRPr="00000000" w14:paraId="00000032">
      <w:pPr>
        <w:rPr>
          <w:b w:val="1"/>
          <w:color w:val="002060"/>
        </w:rPr>
      </w:pPr>
      <w:r w:rsidDel="00000000" w:rsidR="00000000" w:rsidRPr="00000000">
        <w:rPr>
          <w:rtl w:val="0"/>
        </w:rPr>
      </w:r>
    </w:p>
    <w:p w:rsidR="00000000" w:rsidDel="00000000" w:rsidP="00000000" w:rsidRDefault="00000000" w:rsidRPr="00000000" w14:paraId="0000003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3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operados en servicio regular-compartido.</w:t>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3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3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0">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w:t>
      </w:r>
      <w:r w:rsidDel="00000000" w:rsidR="00000000" w:rsidRPr="00000000">
        <w:rPr>
          <w:rtl w:val="0"/>
        </w:rPr>
      </w:r>
    </w:p>
    <w:p w:rsidR="00000000" w:rsidDel="00000000" w:rsidP="00000000" w:rsidRDefault="00000000" w:rsidRPr="00000000" w14:paraId="0000004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todas las reservas canceladas entre 35 y 20 días antes de la llegada, se aplicará una penalización del 35% del paquete.</w:t>
      </w:r>
    </w:p>
    <w:p w:rsidR="00000000" w:rsidDel="00000000" w:rsidP="00000000" w:rsidRDefault="00000000" w:rsidRPr="00000000" w14:paraId="0000004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todas las reservas canceladas entre 19 y 15 días antes de la llegada, se aplicará una</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penalización del 50% del paquete.</w:t>
      </w:r>
    </w:p>
    <w:p w:rsidR="00000000" w:rsidDel="00000000" w:rsidP="00000000" w:rsidRDefault="00000000" w:rsidRPr="00000000" w14:paraId="0000004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todas las reservas canceladas dentro de los 14 días anteriores a la llegada, se aplicará</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una penalización del 100%</w:t>
      </w:r>
    </w:p>
    <w:p w:rsidR="00000000" w:rsidDel="00000000" w:rsidP="00000000" w:rsidRDefault="00000000" w:rsidRPr="00000000" w14:paraId="0000004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7">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48">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9">
      <w:pPr>
        <w:ind w:right="520"/>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4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Ministerio de Salud de Panamá (MINSA) ha declarado alerta sanitaria por dengue en varias regiones del país (Panamá, Panamá Oeste y Colón) debido al aumento del número de casos de la enfermedad. Se recomienda extremar las precauciones para evitar picaduras de mosquito. </w:t>
      </w:r>
    </w:p>
    <w:p w:rsidR="00000000" w:rsidDel="00000000" w:rsidP="00000000" w:rsidRDefault="00000000" w:rsidRPr="00000000" w14:paraId="0000004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el uso de repelente de mosquitos, especialmente durante los meses de más calor, lluvias y humedad (abril - noviembre), cuando aumenta la incidencia de las infecciones por los virus del Dengue.</w:t>
      </w:r>
    </w:p>
    <w:p w:rsidR="00000000" w:rsidDel="00000000" w:rsidP="00000000" w:rsidRDefault="00000000" w:rsidRPr="00000000" w14:paraId="000000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Llevar ropa ligera y transpirable, como camisetas, pantalones cortos, vestidos y trajes de baño.</w:t>
      </w:r>
    </w:p>
    <w:p w:rsidR="00000000" w:rsidDel="00000000" w:rsidP="00000000" w:rsidRDefault="00000000" w:rsidRPr="00000000" w14:paraId="000000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algunas zonas remotas, mercados locales y establecimientos pequeños, es posible que solo se </w:t>
      </w:r>
      <w:r w:rsidDel="00000000" w:rsidR="00000000" w:rsidRPr="00000000">
        <w:rPr>
          <w:rFonts w:ascii="Calibri" w:cs="Calibri" w:eastAsia="Calibri" w:hAnsi="Calibri"/>
          <w:color w:val="1f3864"/>
          <w:rtl w:val="0"/>
        </w:rPr>
        <w:t xml:space="preserve">acepta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efectivo.</w:t>
      </w:r>
    </w:p>
    <w:p w:rsidR="00000000" w:rsidDel="00000000" w:rsidP="00000000" w:rsidRDefault="00000000" w:rsidRPr="00000000" w14:paraId="0000004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5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52">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5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motivo de viaje.</w:t>
      </w:r>
    </w:p>
    <w:p w:rsidR="00000000" w:rsidDel="00000000" w:rsidP="00000000" w:rsidRDefault="00000000" w:rsidRPr="00000000" w14:paraId="0000005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5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vacuna de la fiebre amarilla es obligatoria para todas las personas que viajan desde Brasil.</w:t>
      </w:r>
    </w:p>
    <w:p w:rsidR="00000000" w:rsidDel="00000000" w:rsidP="00000000" w:rsidRDefault="00000000" w:rsidRPr="00000000" w14:paraId="00000056">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57">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8">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w:t>
      </w:r>
      <w:r w:rsidDel="00000000" w:rsidR="00000000" w:rsidRPr="00000000">
        <w:rPr>
          <w:rFonts w:ascii="Calibri" w:cs="Calibri" w:eastAsia="Calibri" w:hAnsi="Calibri"/>
          <w:b w:val="1"/>
          <w:color w:val="1f3864"/>
          <w:rtl w:val="0"/>
        </w:rPr>
        <w:t xml:space="preserve">viajes de asegurar</w:t>
      </w:r>
      <w:r w:rsidDel="00000000" w:rsidR="00000000" w:rsidRPr="00000000">
        <w:rPr>
          <w:rFonts w:ascii="Calibri" w:cs="Calibri" w:eastAsia="Calibri" w:hAnsi="Calibri"/>
          <w:b w:val="1"/>
          <w:color w:val="1f3864"/>
          <w:rtl w:val="0"/>
        </w:rPr>
        <w:t xml:space="preserve">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-1095374</wp:posOffset>
          </wp:positionH>
          <wp:positionV relativeFrom="paragraph">
            <wp:posOffset>695325</wp:posOffset>
          </wp:positionV>
          <wp:extent cx="7806690" cy="1042035"/>
          <wp:effectExtent b="0" l="0" r="0" t="0"/>
          <wp:wrapNone/>
          <wp:docPr id="1797874834"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-1346834</wp:posOffset>
          </wp:positionH>
          <wp:positionV relativeFrom="paragraph">
            <wp:posOffset>-316864</wp:posOffset>
          </wp:positionV>
          <wp:extent cx="2304194" cy="1414780"/>
          <wp:effectExtent b="0" l="0" r="0" t="0"/>
          <wp:wrapNone/>
          <wp:docPr id="1797874832" name="image4.png"/>
          <a:graphic>
            <a:graphicData uri="http://schemas.openxmlformats.org/drawingml/2006/picture">
              <pic:pic>
                <pic:nvPicPr>
                  <pic:cNvPr id="0" name="image4.png"/>
                  <pic:cNvPicPr preferRelativeResize="0"/>
                </pic:nvPicPr>
                <pic:blipFill>
                  <a:blip r:embed="rId1"/>
                  <a:srcRect b="0" l="0" r="0" t="8614"/>
                  <a:stretch>
                    <a:fillRect/>
                  </a:stretch>
                </pic:blipFill>
                <pic:spPr>
                  <a:xfrm>
                    <a:off x="0" y="0"/>
                    <a:ext cx="2304194" cy="1414780"/>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-1203959</wp:posOffset>
          </wp:positionH>
          <wp:positionV relativeFrom="paragraph">
            <wp:posOffset>-450214</wp:posOffset>
          </wp:positionV>
          <wp:extent cx="8016875" cy="955040"/>
          <wp:effectExtent b="0" l="0" r="0" t="0"/>
          <wp:wrapNone/>
          <wp:docPr id="179787483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-546734</wp:posOffset>
          </wp:positionH>
          <wp:positionV relativeFrom="paragraph">
            <wp:posOffset>2350770</wp:posOffset>
          </wp:positionV>
          <wp:extent cx="393700" cy="2667000"/>
          <wp:effectExtent b="0" l="0" r="0" t="0"/>
          <wp:wrapNone/>
          <wp:docPr id="179787483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93700" cy="2667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65AEE"/>
    <w:pPr>
      <w:widowControl w:val="0"/>
      <w:autoSpaceDE w:val="0"/>
      <w:autoSpaceDN w:val="0"/>
      <w:spacing w:after="0" w:line="240" w:lineRule="auto"/>
    </w:pPr>
    <w:rPr>
      <w:rFonts w:ascii="Carlito" w:cs="Carlito" w:eastAsia="Carlito" w:hAnsi="Carlito"/>
      <w:lang w:val="es-ES"/>
    </w:r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99"/>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E96CA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tadwReKHa1kWhyqULm6QSMnkfA==">CgMxLjA4AHIhMUtpNUNYbjN4UXRhU2tfdDRaZWlOVVMzTFNzLXViRlE1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2024-08-15T21:00:00Z</dcterms:created>
  <dc:creator>Eliana Gomez</dc:creator>
</cp:coreProperties>
</file>