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ee0000"/>
          <w:sz w:val="48"/>
          <w:szCs w:val="48"/>
        </w:rPr>
      </w:pPr>
      <w:r w:rsidDel="00000000" w:rsidR="00000000" w:rsidRPr="00000000">
        <w:rPr>
          <w:rFonts w:ascii="Calibri" w:cs="Calibri" w:eastAsia="Calibri" w:hAnsi="Calibri"/>
          <w:b w:val="1"/>
          <w:color w:val="ee0000"/>
          <w:sz w:val="48"/>
          <w:szCs w:val="48"/>
          <w:rtl w:val="0"/>
        </w:rPr>
        <w:t xml:space="preserve">PROMO </w:t>
      </w:r>
    </w:p>
    <w:p w:rsidR="00000000" w:rsidDel="00000000" w:rsidP="00000000" w:rsidRDefault="00000000" w:rsidRPr="00000000" w14:paraId="00000002">
      <w:pPr>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SUNRISE SAN ANDRÉS</w:t>
        <w:br w:type="textWrapping"/>
        <w:t xml:space="preserve">3N/4D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4">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w:t>
      </w:r>
      <w:r w:rsidDel="00000000" w:rsidR="00000000" w:rsidRPr="00000000">
        <w:rPr>
          <w:rFonts w:ascii="Calibri" w:cs="Calibri" w:eastAsia="Calibri" w:hAnsi="Calibri"/>
          <w:color w:val="1f3864"/>
          <w:rtl w:val="0"/>
        </w:rPr>
        <w:t xml:space="preserve"> Diarias en servicio regular.</w:t>
      </w:r>
    </w:p>
    <w:p w:rsidR="00000000" w:rsidDel="00000000" w:rsidP="00000000" w:rsidRDefault="00000000" w:rsidRPr="00000000" w14:paraId="00000005">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el </w:t>
      </w:r>
      <w:r w:rsidDel="00000000" w:rsidR="00000000" w:rsidRPr="00000000">
        <w:rPr>
          <w:rFonts w:ascii="Calibri" w:cs="Calibri" w:eastAsia="Calibri" w:hAnsi="Calibri"/>
          <w:color w:val="1f3864"/>
          <w:u w:val="single"/>
          <w:rtl w:val="0"/>
        </w:rPr>
        <w:t xml:space="preserve">14 Diciembre del 2025.</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VENTA:</w:t>
      </w:r>
      <w:r w:rsidDel="00000000" w:rsidR="00000000" w:rsidRPr="00000000">
        <w:rPr>
          <w:rFonts w:ascii="Calibri" w:cs="Calibri" w:eastAsia="Calibri" w:hAnsi="Calibri"/>
          <w:color w:val="1f3864"/>
          <w:rtl w:val="0"/>
        </w:rPr>
        <w:t xml:space="preserve"> Hasta el </w:t>
      </w:r>
      <w:r w:rsidDel="00000000" w:rsidR="00000000" w:rsidRPr="00000000">
        <w:rPr>
          <w:rFonts w:ascii="Calibri" w:cs="Calibri" w:eastAsia="Calibri" w:hAnsi="Calibri"/>
          <w:color w:val="1f3864"/>
          <w:u w:val="single"/>
          <w:rtl w:val="0"/>
        </w:rPr>
        <w:t xml:space="preserve">30 Noviembre del 2025.</w:t>
      </w:r>
      <w:r w:rsidDel="00000000" w:rsidR="00000000" w:rsidRPr="00000000">
        <w:rPr>
          <w:rtl w:val="0"/>
        </w:rPr>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sz w:val="10"/>
          <w:szCs w:val="10"/>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drawing>
          <wp:inline distB="0" distT="0" distL="0" distR="0">
            <wp:extent cx="1844053" cy="1224000"/>
            <wp:effectExtent b="0" l="0" r="0" t="0"/>
            <wp:docPr descr="GHL Hotel Sunrise, San Andrés (precios actualizados 2025)" id="2129321891" name="image5.jpg"/>
            <a:graphic>
              <a:graphicData uri="http://schemas.openxmlformats.org/drawingml/2006/picture">
                <pic:pic>
                  <pic:nvPicPr>
                    <pic:cNvPr descr="GHL Hotel Sunrise, San Andrés (precios actualizados 2025)" id="0" name="image5.jpg"/>
                    <pic:cNvPicPr preferRelativeResize="0"/>
                  </pic:nvPicPr>
                  <pic:blipFill>
                    <a:blip r:embed="rId7"/>
                    <a:srcRect b="0" l="0" r="0" t="0"/>
                    <a:stretch>
                      <a:fillRect/>
                    </a:stretch>
                  </pic:blipFill>
                  <pic:spPr>
                    <a:xfrm>
                      <a:off x="0" y="0"/>
                      <a:ext cx="1844053" cy="1224000"/>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639431" cy="1224751"/>
            <wp:effectExtent b="0" l="0" r="0" t="0"/>
            <wp:docPr descr="Hoyo Soplador San Andres Isla - VisitSanAndres SAS- Tours en San Andres" id="2129321893" name="image6.jpg"/>
            <a:graphic>
              <a:graphicData uri="http://schemas.openxmlformats.org/drawingml/2006/picture">
                <pic:pic>
                  <pic:nvPicPr>
                    <pic:cNvPr descr="Hoyo Soplador San Andres Isla - VisitSanAndres SAS- Tours en San Andres" id="0" name="image6.jpg"/>
                    <pic:cNvPicPr preferRelativeResize="0"/>
                  </pic:nvPicPr>
                  <pic:blipFill>
                    <a:blip r:embed="rId8"/>
                    <a:srcRect b="0" l="0" r="0" t="0"/>
                    <a:stretch>
                      <a:fillRect/>
                    </a:stretch>
                  </pic:blipFill>
                  <pic:spPr>
                    <a:xfrm>
                      <a:off x="0" y="0"/>
                      <a:ext cx="1639431" cy="1224751"/>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853688" cy="1224000"/>
            <wp:effectExtent b="0" l="0" r="0" t="0"/>
            <wp:docPr descr="Habitación Doble del GHL Relax Sunrise" id="2129321892" name="image7.jpg"/>
            <a:graphic>
              <a:graphicData uri="http://schemas.openxmlformats.org/drawingml/2006/picture">
                <pic:pic>
                  <pic:nvPicPr>
                    <pic:cNvPr descr="Habitación Doble del GHL Relax Sunrise" id="0" name="image7.jpg"/>
                    <pic:cNvPicPr preferRelativeResize="0"/>
                  </pic:nvPicPr>
                  <pic:blipFill>
                    <a:blip r:embed="rId9"/>
                    <a:srcRect b="0" l="5573" r="4920" t="0"/>
                    <a:stretch>
                      <a:fillRect/>
                    </a:stretch>
                  </pic:blipFill>
                  <pic:spPr>
                    <a:xfrm>
                      <a:off x="0" y="0"/>
                      <a:ext cx="1853688" cy="1224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i w:val="1"/>
          <w:color w:val="1f3864"/>
        </w:rPr>
      </w:pPr>
      <w:r w:rsidDel="00000000" w:rsidR="00000000" w:rsidRPr="00000000">
        <w:rPr>
          <w:rFonts w:ascii="Calibri" w:cs="Calibri" w:eastAsia="Calibri" w:hAnsi="Calibri"/>
          <w:b w:val="1"/>
          <w:color w:val="1f3864"/>
          <w:rtl w:val="0"/>
        </w:rPr>
        <w:t xml:space="preserve">ITINERARIO</w:t>
        <w:br w:type="textWrapping"/>
      </w:r>
      <w:r w:rsidDel="00000000" w:rsidR="00000000" w:rsidRPr="00000000">
        <w:rPr>
          <w:rFonts w:ascii="Calibri" w:cs="Calibri" w:eastAsia="Calibri" w:hAnsi="Calibri"/>
          <w:i w:val="1"/>
          <w:color w:val="1f3864"/>
          <w:rtl w:val="0"/>
        </w:rPr>
        <w:t xml:space="preserve">“¡Un</w:t>
      </w:r>
      <w:r w:rsidDel="00000000" w:rsidR="00000000" w:rsidRPr="00000000">
        <w:rPr>
          <w:i w:val="1"/>
          <w:rtl w:val="0"/>
        </w:rPr>
        <w:t xml:space="preserve"> </w:t>
      </w:r>
      <w:r w:rsidDel="00000000" w:rsidR="00000000" w:rsidRPr="00000000">
        <w:rPr>
          <w:rFonts w:ascii="Calibri" w:cs="Calibri" w:eastAsia="Calibri" w:hAnsi="Calibri"/>
          <w:i w:val="1"/>
          <w:color w:val="1f3864"/>
          <w:rtl w:val="0"/>
        </w:rPr>
        <w:t xml:space="preserve">paraíso donde las aguas turquesas se encuentran con una rica herencia cultural!”</w:t>
      </w:r>
      <w:r w:rsidDel="00000000" w:rsidR="00000000" w:rsidRPr="00000000">
        <w:rPr>
          <w:rtl w:val="0"/>
        </w:rPr>
      </w:r>
    </w:p>
    <w:p w:rsidR="00000000" w:rsidDel="00000000" w:rsidP="00000000" w:rsidRDefault="00000000" w:rsidRPr="00000000" w14:paraId="0000000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tabs>
          <w:tab w:val="left" w:leader="none" w:pos="8789"/>
        </w:tabs>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w:t>
      </w:r>
    </w:p>
    <w:p w:rsidR="00000000" w:rsidDel="00000000" w:rsidP="00000000" w:rsidRDefault="00000000" w:rsidRPr="00000000" w14:paraId="0000000E">
      <w:pPr>
        <w:tabs>
          <w:tab w:val="left" w:leader="none" w:pos="8789"/>
        </w:tabs>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traslado al hotel Sunrise. Check-in en el hotel. Resto del día libre para disfrutar de las instalaciones del hotel o explorar los alrededores, cena según el plan seleccionado, y noche en el hotel.</w:t>
      </w:r>
    </w:p>
    <w:p w:rsidR="00000000" w:rsidDel="00000000" w:rsidP="00000000" w:rsidRDefault="00000000" w:rsidRPr="00000000" w14:paraId="0000000F">
      <w:pPr>
        <w:tabs>
          <w:tab w:val="left" w:leader="none" w:pos="8789"/>
        </w:tabs>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0">
      <w:pPr>
        <w:tabs>
          <w:tab w:val="left" w:leader="none" w:pos="8789"/>
        </w:tabs>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DÍA COMPLETO EN EL HOTEL</w:t>
      </w:r>
    </w:p>
    <w:p w:rsidR="00000000" w:rsidDel="00000000" w:rsidP="00000000" w:rsidRDefault="00000000" w:rsidRPr="00000000" w14:paraId="00000011">
      <w:pPr>
        <w:tabs>
          <w:tab w:val="left" w:leader="none" w:pos="8789"/>
        </w:tabs>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A la hora acordada, se realizarán las actividades descritas en el apartado de “Incluye”. El resto del día quedará libre para disfrutar de las opciones disponibles en el hotel. </w:t>
      </w:r>
      <w:r w:rsidDel="00000000" w:rsidR="00000000" w:rsidRPr="00000000">
        <w:rPr>
          <w:rFonts w:ascii="Calibri" w:cs="Calibri" w:eastAsia="Calibri" w:hAnsi="Calibri"/>
          <w:b w:val="1"/>
          <w:color w:val="ee0000"/>
          <w:rtl w:val="0"/>
        </w:rPr>
        <w:t xml:space="preserve">Opcionalmente</w:t>
      </w:r>
      <w:r w:rsidDel="00000000" w:rsidR="00000000" w:rsidRPr="00000000">
        <w:rPr>
          <w:rFonts w:ascii="Calibri" w:cs="Calibri" w:eastAsia="Calibri" w:hAnsi="Calibri"/>
          <w:color w:val="1f3864"/>
          <w:rtl w:val="0"/>
        </w:rPr>
        <w:t xml:space="preserve">, se podrán contratar excursiones locales o actividades deportivas. El almuerzo y la cena se ofrecerán en el hotel según el plan seleccionado. Alojamiento en el hotel.</w:t>
      </w:r>
    </w:p>
    <w:p w:rsidR="00000000" w:rsidDel="00000000" w:rsidP="00000000" w:rsidRDefault="00000000" w:rsidRPr="00000000" w14:paraId="00000012">
      <w:pPr>
        <w:tabs>
          <w:tab w:val="left" w:leader="none" w:pos="8789"/>
        </w:tabs>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tabs>
          <w:tab w:val="left" w:leader="none" w:pos="8789"/>
        </w:tabs>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DÍA COMPLETO EN EL HOTEL</w:t>
      </w:r>
    </w:p>
    <w:p w:rsidR="00000000" w:rsidDel="00000000" w:rsidP="00000000" w:rsidRDefault="00000000" w:rsidRPr="00000000" w14:paraId="00000014">
      <w:pPr>
        <w:tabs>
          <w:tab w:val="left" w:leader="none" w:pos="8789"/>
        </w:tabs>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día libre para continuar disfrutando de las instalaciones o explorar las atracciones locales, almuerzo y cena en el hotel según el plan seleccionado, noche en el hotel.</w:t>
      </w:r>
    </w:p>
    <w:p w:rsidR="00000000" w:rsidDel="00000000" w:rsidP="00000000" w:rsidRDefault="00000000" w:rsidRPr="00000000" w14:paraId="00000015">
      <w:pPr>
        <w:tabs>
          <w:tab w:val="left" w:leader="none" w:pos="8789"/>
        </w:tabs>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tabs>
          <w:tab w:val="left" w:leader="none" w:pos="8789"/>
        </w:tabs>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SALIDA</w:t>
      </w:r>
    </w:p>
    <w:p w:rsidR="00000000" w:rsidDel="00000000" w:rsidP="00000000" w:rsidRDefault="00000000" w:rsidRPr="00000000" w14:paraId="00000017">
      <w:pPr>
        <w:tabs>
          <w:tab w:val="left" w:leader="none" w:pos="8789"/>
        </w:tabs>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Check-out y traslado al aeropuerto.</w:t>
      </w:r>
    </w:p>
    <w:p w:rsidR="00000000" w:rsidDel="00000000" w:rsidP="00000000" w:rsidRDefault="00000000" w:rsidRPr="00000000" w14:paraId="00000018">
      <w:pPr>
        <w:tabs>
          <w:tab w:val="left" w:leader="none" w:pos="8789"/>
        </w:tabs>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tabs>
          <w:tab w:val="left" w:leader="none" w:pos="8789"/>
        </w:tabs>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A">
      <w:pPr>
        <w:tabs>
          <w:tab w:val="left" w:leader="none" w:pos="8789"/>
        </w:tabs>
        <w:spacing w:after="240" w:before="240" w:lineRule="auto"/>
        <w:jc w:val="center"/>
        <w:rPr>
          <w:b w:val="1"/>
          <w:color w:val="002060"/>
        </w:rPr>
      </w:pPr>
      <w:r w:rsidDel="00000000" w:rsidR="00000000" w:rsidRPr="00000000">
        <w:rPr>
          <w:rFonts w:ascii="Calibri" w:cs="Calibri" w:eastAsia="Calibri" w:hAnsi="Calibri"/>
          <w:b w:val="1"/>
          <w:color w:val="1f3864"/>
          <w:rtl w:val="0"/>
        </w:rPr>
        <w:t xml:space="preserve">TARIFA POR PASAJERO EN PESOS COLOMBIANOS DESDE</w:t>
      </w:r>
      <w:r w:rsidDel="00000000" w:rsidR="00000000" w:rsidRPr="00000000">
        <w:rPr>
          <w:rtl w:val="0"/>
        </w:rPr>
      </w:r>
    </w:p>
    <w:tbl>
      <w:tblPr>
        <w:tblStyle w:val="Table1"/>
        <w:tblW w:w="10305.0" w:type="dxa"/>
        <w:jc w:val="center"/>
        <w:tblLayout w:type="fixed"/>
        <w:tblLook w:val="0400"/>
      </w:tblPr>
      <w:tblGrid>
        <w:gridCol w:w="1701"/>
        <w:gridCol w:w="3244"/>
        <w:gridCol w:w="1340"/>
        <w:gridCol w:w="1340"/>
        <w:gridCol w:w="1340"/>
        <w:gridCol w:w="1340"/>
        <w:tblGridChange w:id="0">
          <w:tblGrid>
            <w:gridCol w:w="1701"/>
            <w:gridCol w:w="3244"/>
            <w:gridCol w:w="1340"/>
            <w:gridCol w:w="1340"/>
            <w:gridCol w:w="1340"/>
            <w:gridCol w:w="1340"/>
          </w:tblGrid>
        </w:tblGridChange>
      </w:tblGrid>
      <w:tr>
        <w:trPr>
          <w:cantSplit w:val="0"/>
          <w:trHeight w:val="46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1B">
            <w:pPr>
              <w:widowControl w:val="1"/>
              <w:tabs>
                <w:tab w:val="left" w:leader="none" w:pos="8789"/>
              </w:tabs>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C">
            <w:pPr>
              <w:widowControl w:val="1"/>
              <w:tabs>
                <w:tab w:val="left" w:leader="none" w:pos="8789"/>
              </w:tabs>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PLAN DE ALIMENTACIÓN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D">
            <w:pPr>
              <w:widowControl w:val="1"/>
              <w:tabs>
                <w:tab w:val="left" w:leader="none" w:pos="8789"/>
              </w:tabs>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E">
            <w:pPr>
              <w:widowControl w:val="1"/>
              <w:tabs>
                <w:tab w:val="left" w:leader="none" w:pos="8789"/>
              </w:tabs>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F">
            <w:pPr>
              <w:widowControl w:val="1"/>
              <w:tabs>
                <w:tab w:val="left" w:leader="none" w:pos="8789"/>
              </w:tabs>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0">
            <w:pPr>
              <w:widowControl w:val="1"/>
              <w:tabs>
                <w:tab w:val="left" w:leader="none" w:pos="8789"/>
              </w:tabs>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2-11 AÑOS</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1">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SUNRISE VISTA INTERNA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2">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Continental (PC)</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$ 1.539.000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$ 960.000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tabs>
                <w:tab w:val="left" w:leader="none" w:pos="8789"/>
              </w:tabs>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$ 855.000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$ 570.000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8">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Americano Modificado (PAM)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9">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$ 1.710.000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$ 1.008.000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$ 675.000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Americano Especial (PAE)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$ 1.365.000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$ 1.299.000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$ 815.000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SUNRISE VISTA AL MAR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Continental (PC)</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$ 1.785.000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$ 949.000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$ 570.000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Americano Modificado (PAM)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$ 1.935.000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$ 1.260.000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$ 1.115.000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$ 675.000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Americano Especial (PAE)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$ 2.211.000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$ 1.519.000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tabs>
                <w:tab w:val="left" w:leader="none" w:pos="8789"/>
              </w:tabs>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$ 815.000</w:t>
            </w:r>
          </w:p>
        </w:tc>
      </w:tr>
    </w:tbl>
    <w:p w:rsidR="00000000" w:rsidDel="00000000" w:rsidP="00000000" w:rsidRDefault="00000000" w:rsidRPr="00000000" w14:paraId="00000045">
      <w:pPr>
        <w:tabs>
          <w:tab w:val="left" w:leader="none" w:pos="8789"/>
        </w:tabs>
        <w:jc w:val="center"/>
        <w:rPr>
          <w:b w:val="1"/>
          <w:color w:val="002060"/>
        </w:rPr>
      </w:pPr>
      <w:r w:rsidDel="00000000" w:rsidR="00000000" w:rsidRPr="00000000">
        <w:rPr>
          <w:rtl w:val="0"/>
        </w:rPr>
      </w:r>
    </w:p>
    <w:p w:rsidR="00000000" w:rsidDel="00000000" w:rsidP="00000000" w:rsidRDefault="00000000" w:rsidRPr="00000000" w14:paraId="00000046">
      <w:pPr>
        <w:tabs>
          <w:tab w:val="left" w:leader="none" w:pos="8789"/>
        </w:tabs>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tabs>
          <w:tab w:val="left" w:leader="none" w:pos="8789"/>
        </w:tabs>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 Hotel – Aeropuerto.</w:t>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tabs>
          <w:tab w:val="left" w:leader="none" w:pos="8789"/>
        </w:tabs>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3 noches de alojamiento.</w:t>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tabs>
          <w:tab w:val="left" w:leader="none" w:pos="8789"/>
        </w:tabs>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de acuerdo al plan seleccionado. </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tabs>
          <w:tab w:val="left" w:leader="none" w:pos="8789"/>
        </w:tabs>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Tours vuelta a la isla, Johnny Cay, manglares, recorrido por la bahía y acuario.</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tabs>
          <w:tab w:val="left" w:leader="none" w:pos="8789"/>
        </w:tabs>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de 38.000.000 COP).</w:t>
      </w:r>
    </w:p>
    <w:p w:rsidR="00000000" w:rsidDel="00000000" w:rsidP="00000000" w:rsidRDefault="00000000" w:rsidRPr="00000000" w14:paraId="0000004C">
      <w:pPr>
        <w:tabs>
          <w:tab w:val="left" w:leader="none" w:pos="8789"/>
        </w:tabs>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D">
      <w:pPr>
        <w:tabs>
          <w:tab w:val="left" w:leader="none" w:pos="8789"/>
        </w:tabs>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tabs>
          <w:tab w:val="left" w:leader="none" w:pos="8789"/>
        </w:tabs>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tabs>
          <w:tab w:val="left" w:leader="none" w:pos="8789"/>
        </w:tabs>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actividades extras, propinas, seguro de viaje.</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tabs>
          <w:tab w:val="left" w:leader="none" w:pos="8789"/>
        </w:tabs>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Bebidas durante comidas / cenas no mencionadas en el programa.</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tabs>
          <w:tab w:val="left" w:leader="none" w:pos="8789"/>
        </w:tabs>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turismo para ingresar a la isla (140.000 Aprox.)</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tabs>
          <w:tab w:val="left" w:leader="none" w:pos="8789"/>
        </w:tabs>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3">
      <w:pPr>
        <w:tabs>
          <w:tab w:val="left" w:leader="none" w:pos="8789"/>
        </w:tabs>
        <w:jc w:val="cente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54">
      <w:pPr>
        <w:tabs>
          <w:tab w:val="left" w:leader="none" w:pos="8789"/>
        </w:tabs>
        <w:jc w:val="cente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55">
      <w:pPr>
        <w:tabs>
          <w:tab w:val="left" w:leader="none" w:pos="8789"/>
        </w:tabs>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tabs>
          <w:tab w:val="left" w:leader="none" w:pos="8789"/>
        </w:tabs>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tabs>
          <w:tab w:val="left" w:leader="none" w:pos="8789"/>
        </w:tabs>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tabs>
          <w:tab w:val="left" w:leader="none" w:pos="8789"/>
        </w:tabs>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servicios a partir de las 21:00 aplica suplemento</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tabs>
          <w:tab w:val="left" w:leader="none" w:pos="8789"/>
        </w:tabs>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tabs>
          <w:tab w:val="left" w:leader="none" w:pos="8789"/>
        </w:tabs>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tabs>
          <w:tab w:val="left" w:leader="none" w:pos="8789"/>
        </w:tabs>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tabs>
          <w:tab w:val="left" w:leader="none" w:pos="8789"/>
        </w:tabs>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tabs>
          <w:tab w:val="left" w:leader="none" w:pos="8789"/>
        </w:tabs>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los traslados en caso de viajar solo un pasajero se aplicará un suplemento de $75.000 COP. </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tabs>
          <w:tab w:val="left" w:leader="none" w:pos="8789"/>
        </w:tabs>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 En el paquete del tour Acuario – Johnny Cay, en caso de no poder realizar la salida por condiciones climáticas o por cierres en la isla, los servicios no serán canjeables ni reembolsables.</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tabs>
          <w:tab w:val="left" w:leader="none" w:pos="8789"/>
        </w:tabs>
        <w:ind w:left="720" w:hanging="360"/>
        <w:jc w:val="both"/>
        <w:rPr>
          <w:rFonts w:ascii="Calibri" w:cs="Calibri" w:eastAsia="Calibri" w:hAnsi="Calibri"/>
          <w:color w:val="1f3864"/>
        </w:rPr>
      </w:pPr>
      <w:r w:rsidDel="00000000" w:rsidR="00000000" w:rsidRPr="00000000">
        <w:rPr>
          <w:rFonts w:ascii="Calibri" w:cs="Calibri" w:eastAsia="Calibri" w:hAnsi="Calibri"/>
          <w:color w:val="002060"/>
          <w:rtl w:val="0"/>
        </w:rPr>
        <w:t xml:space="preserve">La asistencia médica está sujeta a un suplemento adicional para personas mayores de 70 años. Para conocer los detalles de los beneficios de tu asistencia, contáctanos o revisa la información en tu voucher.</w:t>
      </w:r>
      <w:r w:rsidDel="00000000" w:rsidR="00000000" w:rsidRPr="00000000">
        <w:rPr>
          <w:rtl w:val="0"/>
        </w:rPr>
      </w:r>
    </w:p>
    <w:p w:rsidR="00000000" w:rsidDel="00000000" w:rsidP="00000000" w:rsidRDefault="00000000" w:rsidRPr="00000000" w14:paraId="00000060">
      <w:pPr>
        <w:widowControl w:val="1"/>
        <w:tabs>
          <w:tab w:val="left" w:leader="none" w:pos="8789"/>
        </w:tabs>
        <w:spacing w:after="160" w:line="259" w:lineRule="auto"/>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1">
      <w:pPr>
        <w:widowControl w:val="1"/>
        <w:tabs>
          <w:tab w:val="left" w:leader="none" w:pos="8789"/>
        </w:tabs>
        <w:spacing w:after="160" w:line="259"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2">
      <w:pPr>
        <w:tabs>
          <w:tab w:val="left" w:leader="none" w:pos="8789"/>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3">
      <w:pPr>
        <w:tabs>
          <w:tab w:val="left" w:leader="none" w:pos="8789"/>
        </w:tabs>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8789"/>
        </w:tabs>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8789"/>
        </w:tabs>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8789"/>
        </w:tabs>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7">
      <w:pPr>
        <w:tabs>
          <w:tab w:val="left" w:leader="none" w:pos="8789"/>
        </w:tabs>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68">
      <w:pPr>
        <w:tabs>
          <w:tab w:val="left" w:leader="none" w:pos="8789"/>
        </w:tabs>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9">
      <w:pPr>
        <w:tabs>
          <w:tab w:val="left" w:leader="none" w:pos="8789"/>
        </w:tabs>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A">
      <w:pPr>
        <w:tabs>
          <w:tab w:val="left" w:leader="none" w:pos="8789"/>
        </w:tabs>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6B">
      <w:pPr>
        <w:numPr>
          <w:ilvl w:val="0"/>
          <w:numId w:val="3"/>
        </w:numPr>
        <w:tabs>
          <w:tab w:val="left" w:leader="none" w:pos="8789"/>
        </w:tabs>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Ropa ligera, traje de baño, protector solar, sombrero, gafas de sol, cámara fotográfica y snorkel.</w:t>
      </w:r>
    </w:p>
    <w:p w:rsidR="00000000" w:rsidDel="00000000" w:rsidP="00000000" w:rsidRDefault="00000000" w:rsidRPr="00000000" w14:paraId="0000006C">
      <w:pPr>
        <w:numPr>
          <w:ilvl w:val="0"/>
          <w:numId w:val="3"/>
        </w:numPr>
        <w:tabs>
          <w:tab w:val="left" w:leader="none" w:pos="8789"/>
        </w:tabs>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moneda oficial es el peso colombiano.</w:t>
      </w:r>
    </w:p>
    <w:p w:rsidR="00000000" w:rsidDel="00000000" w:rsidP="00000000" w:rsidRDefault="00000000" w:rsidRPr="00000000" w14:paraId="0000006D">
      <w:pPr>
        <w:numPr>
          <w:ilvl w:val="0"/>
          <w:numId w:val="3"/>
        </w:numPr>
        <w:tabs>
          <w:tab w:val="left" w:leader="none" w:pos="8789"/>
        </w:tabs>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temporada seca, entre diciembre y abril, es la ideal para disfrutar de San Andrés.</w:t>
      </w:r>
    </w:p>
    <w:p w:rsidR="00000000" w:rsidDel="00000000" w:rsidP="00000000" w:rsidRDefault="00000000" w:rsidRPr="00000000" w14:paraId="0000006E">
      <w:pPr>
        <w:widowControl w:val="1"/>
        <w:numPr>
          <w:ilvl w:val="0"/>
          <w:numId w:val="3"/>
        </w:numPr>
        <w:shd w:fill="ffffff" w:val="clear"/>
        <w:tabs>
          <w:tab w:val="left" w:leader="none" w:pos="8789"/>
        </w:tabs>
        <w:spacing w:after="280" w:before="0" w:lineRule="auto"/>
        <w:ind w:left="720" w:hanging="360"/>
        <w:jc w:val="both"/>
        <w:rPr>
          <w:rFonts w:ascii="Poppins" w:cs="Poppins" w:eastAsia="Poppins" w:hAnsi="Poppins"/>
          <w:color w:val="45545e"/>
          <w:sz w:val="21"/>
          <w:szCs w:val="21"/>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r w:rsidDel="00000000" w:rsidR="00000000" w:rsidRPr="00000000">
        <w:rPr>
          <w:rtl w:val="0"/>
        </w:rPr>
      </w:r>
    </w:p>
    <w:p w:rsidR="00000000" w:rsidDel="00000000" w:rsidP="00000000" w:rsidRDefault="00000000" w:rsidRPr="00000000" w14:paraId="0000006F">
      <w:pPr>
        <w:tabs>
          <w:tab w:val="left" w:leader="none" w:pos="8789"/>
        </w:tabs>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70">
      <w:pPr>
        <w:numPr>
          <w:ilvl w:val="0"/>
          <w:numId w:val="4"/>
        </w:numPr>
        <w:tabs>
          <w:tab w:val="left" w:leader="none" w:pos="8789"/>
        </w:tabs>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71">
      <w:pPr>
        <w:numPr>
          <w:ilvl w:val="0"/>
          <w:numId w:val="4"/>
        </w:numPr>
        <w:tabs>
          <w:tab w:val="left" w:leader="none" w:pos="8789"/>
        </w:tabs>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72">
      <w:pPr>
        <w:numPr>
          <w:ilvl w:val="0"/>
          <w:numId w:val="4"/>
        </w:numPr>
        <w:tabs>
          <w:tab w:val="left" w:leader="none" w:pos="8789"/>
        </w:tabs>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Vacuna de la fiebre amarilla.</w:t>
      </w:r>
    </w:p>
    <w:p w:rsidR="00000000" w:rsidDel="00000000" w:rsidP="00000000" w:rsidRDefault="00000000" w:rsidRPr="00000000" w14:paraId="00000073">
      <w:pPr>
        <w:numPr>
          <w:ilvl w:val="0"/>
          <w:numId w:val="5"/>
        </w:numPr>
        <w:tabs>
          <w:tab w:val="left" w:leader="none" w:pos="8789"/>
        </w:tabs>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74">
      <w:pPr>
        <w:numPr>
          <w:ilvl w:val="0"/>
          <w:numId w:val="5"/>
        </w:numPr>
        <w:tabs>
          <w:tab w:val="left" w:leader="none" w:pos="8789"/>
        </w:tabs>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turismo para ingresar a la isla. </w:t>
      </w:r>
    </w:p>
    <w:p w:rsidR="00000000" w:rsidDel="00000000" w:rsidP="00000000" w:rsidRDefault="00000000" w:rsidRPr="00000000" w14:paraId="00000075">
      <w:pPr>
        <w:widowControl w:val="1"/>
        <w:numPr>
          <w:ilvl w:val="0"/>
          <w:numId w:val="5"/>
        </w:numPr>
        <w:shd w:fill="ffffff" w:val="clear"/>
        <w:tabs>
          <w:tab w:val="left" w:leader="none" w:pos="8789"/>
        </w:tabs>
        <w:spacing w:after="280" w:before="0" w:lineRule="auto"/>
        <w:ind w:left="720" w:hanging="360"/>
        <w:jc w:val="both"/>
        <w:rPr>
          <w:rFonts w:ascii="Poppins" w:cs="Poppins" w:eastAsia="Poppins" w:hAnsi="Poppins"/>
          <w:color w:val="45545e"/>
          <w:sz w:val="21"/>
          <w:szCs w:val="21"/>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r w:rsidDel="00000000" w:rsidR="00000000" w:rsidRPr="00000000">
        <w:rPr>
          <w:rtl w:val="0"/>
        </w:rPr>
      </w:r>
    </w:p>
    <w:p w:rsidR="00000000" w:rsidDel="00000000" w:rsidP="00000000" w:rsidRDefault="00000000" w:rsidRPr="00000000" w14:paraId="00000076">
      <w:pPr>
        <w:tabs>
          <w:tab w:val="left" w:leader="none" w:pos="8789"/>
        </w:tabs>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CLÁUSULA DE RESPONSABILIDAD:</w:t>
      </w:r>
      <w:hyperlink r:id="rId10">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7">
      <w:pPr>
        <w:tabs>
          <w:tab w:val="left" w:leader="none" w:pos="8789"/>
        </w:tabs>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8">
      <w:pPr>
        <w:tabs>
          <w:tab w:val="left" w:leader="none" w:pos="8789"/>
        </w:tabs>
        <w:ind w:right="-93"/>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419"/>
        <w:tab w:val="right" w:leader="none" w:pos="8838"/>
      </w:tabs>
      <w:rPr>
        <w:color w:val="a6a6a6"/>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-1099182</wp:posOffset>
          </wp:positionH>
          <wp:positionV relativeFrom="paragraph">
            <wp:posOffset>676275</wp:posOffset>
          </wp:positionV>
          <wp:extent cx="7806690" cy="1042035"/>
          <wp:effectExtent b="0" l="0" r="0" t="0"/>
          <wp:wrapNone/>
          <wp:docPr id="212932189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-1199514</wp:posOffset>
          </wp:positionH>
          <wp:positionV relativeFrom="paragraph">
            <wp:posOffset>-316864</wp:posOffset>
          </wp:positionV>
          <wp:extent cx="1755775" cy="1142867"/>
          <wp:effectExtent b="0" l="0" r="0" t="0"/>
          <wp:wrapNone/>
          <wp:docPr id="2129321888" name="image2.png"/>
          <a:graphic>
            <a:graphicData uri="http://schemas.openxmlformats.org/drawingml/2006/picture">
              <pic:pic>
                <pic:nvPicPr>
                  <pic:cNvPr id="0" name="image2.png"/>
                  <pic:cNvPicPr preferRelativeResize="0"/>
                </pic:nvPicPr>
                <pic:blipFill>
                  <a:blip r:embed="rId1"/>
                  <a:srcRect b="0" l="0" r="0" t="3225"/>
                  <a:stretch>
                    <a:fillRect/>
                  </a:stretch>
                </pic:blipFill>
                <pic:spPr>
                  <a:xfrm>
                    <a:off x="0" y="0"/>
                    <a:ext cx="1755775" cy="114286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-1104897</wp:posOffset>
          </wp:positionH>
          <wp:positionV relativeFrom="paragraph">
            <wp:posOffset>-451481</wp:posOffset>
          </wp:positionV>
          <wp:extent cx="7819745" cy="933450"/>
          <wp:effectExtent b="0" l="0" r="0" t="0"/>
          <wp:wrapNone/>
          <wp:docPr id="212932188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819745" cy="933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-632459</wp:posOffset>
          </wp:positionH>
          <wp:positionV relativeFrom="paragraph">
            <wp:posOffset>2807335</wp:posOffset>
          </wp:positionV>
          <wp:extent cx="381000" cy="2628900"/>
          <wp:effectExtent b="0" l="0" r="0" t="0"/>
          <wp:wrapNone/>
          <wp:docPr id="2129321894"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38100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DD3811"/>
    <w:rPr>
      <w:color w:val="605e5c"/>
      <w:shd w:color="auto" w:fill="e1dfdd" w:val="clear"/>
    </w:r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lpfBMtdHYCthWPyU/srbpZQJ5Q==">CgMxLjA4AHIhMVE3MDNuNHJZN2E1RXBoZXhOdUx5VDlFMnRJT0xaOElh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2024-08-13T18:45:00Z</dcterms:created>
  <dc:creator>Eliana Gomez</dc:creator>
</cp:coreProperties>
</file>