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PASO A PASO - CANCÚN </w:t>
        <w:br w:type="textWrapping"/>
        <w:t xml:space="preserve">4N/5D</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VIAJE Y VENTA: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Hasta el 23 Diciembre de 2025 (sujeto a la política de cada hotel).</w:t>
      </w:r>
    </w:p>
    <w:p w:rsidR="00000000" w:rsidDel="00000000" w:rsidP="00000000" w:rsidRDefault="00000000" w:rsidRPr="00000000" w14:paraId="00000004">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4"/>
          <w:szCs w:val="4"/>
          <w:u w:val="none"/>
          <w:shd w:fill="auto" w:val="clear"/>
          <w:vertAlign w:val="baseline"/>
        </w:rPr>
      </w:pPr>
      <w:r w:rsidDel="00000000" w:rsidR="00000000" w:rsidRPr="00000000">
        <w:rPr>
          <w:rtl w:val="0"/>
        </w:rPr>
      </w:r>
    </w:p>
    <w:p w:rsidR="00000000" w:rsidDel="00000000" w:rsidP="00000000" w:rsidRDefault="00000000" w:rsidRPr="00000000" w14:paraId="00000005">
      <w:pPr>
        <w:jc w:val="center"/>
        <w:rPr>
          <w:sz w:val="14"/>
          <w:szCs w:val="14"/>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1759513" cy="1312653"/>
            <wp:effectExtent b="0" l="0" r="0" t="0"/>
            <wp:docPr id="214519686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759513" cy="131265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60493" cy="1322178"/>
            <wp:effectExtent b="0" l="0" r="0" t="0"/>
            <wp:docPr descr="Qué hacer en Cancún? - Conoce las mejores actividades de Cancún" id="2145196865" name="image4.jpg"/>
            <a:graphic>
              <a:graphicData uri="http://schemas.openxmlformats.org/drawingml/2006/picture">
                <pic:pic>
                  <pic:nvPicPr>
                    <pic:cNvPr descr="Qué hacer en Cancún? - Conoce las mejores actividades de Cancún" id="0" name="image4.jpg"/>
                    <pic:cNvPicPr preferRelativeResize="0"/>
                  </pic:nvPicPr>
                  <pic:blipFill>
                    <a:blip r:embed="rId8"/>
                    <a:srcRect b="0" l="7918" r="7552" t="7871"/>
                    <a:stretch>
                      <a:fillRect/>
                    </a:stretch>
                  </pic:blipFill>
                  <pic:spPr>
                    <a:xfrm>
                      <a:off x="0" y="0"/>
                      <a:ext cx="1860493" cy="132217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28788" cy="1334173"/>
            <wp:effectExtent b="0" l="0" r="0" t="0"/>
            <wp:docPr id="214519686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728788" cy="133417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  Resto del día libre para disfrutar de las instalaciones del hotel o explorar los alrededores, cena según el plan seleccionado, noche en el hotel.</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DÍA COMPLETO EN EL HOTEL</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disfrutar de las actividades disponibles en el hotel.</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b w:val="1"/>
          <w:color w:val="ff0000"/>
          <w:rtl w:val="0"/>
        </w:rPr>
        <w:t xml:space="preserve">Opcional</w:t>
      </w:r>
      <w:r w:rsidDel="00000000" w:rsidR="00000000" w:rsidRPr="00000000">
        <w:rPr>
          <w:rFonts w:ascii="Calibri" w:cs="Calibri" w:eastAsia="Calibri" w:hAnsi="Calibri"/>
          <w:color w:val="1f3864"/>
          <w:rtl w:val="0"/>
        </w:rPr>
        <w:t xml:space="preserve">: XEL HA Aprox. </w:t>
      </w:r>
      <w:r w:rsidDel="00000000" w:rsidR="00000000" w:rsidRPr="00000000">
        <w:rPr>
          <w:rFonts w:ascii="Calibri" w:cs="Calibri" w:eastAsia="Calibri" w:hAnsi="Calibri"/>
          <w:color w:val="002060"/>
          <w:rtl w:val="0"/>
        </w:rPr>
        <w:t xml:space="preserve">155 USD</w:t>
      </w:r>
      <w:r w:rsidDel="00000000" w:rsidR="00000000" w:rsidRPr="00000000">
        <w:rPr>
          <w:rtl w:val="0"/>
        </w:rPr>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 y cena en el hotel según el plan seleccionado, noche en el hotel.</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DÍA COMPLETO EN EL HOTEL</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continuar disfrutando de las instalaciones o explorar las atracciones locales, almuerzo y cena en el hotel según el plan seleccionado, noche en el hotel.</w:t>
      </w:r>
    </w:p>
    <w:p w:rsidR="00000000" w:rsidDel="00000000" w:rsidP="00000000" w:rsidRDefault="00000000" w:rsidRPr="00000000" w14:paraId="00000013">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DÍA COMPLETO EN EL HOTEL</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día libre para continuar disfrutando de las instalaciones o explorar las atracciones locales, almuerzo y cena en el hotel según el plan seleccionado, noche en el hotel.</w:t>
      </w:r>
    </w:p>
    <w:p w:rsidR="00000000" w:rsidDel="00000000" w:rsidP="00000000" w:rsidRDefault="00000000" w:rsidRPr="00000000" w14:paraId="00000016">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SALIDA</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br w:type="page"/>
      </w:r>
      <w:r w:rsidDel="00000000" w:rsidR="00000000" w:rsidRPr="00000000">
        <w:rPr>
          <w:rtl w:val="0"/>
        </w:rPr>
      </w:r>
    </w:p>
    <w:p w:rsidR="00000000" w:rsidDel="00000000" w:rsidP="00000000" w:rsidRDefault="00000000" w:rsidRPr="00000000" w14:paraId="0000001B">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4 noches / 5 días de acuerdo al hotel seleccionado.</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todo incluido.</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Aeropuerto – Hotel – Aeropuerto.</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60.000 USD)</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extras, Seguro viaje /Salud.</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 ambiental de aprox. USD $5 por habitación y por noche (pago directo al hacer check-in).</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2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EN </w:t>
      </w:r>
      <w:r w:rsidDel="00000000" w:rsidR="00000000" w:rsidRPr="00000000">
        <w:rPr>
          <w:rFonts w:ascii="Calibri" w:cs="Calibri" w:eastAsia="Calibri" w:hAnsi="Calibri"/>
          <w:b w:val="1"/>
          <w:color w:val="002060"/>
          <w:rtl w:val="0"/>
        </w:rPr>
        <w:t xml:space="preserve">DÓLARES AMERICANOS POR </w:t>
      </w:r>
      <w:r w:rsidDel="00000000" w:rsidR="00000000" w:rsidRPr="00000000">
        <w:rPr>
          <w:rFonts w:ascii="Calibri" w:cs="Calibri" w:eastAsia="Calibri" w:hAnsi="Calibri"/>
          <w:b w:val="1"/>
          <w:color w:val="1f3864"/>
          <w:rtl w:val="0"/>
        </w:rPr>
        <w:t xml:space="preserve">PERSONA </w:t>
      </w:r>
    </w:p>
    <w:p w:rsidR="00000000" w:rsidDel="00000000" w:rsidP="00000000" w:rsidRDefault="00000000" w:rsidRPr="00000000" w14:paraId="00000029">
      <w:pPr>
        <w:jc w:val="center"/>
        <w:rPr>
          <w:rFonts w:ascii="Calibri" w:cs="Calibri" w:eastAsia="Calibri" w:hAnsi="Calibri"/>
          <w:b w:val="1"/>
          <w:color w:val="1f3864"/>
        </w:rPr>
      </w:pPr>
      <w:r w:rsidDel="00000000" w:rsidR="00000000" w:rsidRPr="00000000">
        <w:rPr>
          <w:rtl w:val="0"/>
        </w:rPr>
      </w:r>
    </w:p>
    <w:tbl>
      <w:tblPr>
        <w:tblStyle w:val="Table1"/>
        <w:tblW w:w="10338.0" w:type="dxa"/>
        <w:jc w:val="center"/>
        <w:tblLayout w:type="fixed"/>
        <w:tblLook w:val="0400"/>
      </w:tblPr>
      <w:tblGrid>
        <w:gridCol w:w="1526"/>
        <w:gridCol w:w="4286"/>
        <w:gridCol w:w="1214"/>
        <w:gridCol w:w="1060"/>
        <w:gridCol w:w="1128"/>
        <w:gridCol w:w="1124"/>
        <w:tblGridChange w:id="0">
          <w:tblGrid>
            <w:gridCol w:w="1526"/>
            <w:gridCol w:w="4286"/>
            <w:gridCol w:w="1214"/>
            <w:gridCol w:w="1060"/>
            <w:gridCol w:w="1128"/>
            <w:gridCol w:w="1124"/>
          </w:tblGrid>
        </w:tblGridChange>
      </w:tblGrid>
      <w:tr>
        <w:trPr>
          <w:cantSplit w:val="0"/>
          <w:trHeight w:val="18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 3-12</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RIU Cancún (+18)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Hasta el 31 de octubre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903 USD</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Solo adultos</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703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991 USD</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RIU Caribe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Hasta el 31 de octubre de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343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1.031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391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RIU Palace Península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Hasta el 31 de octubre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647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367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743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1.111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415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RIU Palace Las Américas (+18)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Hasta el 31 de octubre de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975 USD</w:t>
            </w:r>
          </w:p>
        </w:tc>
        <w:tc>
          <w:tcPr>
            <w:vMerge w:val="restart"/>
            <w:tcBorders>
              <w:top w:color="000000" w:space="0" w:sz="0" w:val="nil"/>
              <w:left w:color="000000" w:space="0" w:sz="0" w:val="nil"/>
              <w:right w:color="000000" w:space="0" w:sz="8" w:val="single"/>
            </w:tcBorders>
            <w:shd w:fill="ffffff" w:val="clear"/>
            <w:vAlign w:val="center"/>
          </w:tcPr>
          <w:p w:rsidR="00000000" w:rsidDel="00000000" w:rsidP="00000000" w:rsidRDefault="00000000" w:rsidRPr="00000000" w14:paraId="00000059">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Solo adultos</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743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1.111 USD</w:t>
            </w:r>
          </w:p>
        </w:tc>
        <w:tc>
          <w:tcPr>
            <w:vMerge w:val="continue"/>
            <w:tcBorders>
              <w:top w:color="000000" w:space="0" w:sz="0" w:val="nil"/>
              <w:left w:color="000000" w:space="0" w:sz="0" w:val="nil"/>
              <w:right w:color="000000" w:space="0" w:sz="8" w:val="single"/>
            </w:tcBorders>
            <w:shd w:fill="ffffff"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r>
    </w:tbl>
    <w:p w:rsidR="00000000" w:rsidDel="00000000" w:rsidP="00000000" w:rsidRDefault="00000000" w:rsidRPr="00000000" w14:paraId="00000060">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1">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EXCURSIONES DESDE, POR PERSONA EN DÓLARES</w:t>
      </w:r>
    </w:p>
    <w:p w:rsidR="00000000" w:rsidDel="00000000" w:rsidP="00000000" w:rsidRDefault="00000000" w:rsidRPr="00000000" w14:paraId="00000063">
      <w:pPr>
        <w:jc w:val="center"/>
        <w:rPr>
          <w:rFonts w:ascii="Calibri" w:cs="Calibri" w:eastAsia="Calibri" w:hAnsi="Calibri"/>
          <w:b w:val="1"/>
          <w:color w:val="1f3864"/>
          <w:sz w:val="12"/>
          <w:szCs w:val="12"/>
        </w:rPr>
      </w:pPr>
      <w:r w:rsidDel="00000000" w:rsidR="00000000" w:rsidRPr="00000000">
        <w:rPr>
          <w:rtl w:val="0"/>
        </w:rPr>
      </w:r>
    </w:p>
    <w:tbl>
      <w:tblPr>
        <w:tblStyle w:val="Table2"/>
        <w:tblW w:w="10215.0" w:type="dxa"/>
        <w:jc w:val="center"/>
        <w:tblLayout w:type="fixed"/>
        <w:tblLook w:val="0400"/>
      </w:tblPr>
      <w:tblGrid>
        <w:gridCol w:w="1143"/>
        <w:gridCol w:w="2551"/>
        <w:gridCol w:w="3119"/>
        <w:gridCol w:w="1701"/>
        <w:gridCol w:w="1701"/>
        <w:tblGridChange w:id="0">
          <w:tblGrid>
            <w:gridCol w:w="1143"/>
            <w:gridCol w:w="2551"/>
            <w:gridCol w:w="3119"/>
            <w:gridCol w:w="1701"/>
            <w:gridCol w:w="1701"/>
          </w:tblGrid>
        </w:tblGridChange>
      </w:tblGrid>
      <w:tr>
        <w:trPr>
          <w:cantSplit w:val="0"/>
          <w:trHeight w:val="165" w:hRule="atLeast"/>
          <w:tblHeader w:val="0"/>
        </w:trPr>
        <w:tc>
          <w:tcPr>
            <w:tcBorders>
              <w:top w:color="000000" w:space="0" w:sz="8" w:val="single"/>
              <w:left w:color="000000" w:space="0" w:sz="8" w:val="single"/>
              <w:bottom w:color="000000" w:space="0" w:sz="8" w:val="single"/>
              <w:right w:color="ffffff" w:space="0" w:sz="8" w:val="single"/>
            </w:tcBorders>
            <w:shd w:fill="002060" w:val="clear"/>
            <w:vAlign w:val="center"/>
          </w:tcPr>
          <w:p w:rsidR="00000000" w:rsidDel="00000000" w:rsidP="00000000" w:rsidRDefault="00000000" w:rsidRPr="00000000" w14:paraId="0000006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DESTINO</w:t>
            </w:r>
          </w:p>
        </w:tc>
        <w:tc>
          <w:tcPr>
            <w:tcBorders>
              <w:top w:color="000000" w:space="0" w:sz="8" w:val="single"/>
              <w:left w:color="000000" w:space="0" w:sz="8" w:val="single"/>
              <w:bottom w:color="000000" w:space="0" w:sz="8" w:val="single"/>
              <w:right w:color="ffffff" w:space="0" w:sz="8" w:val="single"/>
            </w:tcBorders>
            <w:shd w:fill="002060" w:val="clear"/>
            <w:vAlign w:val="center"/>
          </w:tcPr>
          <w:p w:rsidR="00000000" w:rsidDel="00000000" w:rsidP="00000000" w:rsidRDefault="00000000" w:rsidRPr="00000000" w14:paraId="0000006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FRECUENCIA</w:t>
            </w:r>
          </w:p>
        </w:tc>
        <w:tc>
          <w:tcPr>
            <w:tcBorders>
              <w:top w:color="000000" w:space="0" w:sz="8" w:val="single"/>
              <w:left w:color="000000" w:space="0" w:sz="8" w:val="single"/>
              <w:bottom w:color="000000" w:space="0" w:sz="8" w:val="single"/>
              <w:right w:color="ffffff" w:space="0" w:sz="8" w:val="single"/>
            </w:tcBorders>
            <w:shd w:fill="002060" w:val="clear"/>
            <w:vAlign w:val="center"/>
          </w:tcPr>
          <w:p w:rsidR="00000000" w:rsidDel="00000000" w:rsidP="00000000" w:rsidRDefault="00000000" w:rsidRPr="00000000" w14:paraId="0000006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RECEPTIVOS</w:t>
            </w:r>
          </w:p>
        </w:tc>
        <w:tc>
          <w:tcPr>
            <w:tcBorders>
              <w:top w:color="000000" w:space="0" w:sz="8" w:val="single"/>
              <w:left w:color="000000" w:space="0" w:sz="0" w:val="nil"/>
              <w:bottom w:color="000000" w:space="0" w:sz="8" w:val="single"/>
              <w:right w:color="ffffff" w:space="0" w:sz="8" w:val="single"/>
            </w:tcBorders>
            <w:shd w:fill="002060" w:val="clear"/>
            <w:vAlign w:val="center"/>
          </w:tcPr>
          <w:p w:rsidR="00000000" w:rsidDel="00000000" w:rsidP="00000000" w:rsidRDefault="00000000" w:rsidRPr="00000000" w14:paraId="0000006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ADULTO</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6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MENOR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Cancún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Miércoles y Viernes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Las Coloradas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149 USD</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Lun, Jue y Sab</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Isla Holbox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149 USD</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Martes y domingo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Cenotes Kaan Luum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 USD</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Lun a Dom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XEL HA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117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Martes a domingo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Islas: Isla Mujeres + Isla Contoy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 USD</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Lun, Mar, Jue y Sab</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Mundo Submarino- Tortugas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89 USD</w:t>
            </w:r>
          </w:p>
        </w:tc>
      </w:tr>
    </w:tbl>
    <w:p w:rsidR="00000000" w:rsidDel="00000000" w:rsidP="00000000" w:rsidRDefault="00000000" w:rsidRPr="00000000" w14:paraId="00000087">
      <w:pPr>
        <w:jc w:val="center"/>
        <w:rPr>
          <w:b w:val="1"/>
          <w:color w:val="002060"/>
        </w:rPr>
      </w:pPr>
      <w:r w:rsidDel="00000000" w:rsidR="00000000" w:rsidRPr="00000000">
        <w:rPr>
          <w:rtl w:val="0"/>
        </w:rPr>
      </w:r>
    </w:p>
    <w:p w:rsidR="00000000" w:rsidDel="00000000" w:rsidP="00000000" w:rsidRDefault="00000000" w:rsidRPr="00000000" w14:paraId="00000088">
      <w:pPr>
        <w:jc w:val="center"/>
        <w:rPr>
          <w:b w:val="1"/>
          <w:color w:val="002060"/>
        </w:rPr>
      </w:pPr>
      <w:r w:rsidDel="00000000" w:rsidR="00000000" w:rsidRPr="00000000">
        <w:rPr>
          <w:b w:val="1"/>
          <w:color w:val="002060"/>
          <w:rtl w:val="0"/>
        </w:rPr>
        <w:t xml:space="preserve">Estos y muchos más receptivos disponibles, pregunta nuestras tarifas…</w:t>
      </w:r>
    </w:p>
    <w:p w:rsidR="00000000" w:rsidDel="00000000" w:rsidP="00000000" w:rsidRDefault="00000000" w:rsidRPr="00000000" w14:paraId="00000089">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8B">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8C">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8D">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45 días antes del inicio del programa.</w:t>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 </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Política de menores: 0-3 años sin asiento, sin cargo. Desde 4 años pagan tarifa de adulto en los traslados.</w:t>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Tiempo de espera:</w:t>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pacing w:line="276" w:lineRule="auto"/>
        <w:ind w:left="993"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Llegadas nacionales: 45 min.</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pacing w:line="276" w:lineRule="auto"/>
        <w:ind w:left="993"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Llegadas internacionales: 90 min.</w:t>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pacing w:line="276" w:lineRule="auto"/>
        <w:ind w:left="993"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Pick-up salidas: 5 min.</w:t>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pacing w:line="276" w:lineRule="auto"/>
        <w:ind w:left="993"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tiempo límite, se considera no show con cargo del 100% y sin reembolso.</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proporciona asiento para bebé.</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Equipaje permitido: 1 maleta por persona.</w:t>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9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9E">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F">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100% a menos de 30 días de inicio de viaje y/o no show. </w:t>
      </w:r>
    </w:p>
    <w:p w:rsidR="00000000" w:rsidDel="00000000" w:rsidP="00000000" w:rsidRDefault="00000000" w:rsidRPr="00000000" w14:paraId="000000A2">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3">
      <w:pPr>
        <w:tabs>
          <w:tab w:val="left" w:leader="none" w:pos="8789"/>
        </w:tabs>
        <w:ind w:right="49"/>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A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5">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A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A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A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A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Verifica la información en la embajada o consulado mexicano, ya que los requisitos pueden cambiar. </w:t>
      </w:r>
      <w:hyperlink r:id="rId10">
        <w:r w:rsidDel="00000000" w:rsidR="00000000" w:rsidRPr="00000000">
          <w:rPr>
            <w:rFonts w:ascii="Calibri" w:cs="Calibri" w:eastAsia="Calibri" w:hAnsi="Calibri"/>
            <w:color w:val="0563c1"/>
            <w:u w:val="single"/>
            <w:rtl w:val="0"/>
          </w:rPr>
          <w:t xml:space="preserve">https://mexico.consulado.gov.co/sites/default/files/news/attachments/lo_que_todo_colombiano_debe_saber_antes_de_viajar_a_mexico.pdf</w:t>
        </w:r>
      </w:hyperlink>
      <w:r w:rsidDel="00000000" w:rsidR="00000000" w:rsidRPr="00000000">
        <w:rPr>
          <w:rtl w:val="0"/>
        </w:rPr>
      </w:r>
    </w:p>
    <w:p w:rsidR="00000000" w:rsidDel="00000000" w:rsidP="00000000" w:rsidRDefault="00000000" w:rsidRPr="00000000" w14:paraId="000000A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D">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br w:type="textWrapping"/>
      </w:r>
    </w:p>
    <w:p w:rsidR="00000000" w:rsidDel="00000000" w:rsidP="00000000" w:rsidRDefault="00000000" w:rsidRPr="00000000" w14:paraId="000000AE">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calzado cómodo, gorro para el sol, anteojos de sol, bloqueador solar, agua y ropa cómoda.</w:t>
      </w:r>
    </w:p>
    <w:p w:rsidR="00000000" w:rsidDel="00000000" w:rsidP="00000000" w:rsidRDefault="00000000" w:rsidRPr="00000000" w14:paraId="000000AF">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importante para nosotros, ser informados sobre los datos especiales como:  Si viajan Infantes, personas discapacitadas, tercera edad, Luna de miel, para tomar las medidas correspondientes y poder prestar un servicio óptimo y a la medida.</w:t>
      </w:r>
    </w:p>
    <w:p w:rsidR="00000000" w:rsidDel="00000000" w:rsidP="00000000" w:rsidRDefault="00000000" w:rsidRPr="00000000" w14:paraId="000000B0">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B1">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B2">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color w:val="1f3864"/>
          <w:rtl w:val="0"/>
        </w:rPr>
        <w:br w:type="textWrapping"/>
        <w:t xml:space="preserve">CLÁUSULA DE RESPONSABILIDAD: </w:t>
      </w:r>
      <w:hyperlink r:id="rId11">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B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4">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footerReference r:id="rId13"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-1092199</wp:posOffset>
          </wp:positionH>
          <wp:positionV relativeFrom="paragraph">
            <wp:posOffset>685165</wp:posOffset>
          </wp:positionV>
          <wp:extent cx="7806690" cy="1042035"/>
          <wp:effectExtent b="0" l="0" r="0" t="0"/>
          <wp:wrapNone/>
          <wp:docPr id="214519686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-1219834</wp:posOffset>
          </wp:positionH>
          <wp:positionV relativeFrom="paragraph">
            <wp:posOffset>-330199</wp:posOffset>
          </wp:positionV>
          <wp:extent cx="2133600" cy="1435100"/>
          <wp:effectExtent b="0" l="0" r="0" t="0"/>
          <wp:wrapNone/>
          <wp:docPr id="214519686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133600" cy="14351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-1302384</wp:posOffset>
          </wp:positionH>
          <wp:positionV relativeFrom="paragraph">
            <wp:posOffset>-439419</wp:posOffset>
          </wp:positionV>
          <wp:extent cx="8016875" cy="955040"/>
          <wp:effectExtent b="0" l="0" r="0" t="0"/>
          <wp:wrapNone/>
          <wp:docPr id="214519686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-559434</wp:posOffset>
          </wp:positionH>
          <wp:positionV relativeFrom="paragraph">
            <wp:posOffset>3074670</wp:posOffset>
          </wp:positionV>
          <wp:extent cx="546100" cy="2628900"/>
          <wp:effectExtent b="0" l="0" r="0" t="0"/>
          <wp:wrapNone/>
          <wp:docPr id="2145196860"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54610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99628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mexico.consulado.gov.co/sites/default/files/news/attachments/lo_que_todo_colombiano_debe_saber_antes_de_viajar_a_mexico.pdf"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CxxpsSUk19aTIhxD4vrfFNDV7w==">CgMxLjA4AHIhMVZKcHM4TTNGZFcweTdqUUprRHhzd3NUTlk3NFFfZkY0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