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NAVIDAD EN CASA DE SANTA CLAUS </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EN ROVANIEMI</w:t>
      </w:r>
    </w:p>
    <w:p w:rsidR="00000000" w:rsidDel="00000000" w:rsidP="00000000" w:rsidRDefault="00000000" w:rsidRPr="00000000" w14:paraId="00000003">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5N/6D</w:t>
      </w:r>
    </w:p>
    <w:p w:rsidR="00000000" w:rsidDel="00000000" w:rsidP="00000000" w:rsidRDefault="00000000" w:rsidRPr="00000000" w14:paraId="00000004">
      <w:pPr>
        <w:spacing w:after="0" w:line="240" w:lineRule="auto"/>
        <w:jc w:val="center"/>
        <w:rPr>
          <w:color w:val="1f3864"/>
        </w:rPr>
      </w:pPr>
      <w:r w:rsidDel="00000000" w:rsidR="00000000" w:rsidRPr="00000000">
        <w:rPr>
          <w:color w:val="1f3864"/>
          <w:rtl w:val="0"/>
        </w:rPr>
        <w:t xml:space="preserve">(Incluye tiquetes aéreos directo desde Madrid a Rovaniemi)</w:t>
      </w:r>
    </w:p>
    <w:p w:rsidR="00000000" w:rsidDel="00000000" w:rsidP="00000000" w:rsidRDefault="00000000" w:rsidRPr="00000000" w14:paraId="00000005">
      <w:pPr>
        <w:spacing w:after="0" w:line="240" w:lineRule="auto"/>
        <w:rPr>
          <w:color w:val="1f386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b w:val="1"/>
          <w:bCs w:val="1"/>
          <w:color w:val="1f3864"/>
        </w:rPr>
      </w:pPr>
      <w:r w:rsidDel="00000000" w:rsidR="00000000" w:rsidRPr="00000000">
        <w:rPr>
          <w:b w:val="1"/>
          <w:bCs w:val="1"/>
          <w:color w:val="1f3864"/>
          <w:rtl w:val="0"/>
        </w:rPr>
        <w:t xml:space="preserve">SALIDA PUNTUAL: </w:t>
      </w:r>
      <w:r w:rsidDel="00000000" w:rsidR="00000000" w:rsidRPr="00000000">
        <w:rPr>
          <w:color w:val="1f3864"/>
          <w:rtl w:val="0"/>
        </w:rPr>
        <w:t xml:space="preserve">Del 23 al 28 de Diciembre del 2026.</w:t>
      </w:r>
      <w:r w:rsidDel="00000000" w:rsidR="00000000" w:rsidRPr="00000000">
        <w:rPr>
          <w:rtl w:val="0"/>
        </w:rPr>
      </w:r>
    </w:p>
    <w:p w:rsidR="00000000" w:rsidDel="00000000" w:rsidP="00000000" w:rsidRDefault="00000000" w:rsidRPr="00000000" w14:paraId="00000007">
      <w:pPr>
        <w:pBdr>
          <w:bottom w:color="000000" w:space="1" w:sz="6" w:val="single"/>
        </w:pBdr>
        <w:rPr>
          <w:color w:val="1f3864"/>
          <w:sz w:val="6"/>
          <w:szCs w:val="6"/>
        </w:rPr>
      </w:pPr>
      <w:bookmarkStart w:colFirst="0" w:colLast="0" w:name="_heading=h.30j0zll" w:id="0"/>
      <w:bookmarkEnd w:id="0"/>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613400" cy="1225550"/>
            <wp:effectExtent b="0" l="0" r="0" t="0"/>
            <wp:docPr id="203714006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613400" cy="12255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9">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A">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b w:val="1"/>
          <w:bCs w:val="1"/>
          <w:color w:val="002060"/>
          <w:rtl w:val="0"/>
        </w:rPr>
        <w:t xml:space="preserve">DÍA 1 MADRID / ROVANIEMI / ALDEA DE SANTA CLAUS 23 DIC.</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Presentación en aeropuerto. Encuentro con personal de Catai que les ayudará con los sencillos trámites de facturación. Salida en vuelo especial directo con destino Rovaniemi. Llegada. Encuentro con nuestro guía y traslado a la Aldea de Santa Claus, donde se encuentra el complejo de cabañas de Santa Claus Holiday Village (aprox. 5min). A nuestra llegada recogeremos los trajes térmicos que podremos usar durante toda la estancia en Laponia. Una vez instalados degustaremos una cena en el restaurante del hotel. Alojamiento.</w:t>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b w:val="1"/>
          <w:bCs w:val="1"/>
          <w:color w:val="002060"/>
          <w:rtl w:val="0"/>
        </w:rPr>
        <w:t xml:space="preserve">DÍA 2 ALDEA DE SANTA CLAUS: SAFARI EN MOTOS DE NIEVE 24 DIC.</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Desayuno buffet en el hotel. En el día de hoy realizaremos una de las excursiones más espectaculares del viaje, un safari en moto de nieve*. Para ello, nos proveerán de cascos y guantes y tras las instrucciones de los guías, iniciaremos nuestro paseo en moto de nieve. Los adultos conducimos las motos (2 personas por moto) y los niños viajan en un trineo que arrastra la moto de nieve del guía. Durante el trayecto podremos sentir la potencia de estas máquinas y disfrutar de la naturaleza en su mayor esplendor, con el río helado y los bosques nevados típicos lapones. Durante la excursión disfrutaremos de un tentempié alrededor de una hoguera con salchichas y bebida. *La participación en la excursión en moto de nieve está reservada exclusivamente para niños de 4 años o mayores. En caso de que en el grupo haya menores de dicha edad, será imprescindible que un adulto permanezca con el niño, no pudiendo este formar parte de la excursión. En tal circunstancia, se aplicará una reducción en el precio de la excursión para el adulto que deba quedarse a cargo del menor (165 € por adulto y 40€ niño). Regreso al hotel y tarde libre durante la cual pueden realizar una excursión opcional de karting. </w:t>
      </w:r>
      <w:r w:rsidDel="00000000" w:rsidR="00000000" w:rsidRPr="00000000">
        <w:rPr>
          <w:color w:val="c55911"/>
          <w:rtl w:val="0"/>
        </w:rPr>
        <w:t xml:space="preserve">EXCURSIÓN OPCIONAL</w:t>
      </w:r>
      <w:r w:rsidDel="00000000" w:rsidR="00000000" w:rsidRPr="00000000">
        <w:rPr>
          <w:color w:val="002060"/>
          <w:rtl w:val="0"/>
        </w:rPr>
        <w:t xml:space="preserve">: Karting y mini motos de nieve Caminaremos hacia el circuito de karting, donde disfrutaremos de una experiencia totalmente nueva; conduciremos karts especiales para desplazarnos sobre la nieve o hielo. Conducir los karts es muy fácil y esta actividad la pueden realizar todas las personas (adultos o niños) con una altura mínima de 140 cm (necesaria para llegar a los pedales de acelerador y freno). Los niños que no puedan conducir los karts podrán conducir una mini-motonieve, una experiencia que sin duda no olvidareis. La duración son 25 minutos para los karting y 15 minutos para las minimotos. Precios válidos para reservas hechas hasta 30 días antes de la salida sujetos a disponibilidad de plazas. Se requiere un mínimo de 10 personas para realizar la excursión. Precio karting: 140 EUR // Precio minimoto: 59 EUR Cena en el restaurante del complejo. Alojamiento.</w:t>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b w:val="1"/>
          <w:bCs w:val="1"/>
          <w:color w:val="002060"/>
          <w:rtl w:val="0"/>
        </w:rPr>
        <w:t xml:space="preserve">DÍA 3 ALDEA DE SANTA CLAUS: SAFARI DE PERROS ÁRTICOS Y MUSEO ARKTIKUM 25 DIC.</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Desayuno buffet en el hotel. Comenzaremos nuestra aventura de hoy trasladándose a una granja de perros árticos, donde estos dóciles amigos nos estarán esperando ansiosos de realizar su recorrido. Después de equipar a los perros con los arneses y preparar los diferentes equipos (4-6 perros por tineo) iniciaremos nuestro paseo en trineo. Los guías nos enseñarán cómo manejarlos. Los perros árticos bien entrenados pueden tirar hasta siete veces su propio peso. Podremos experimentar la velocidad por los bellos paisajes blancos lapones… Almuerzo ligero durante la excursión. Resto de la tarde libre para disfrutar de la Aldea o realizar las visitas para las que disponen entradas: Museo Arktikum. El Museo Arktikum (entrada incluida) es uno de los museos más famosos de la ciudad. Ya el edificio es admirable, con una arquitectura única, podréis aprender sobre la cultura y la tradición sami, así como la historia de la ciudad. Cena en el restaurante del complejo. Alojamiento.</w:t>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b w:val="1"/>
          <w:bCs w:val="1"/>
          <w:color w:val="002060"/>
          <w:rtl w:val="0"/>
        </w:rPr>
        <w:t xml:space="preserve">DÍA 4 ALDEA DE SANTA CLAUS: CUENTO DE NAVIDAD DE JOULUKKA Y GRANJA DE RENOS 26 DIC.</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Desayuno buffet en el hotel. Hoy realizaremos la excursión que todos los niños están esperando. Nos trasladaremos en autobús hasta un lugar secreto en el bosque donde viviremos una experiencia navideña increíble: el cuento de navidad de Joulukka. Llegaremos a un lugar de cuento, donde todo está cuidado al más mínimo detalle. A nuestra llegada nos estarán esperando los elfos para acompañarnos a una </w:t>
      </w:r>
      <w:r w:rsidDel="00000000" w:rsidR="00000000" w:rsidRPr="00000000">
        <w:rPr>
          <w:color w:val="002060"/>
          <w:rtl w:val="0"/>
        </w:rPr>
        <w:t xml:space="preserve">kota</w:t>
      </w:r>
      <w:r w:rsidDel="00000000" w:rsidR="00000000" w:rsidRPr="00000000">
        <w:rPr>
          <w:color w:val="002060"/>
          <w:rtl w:val="0"/>
        </w:rPr>
        <w:t xml:space="preserve"> de madera (construcción tradicional sami) con una hoguera en el centro. Allí participaremos en la escuela de elfos con decoración de galletas de jengibre incluida. Y los que pasen las pruebas recibirán un magnífico diploma. Tendremos tiempo para disfrutar de divertidas actividades al aire libre (toboganning, danza de trolls, patinetes sobre nieve, etc…). A continuación, nos guiarán hasta el “centro de control de los Elfos” secreto. Para entrar habrá que superar alguna otra prueba… un sitio increíble. Y allí, familia por familia, seremos guiados hasta la cabaña donde nos espera el mismísimo Santa Claus, que nos recibirá y pasará un tiempo con nosotros. Cada niño recibirá un regalo de Santa. Acabaremos esta experiencia única con un almuerzo en el restaurante de Joulukka. Al terminar, nos dirigiremos a una granja de renos cercana donde podremos disfrutar de una visita a la misma, de unas bebidas calientes alrededor de una hoguera y de un paseo en un trineo tirado por un reno. Regreso al hotel. Cena en el restaurante del complejo. Alojamiento.</w:t>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b w:val="1"/>
          <w:bCs w:val="1"/>
          <w:color w:val="002060"/>
          <w:rtl w:val="0"/>
        </w:rPr>
        <w:t xml:space="preserve">DÍA 5 ALDEA DE SANTA CLAUS: EXCURSIÓN </w:t>
      </w:r>
      <w:r w:rsidDel="00000000" w:rsidR="00000000" w:rsidRPr="00000000">
        <w:rPr>
          <w:b w:val="1"/>
          <w:bCs w:val="1"/>
          <w:color w:val="c55911"/>
          <w:rtl w:val="0"/>
        </w:rPr>
        <w:t xml:space="preserve">OPCIONAL </w:t>
      </w:r>
      <w:r w:rsidDel="00000000" w:rsidR="00000000" w:rsidRPr="00000000">
        <w:rPr>
          <w:b w:val="1"/>
          <w:bCs w:val="1"/>
          <w:color w:val="002060"/>
          <w:rtl w:val="0"/>
        </w:rPr>
        <w:t xml:space="preserve">27 DIC.</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Desayuno buffet en el hotel. El día de hoy lo tendremos libre para disfrutar de la ciudad con todas sus posibilidades, visitar la Aldea de Santa Claus o realizar alguna excursión opcional. Cena en el restaurante del complejo. Alojamiento. </w:t>
      </w:r>
      <w:r w:rsidDel="00000000" w:rsidR="00000000" w:rsidRPr="00000000">
        <w:rPr>
          <w:color w:val="c55911"/>
          <w:rtl w:val="0"/>
        </w:rPr>
        <w:t xml:space="preserve">EXCURSIÓN OPCIONAL:</w:t>
      </w:r>
      <w:r w:rsidDel="00000000" w:rsidR="00000000" w:rsidRPr="00000000">
        <w:rPr>
          <w:color w:val="002060"/>
          <w:rtl w:val="0"/>
        </w:rPr>
        <w:t xml:space="preserve"> Zoo de Ranua ¡Visita el zoo más septentrional del mundo! Salida en autobús desde Rovaniemi (aprox. 1 hora, 80 km) para llegar al zoo que está más al norte del planeta: el zoo ártico de Ranua. Una excursión en la que podréis observar a los animales autóctonos que pueblan las zonas árticas, no sólo en Finlandia, también en Groenlandia o en el Polo Norte. El zoo está construido en plena naturaleza, dentro de un bosque. Por medio de pasarelas de madera podéis ir pasando por diferentes zonas viendo los animales muy de cerca. Durante el invierno todo está cubierto de nieve, es una experiencia muy agradable caminar por el bosque observando a los animales en su hábitat natural. Podréis ver osos polares, alces, búhos nevados, etc… Almuerzo ligero incluido en el restaurante del zoo antes de regresar a Rovaniemi. Os recomendamos que os paséis por la tienda de Fazer (el chocolate más famoso de Finlandia). Precio adulto: 140 EUR // Precio niño (2-14 años): 125 EUR Precios válidos para reservas hechas hasta 30 días antes de la salida sujetos a disponibilidad de plazas. Se requiere un mínimo de 15 personas para realizar la excursión.</w:t>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jc w:val="both"/>
        <w:rPr>
          <w:b w:val="1"/>
          <w:bCs w:val="1"/>
          <w:color w:val="002060"/>
        </w:rPr>
      </w:pPr>
      <w:r w:rsidDel="00000000" w:rsidR="00000000" w:rsidRPr="00000000">
        <w:rPr>
          <w:b w:val="1"/>
          <w:bCs w:val="1"/>
          <w:color w:val="002060"/>
          <w:rtl w:val="0"/>
        </w:rPr>
        <w:t xml:space="preserve">DÍA 6 ALDEA DE SANTA CLAUS / ROVANIEMI / MADRID 28 DIC.</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Desayuno buffet en el hotel. Tiempo libre hasta la hora indicada para el traslado. Pueden dedicar la mañana a esquiar en la estación de esquí alpino, que dispone de 5 pistas, pistas especiales para niños y pistas para snowboarders. La capacidad de sus remontes es de 3700 personas/hora. Cuenta también con una pista especial para trineos donde podréis disfrutar con los más pequeños. Se pueden alquilar esquís y comprar el ticket de remontadores por horas. Salida hacia el aeropuerto de Rovaniemi. Trámites de facturación y salida en vuelo especial directo con destino Madrid. Llegada y fin de nuestra aventura en Laponia.</w:t>
      </w:r>
    </w:p>
    <w:p w:rsidR="00000000" w:rsidDel="00000000" w:rsidP="00000000" w:rsidRDefault="00000000" w:rsidRPr="00000000" w14:paraId="0000001C">
      <w:pPr>
        <w:spacing w:after="0" w:line="240" w:lineRule="auto"/>
        <w:jc w:val="both"/>
        <w:rPr>
          <w:color w:val="002060"/>
        </w:rPr>
      </w:pPr>
      <w:r w:rsidDel="00000000" w:rsidR="00000000" w:rsidRPr="00000000">
        <w:rPr>
          <w:rtl w:val="0"/>
        </w:rPr>
      </w:r>
    </w:p>
    <w:p w:rsidR="00000000" w:rsidDel="00000000" w:rsidP="00000000" w:rsidRDefault="00000000" w:rsidRPr="00000000" w14:paraId="0000001D">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1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F">
      <w:pPr>
        <w:spacing w:after="0" w:line="240" w:lineRule="auto"/>
        <w:jc w:val="center"/>
        <w:rPr>
          <w:b w:val="1"/>
          <w:bCs w:val="1"/>
          <w:color w:val="002060"/>
        </w:rPr>
      </w:pPr>
      <w:r w:rsidDel="00000000" w:rsidR="00000000" w:rsidRPr="00000000">
        <w:rPr>
          <w:b w:val="1"/>
          <w:bCs w:val="1"/>
          <w:color w:val="002060"/>
          <w:rtl w:val="0"/>
        </w:rPr>
        <w:t xml:space="preserve">TARIFAS EN EUROS POR PERSONA</w:t>
      </w:r>
    </w:p>
    <w:p w:rsidR="00000000" w:rsidDel="00000000" w:rsidP="00000000" w:rsidRDefault="00000000" w:rsidRPr="00000000" w14:paraId="00000020">
      <w:pPr>
        <w:spacing w:after="0" w:line="240" w:lineRule="auto"/>
        <w:jc w:val="both"/>
        <w:rPr>
          <w:b w:val="1"/>
          <w:bCs w:val="1"/>
          <w:color w:val="ffffff"/>
        </w:rPr>
      </w:pPr>
      <w:r w:rsidDel="00000000" w:rsidR="00000000" w:rsidRPr="00000000">
        <w:rPr>
          <w:rtl w:val="0"/>
        </w:rPr>
      </w:r>
    </w:p>
    <w:tbl>
      <w:tblPr>
        <w:tblStyle w:val="Table1"/>
        <w:tblW w:w="7840.0" w:type="dxa"/>
        <w:jc w:val="center"/>
        <w:tblLayout w:type="fixed"/>
        <w:tblLook w:val="0400"/>
      </w:tblPr>
      <w:tblGrid>
        <w:gridCol w:w="3040"/>
        <w:gridCol w:w="1200"/>
        <w:gridCol w:w="1200"/>
        <w:gridCol w:w="1200"/>
        <w:gridCol w:w="1200"/>
        <w:tblGridChange w:id="0">
          <w:tblGrid>
            <w:gridCol w:w="3040"/>
            <w:gridCol w:w="1200"/>
            <w:gridCol w:w="1200"/>
            <w:gridCol w:w="1200"/>
            <w:gridCol w:w="1200"/>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1">
            <w:pPr>
              <w:spacing w:after="0" w:line="240" w:lineRule="auto"/>
              <w:jc w:val="center"/>
              <w:rPr>
                <w:b w:val="1"/>
                <w:bCs w:val="1"/>
                <w:color w:val="ffffff"/>
              </w:rPr>
            </w:pPr>
            <w:r w:rsidDel="00000000" w:rsidR="00000000" w:rsidRPr="00000000">
              <w:rPr>
                <w:b w:val="1"/>
                <w:bCs w:val="1"/>
                <w:color w:val="ffffff"/>
                <w:rtl w:val="0"/>
              </w:rPr>
              <w:t xml:space="preserve">CATEGORÍA DE HOTEL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4">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5">
            <w:pPr>
              <w:spacing w:after="0" w:line="240" w:lineRule="auto"/>
              <w:jc w:val="center"/>
              <w:rPr>
                <w:b w:val="1"/>
                <w:bCs w:val="1"/>
                <w:color w:val="ffffff"/>
              </w:rPr>
            </w:pPr>
            <w:r w:rsidDel="00000000" w:rsidR="00000000" w:rsidRPr="00000000">
              <w:rPr>
                <w:b w:val="1"/>
                <w:bCs w:val="1"/>
                <w:color w:val="ffffff"/>
                <w:rtl w:val="0"/>
              </w:rPr>
              <w:t xml:space="preserve">NIÑOS</w:t>
            </w:r>
          </w:p>
        </w:tc>
      </w:tr>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6">
            <w:pPr>
              <w:spacing w:after="0" w:line="240" w:lineRule="auto"/>
              <w:jc w:val="center"/>
              <w:rPr>
                <w:color w:val="002060"/>
              </w:rPr>
            </w:pPr>
            <w:r w:rsidDel="00000000" w:rsidR="00000000" w:rsidRPr="00000000">
              <w:rPr>
                <w:color w:val="002060"/>
                <w:rtl w:val="0"/>
              </w:rPr>
              <w:t xml:space="preserve">Santa Claus Holiday Village 4* - Cabaña Estándar</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7">
            <w:pPr>
              <w:spacing w:after="0" w:line="240" w:lineRule="auto"/>
              <w:jc w:val="center"/>
              <w:rPr>
                <w:b w:val="1"/>
                <w:bCs w:val="1"/>
                <w:color w:val="002060"/>
              </w:rPr>
            </w:pPr>
            <w:r w:rsidDel="00000000" w:rsidR="00000000" w:rsidRPr="00000000">
              <w:rPr>
                <w:b w:val="1"/>
                <w:bCs w:val="1"/>
                <w:color w:val="002060"/>
                <w:rtl w:val="0"/>
              </w:rPr>
              <w:t xml:space="preserve">4.585 €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0" w:line="240" w:lineRule="auto"/>
              <w:jc w:val="center"/>
              <w:rPr>
                <w:color w:val="002060"/>
              </w:rPr>
            </w:pPr>
            <w:r w:rsidDel="00000000" w:rsidR="00000000" w:rsidRPr="00000000">
              <w:rPr>
                <w:color w:val="002060"/>
                <w:rtl w:val="0"/>
              </w:rPr>
              <w:t xml:space="preserve">5.005 €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7.035 €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3.015 €</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jc w:val="center"/>
              <w:rPr>
                <w:color w:val="002060"/>
              </w:rPr>
            </w:pPr>
            <w:r w:rsidDel="00000000" w:rsidR="00000000" w:rsidRPr="00000000">
              <w:rPr>
                <w:color w:val="002060"/>
                <w:rtl w:val="0"/>
              </w:rPr>
              <w:t xml:space="preserve">Santa Claus Holiday Village 4* - Family Suite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5.135 €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5.775 €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8.569 €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center"/>
              <w:rPr>
                <w:color w:val="002060"/>
              </w:rPr>
            </w:pPr>
            <w:r w:rsidDel="00000000" w:rsidR="00000000" w:rsidRPr="00000000">
              <w:rPr>
                <w:color w:val="002060"/>
                <w:rtl w:val="0"/>
              </w:rPr>
              <w:t xml:space="preserve">3.085 €</w:t>
            </w:r>
          </w:p>
        </w:tc>
      </w:tr>
    </w:tbl>
    <w:p w:rsidR="00000000" w:rsidDel="00000000" w:rsidP="00000000" w:rsidRDefault="00000000" w:rsidRPr="00000000" w14:paraId="0000003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1">
      <w:pPr>
        <w:spacing w:after="0" w:line="240" w:lineRule="auto"/>
        <w:jc w:val="both"/>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 aéreo directo desde Madrid a Rovaniemi (ida y vuelta).</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Guía acompañante de habla castellana en destino.</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Traslados de llegada y salida.</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Traje térmico para toda la estancia (botas y mono térmico), así como casco y guantes para la excursión en motos de nieve.</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5 noches en el alojamiento seleccionado del complejo Santa Claus Holiday Village: Cabaña estándar: 1 juego de sábanas y toallas por persona, limpieza final del alojamiento; Family suite:1 juego de sábanas y toallas por persona, limpieza diaria del alojamiento, albornoz y zapatillas.</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Servicio de maleteros en el hotel.</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Media pensión (con jarra de agua incluida).</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Almuerzos ligeros en las excursiones de huskies y Cuento de navidad de Joulukka.</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Tentempié con salchichas y bebida en la excursión de motos de nieve.</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Todas las actividades, excursiones y safaris según programa (dos personas por moto de nieve o trineo).</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Un regalo de Santa Claus para cada niño de 11 años o menos.</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 al Museo Arktikum (traslados no incluidos).</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 al Snowmanworld (traslados no incluidos).</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Completa documentación de viaje online y regalos.</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Este programa tiene tasas</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de 60.000 USD)</w:t>
      </w:r>
    </w:p>
    <w:p w:rsidR="00000000" w:rsidDel="00000000" w:rsidP="00000000" w:rsidRDefault="00000000" w:rsidRPr="00000000" w14:paraId="00000042">
      <w:pPr>
        <w:spacing w:after="0" w:line="240" w:lineRule="auto"/>
        <w:jc w:val="both"/>
        <w:rPr>
          <w:color w:val="002060"/>
        </w:rPr>
      </w:pPr>
      <w:r w:rsidDel="00000000" w:rsidR="00000000" w:rsidRPr="00000000">
        <w:rPr>
          <w:rtl w:val="0"/>
        </w:rPr>
      </w:r>
    </w:p>
    <w:p w:rsidR="00000000" w:rsidDel="00000000" w:rsidP="00000000" w:rsidRDefault="00000000" w:rsidRPr="00000000" w14:paraId="00000043">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Tiquetes aéreos a Madrid (pregunta por nuestras tarifas especiales).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Tasas aéreas y de carburante: Aprox. 150 € (no incluidas en el precio).</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Limpieza diaria (no incluida en el precio) 34 Eur/Cabaña 2 personas.</w:t>
      </w:r>
      <w:r w:rsidDel="00000000" w:rsidR="00000000" w:rsidRPr="00000000">
        <w:rPr>
          <w:rFonts w:ascii="Poppins" w:cs="Poppins" w:eastAsia="Poppins" w:hAnsi="Poppins"/>
          <w:color w:val="101820"/>
          <w:sz w:val="27"/>
          <w:szCs w:val="27"/>
          <w:rtl w:val="0"/>
        </w:rPr>
        <w:t xml:space="preserve"> </w:t>
      </w:r>
      <w:r w:rsidDel="00000000" w:rsidR="00000000" w:rsidRPr="00000000">
        <w:rPr>
          <w:color w:val="002060"/>
          <w:rtl w:val="0"/>
        </w:rPr>
        <w:t xml:space="preserve">4 Eur/persona extra.</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Propinas ni servicios no especificados en el párrafo incluye.</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de índole personal. </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Fee Bancario</w:t>
      </w:r>
    </w:p>
    <w:p w:rsidR="00000000" w:rsidDel="00000000" w:rsidP="00000000" w:rsidRDefault="00000000" w:rsidRPr="00000000" w14:paraId="0000004A">
      <w:pPr>
        <w:spacing w:after="0" w:lineRule="auto"/>
        <w:jc w:val="both"/>
        <w:rPr>
          <w:color w:val="002060"/>
        </w:rPr>
      </w:pPr>
      <w:r w:rsidDel="00000000" w:rsidR="00000000" w:rsidRPr="00000000">
        <w:rPr>
          <w:rtl w:val="0"/>
        </w:rPr>
      </w:r>
    </w:p>
    <w:p w:rsidR="00000000" w:rsidDel="00000000" w:rsidP="00000000" w:rsidRDefault="00000000" w:rsidRPr="00000000" w14:paraId="0000004B">
      <w:pPr>
        <w:spacing w:after="0" w:lineRule="auto"/>
        <w:jc w:val="both"/>
        <w:rPr>
          <w:b w:val="1"/>
          <w:bCs w:val="1"/>
          <w:color w:val="1f3864"/>
        </w:rPr>
      </w:pPr>
      <w:r w:rsidDel="00000000" w:rsidR="00000000" w:rsidRPr="00000000">
        <w:rPr>
          <w:b w:val="1"/>
          <w:bCs w:val="1"/>
          <w:color w:val="1f3864"/>
          <w:rtl w:val="0"/>
        </w:rPr>
        <w:t xml:space="preserve">CONDICIONES </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tarifa por persona en Euros, se liquida a la TRM negociada.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Niños: 12 años cumplidos se tratan como adultos y pagan 100 % del precio del paquete básico.</w:t>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1f3864"/>
          <w:rtl w:val="0"/>
        </w:rPr>
        <w:t xml:space="preserve">Depósitos no reembolsables.</w:t>
      </w:r>
      <w:r w:rsidDel="00000000" w:rsidR="00000000" w:rsidRPr="00000000">
        <w:rPr>
          <w:rtl w:val="0"/>
        </w:rPr>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Los precios de las actividades opcionales son válidos para reservas hechas hasta 30 días antes de la salida sujetos a disponibilidad de plazas.</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Limpieza diaria (no incluida en el precio).</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El orden de las excursiones puede variar con respecto a este itinerario.</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Los horarios de los vuelos pueden sufrir modificaciones y serán confirmados antes de la fecha de salida.</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Tarifa sujeta a cambio y disponibilidad sin previo aviso.</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Te ofrecemos la posibilidad de reservar noches extras la noche anterior y posterior del viaje en la ciudad española de salida/llegada del vuelo. Consultar precios.</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Los precios de las excursiones en motos y trineos están basados en dos personas compartiendo el vehículo.</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b w:val="1"/>
          <w:bCs w:val="1"/>
          <w:color w:val="002060"/>
          <w:rtl w:val="0"/>
        </w:rPr>
        <w:t xml:space="preserve">La edad mínima para conducir las motos de nieve es 18 años</w:t>
      </w:r>
      <w:r w:rsidDel="00000000" w:rsidR="00000000" w:rsidRPr="00000000">
        <w:rPr>
          <w:color w:val="002060"/>
          <w:rtl w:val="0"/>
        </w:rPr>
        <w:t xml:space="preserve">, los niños de edad inferior irán, en función de su peso y estatura, en un trineo que arrastra la motonieve del guía. Es obligatorio estar en posesión de carnet de conducir de coche, válido en Europa, para poder conducir las motonieves y llevarlo en el momento de la excursión.</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Todas las motonieves disponen de un seguro a todo riesgo, con una franquicia de 1000.-€, de la que cada participante es responsable en caso de accidente.</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Debido a las condiciones climatológicas (o de nieve o hielo acumulado) y por razones de seguridad, las excursiones pueden sufrir cambios de itinerarios, duración o incluso cancelaciones sin previo aviso.</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Cuando el tamaño del grupo es muy grande, éste puede verse dividido en varios grupos menores, siendo de este modo la operativa más simple y cómoda para los pasajeros. Por lo tanto, el horario u orden de los servicios en las excursiones puede verse alterado por este motivo, sin modificar el contenido global de la excursión. Sus guías en destino les informarán con antelación de los horarios de sus excursiones.</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El organizador no garantiza las condiciones climatológicas, de nieve o hielo acumulado para poder realizar las excursiones o safaris ofertados. En caso de que causas de fuerza mayor no permitan la realización de alguna excursión y ésta deba ser anulada, se realizará una actividad alternativa o bien se reembolsará el importe de la misma al regreso; ya sea íntegro si la actividad se debe cancelar o parcial en caso de reducción si las condiciones no permiten su realización completa.</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Fumar en los alojamientos en los que no está permitido conlleva multas elevadas, que pueden llegar a ascender hasta 4.500 euros por persona.</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El cliente es responsable de las llaves de las cabañas, en caso de pérdida se solicitará una indemnización.</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61">
      <w:pPr>
        <w:tabs>
          <w:tab w:val="left" w:leader="none" w:pos="160"/>
        </w:tabs>
        <w:spacing w:after="0" w:lineRule="auto"/>
        <w:jc w:val="both"/>
        <w:rPr>
          <w:color w:val="1f3864"/>
        </w:rPr>
      </w:pPr>
      <w:r w:rsidDel="00000000" w:rsidR="00000000" w:rsidRPr="00000000">
        <w:rPr>
          <w:rtl w:val="0"/>
        </w:rPr>
      </w:r>
    </w:p>
    <w:p w:rsidR="00000000" w:rsidDel="00000000" w:rsidP="00000000" w:rsidRDefault="00000000" w:rsidRPr="00000000" w14:paraId="00000062">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63">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 caso de cancelación de la operación debido a la imposibilidad de entrada a Finlandia por cierre de fronteras no habrá gastos de cancelación.</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Rule="auto"/>
        <w:ind w:left="720" w:right="520" w:hanging="360"/>
        <w:jc w:val="both"/>
        <w:rPr>
          <w:color w:val="1f3864"/>
          <w:u w:val="none"/>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7">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8">
      <w:pPr>
        <w:spacing w:after="0" w:line="240" w:lineRule="auto"/>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69">
      <w:pPr>
        <w:numPr>
          <w:ilvl w:val="0"/>
          <w:numId w:val="3"/>
        </w:numPr>
        <w:spacing w:after="0" w:line="240" w:lineRule="auto"/>
        <w:ind w:left="720" w:hanging="360"/>
        <w:jc w:val="both"/>
        <w:rPr>
          <w:color w:val="1f3864"/>
        </w:rPr>
      </w:pPr>
      <w:r w:rsidDel="00000000" w:rsidR="00000000" w:rsidRPr="00000000">
        <w:rPr>
          <w:color w:val="1f3864"/>
          <w:rtl w:val="0"/>
        </w:rPr>
        <w:t xml:space="preserve">Para saber qué ropa llevar, todo dependerá de la temporada que vayas y la zona que estés pensando visitar. Podrás llevar una camiseta en pleno verano en Helsinki, y necesitarás prendas de abrigo para soportar el frío polar cuando vayas a Laponia en invierno.</w:t>
      </w:r>
    </w:p>
    <w:p w:rsidR="00000000" w:rsidDel="00000000" w:rsidP="00000000" w:rsidRDefault="00000000" w:rsidRPr="00000000" w14:paraId="0000006A">
      <w:pPr>
        <w:numPr>
          <w:ilvl w:val="0"/>
          <w:numId w:val="3"/>
        </w:numPr>
        <w:spacing w:after="0" w:line="240" w:lineRule="auto"/>
        <w:ind w:left="720" w:hanging="360"/>
        <w:jc w:val="both"/>
        <w:rPr>
          <w:color w:val="1f3864"/>
        </w:rPr>
      </w:pPr>
      <w:r w:rsidDel="00000000" w:rsidR="00000000" w:rsidRPr="00000000">
        <w:rPr>
          <w:color w:val="1f3864"/>
          <w:rtl w:val="0"/>
        </w:rPr>
        <w:t xml:space="preserve">Finlandia tiene dos idiomas oficiales: el finés y el sueco. El finés (suomi) es el que habla la mayoría de la población, mientras que el sueco es la lengua materna del 5.6% de los habitantes.</w:t>
      </w:r>
    </w:p>
    <w:p w:rsidR="00000000" w:rsidDel="00000000" w:rsidP="00000000" w:rsidRDefault="00000000" w:rsidRPr="00000000" w14:paraId="0000006B">
      <w:pPr>
        <w:numPr>
          <w:ilvl w:val="0"/>
          <w:numId w:val="3"/>
        </w:numPr>
        <w:spacing w:after="0" w:line="240" w:lineRule="auto"/>
        <w:ind w:left="720" w:hanging="360"/>
        <w:jc w:val="both"/>
        <w:rPr>
          <w:color w:val="1f3864"/>
        </w:rPr>
      </w:pPr>
      <w:r w:rsidDel="00000000" w:rsidR="00000000" w:rsidRPr="00000000">
        <w:rPr>
          <w:color w:val="1f3864"/>
          <w:rtl w:val="0"/>
        </w:rPr>
        <w:t xml:space="preserve">La propina nunca ha encajado muy bien en el estilo de vida finlandés. En principio, quizás por influencia de una religión que ensalza la frugalidad y, después, porque la cuenta incluye todos los costes directos e indirectos y se da por sentado que “el servicio está incluido”.</w:t>
      </w:r>
    </w:p>
    <w:p w:rsidR="00000000" w:rsidDel="00000000" w:rsidP="00000000" w:rsidRDefault="00000000" w:rsidRPr="00000000" w14:paraId="0000006C">
      <w:pPr>
        <w:numPr>
          <w:ilvl w:val="0"/>
          <w:numId w:val="3"/>
        </w:numPr>
        <w:spacing w:after="0" w:line="240" w:lineRule="auto"/>
        <w:ind w:left="720" w:hanging="360"/>
        <w:jc w:val="both"/>
        <w:rPr>
          <w:color w:val="1f3864"/>
        </w:rPr>
      </w:pPr>
      <w:r w:rsidDel="00000000" w:rsidR="00000000" w:rsidRPr="00000000">
        <w:rPr>
          <w:color w:val="1f3864"/>
          <w:rtl w:val="0"/>
        </w:rPr>
        <w:t xml:space="preserve">La moneda de curso legal en Finlandia es el euro. Las tarjetas de crédito son de uso común y aceptadas en la mayoría de los establecimientos.</w:t>
      </w:r>
    </w:p>
    <w:p w:rsidR="00000000" w:rsidDel="00000000" w:rsidP="00000000" w:rsidRDefault="00000000" w:rsidRPr="00000000" w14:paraId="0000006D">
      <w:pPr>
        <w:spacing w:after="0" w:line="240" w:lineRule="auto"/>
        <w:jc w:val="both"/>
        <w:rPr>
          <w:b w:val="1"/>
          <w:bCs w:val="1"/>
          <w:color w:val="1f3864"/>
        </w:rPr>
      </w:pPr>
      <w:r w:rsidDel="00000000" w:rsidR="00000000" w:rsidRPr="00000000">
        <w:rPr>
          <w:rtl w:val="0"/>
        </w:rPr>
      </w:r>
    </w:p>
    <w:p w:rsidR="00000000" w:rsidDel="00000000" w:rsidP="00000000" w:rsidRDefault="00000000" w:rsidRPr="00000000" w14:paraId="0000006E">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6F">
      <w:pPr>
        <w:spacing w:after="0" w:line="24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70">
      <w:pPr>
        <w:numPr>
          <w:ilvl w:val="0"/>
          <w:numId w:val="4"/>
        </w:numPr>
        <w:spacing w:after="0" w:line="240" w:lineRule="auto"/>
        <w:ind w:left="7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71">
      <w:pPr>
        <w:numPr>
          <w:ilvl w:val="0"/>
          <w:numId w:val="4"/>
        </w:numPr>
        <w:spacing w:after="0" w:line="240" w:lineRule="auto"/>
        <w:ind w:left="7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72">
      <w:pPr>
        <w:numPr>
          <w:ilvl w:val="0"/>
          <w:numId w:val="4"/>
        </w:numPr>
        <w:spacing w:after="0" w:line="240" w:lineRule="auto"/>
        <w:ind w:left="720" w:hanging="360"/>
        <w:jc w:val="both"/>
        <w:rPr>
          <w:color w:val="1f3864"/>
        </w:rPr>
      </w:pPr>
      <w:r w:rsidDel="00000000" w:rsidR="00000000" w:rsidRPr="00000000">
        <w:rPr>
          <w:color w:val="1f3864"/>
          <w:rtl w:val="0"/>
        </w:rPr>
        <w:t xml:space="preserve">Voucher de alojamiento y demostrar recursos económicos para la estancia, calculados entre 50 y 100 euros por día.</w:t>
      </w:r>
    </w:p>
    <w:p w:rsidR="00000000" w:rsidDel="00000000" w:rsidP="00000000" w:rsidRDefault="00000000" w:rsidRPr="00000000" w14:paraId="00000073">
      <w:pPr>
        <w:numPr>
          <w:ilvl w:val="0"/>
          <w:numId w:val="4"/>
        </w:numPr>
        <w:spacing w:after="0" w:line="240" w:lineRule="auto"/>
        <w:ind w:left="720" w:hanging="360"/>
        <w:jc w:val="both"/>
        <w:rPr>
          <w:color w:val="1f3864"/>
        </w:rPr>
      </w:pPr>
      <w:r w:rsidDel="00000000" w:rsidR="00000000" w:rsidRPr="00000000">
        <w:rPr>
          <w:color w:val="1f3864"/>
          <w:rtl w:val="0"/>
        </w:rPr>
        <w:t xml:space="preserve">Se recomienda un seguro que cubra gastos de salud, emergencias y repatriación durante toda la estancia.</w:t>
      </w:r>
    </w:p>
    <w:p w:rsidR="00000000" w:rsidDel="00000000" w:rsidP="00000000" w:rsidRDefault="00000000" w:rsidRPr="00000000" w14:paraId="00000074">
      <w:pPr>
        <w:numPr>
          <w:ilvl w:val="0"/>
          <w:numId w:val="4"/>
        </w:numPr>
        <w:spacing w:after="0" w:line="240" w:lineRule="auto"/>
        <w:ind w:left="7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75">
      <w:pPr>
        <w:spacing w:after="0" w:line="240" w:lineRule="auto"/>
        <w:jc w:val="both"/>
        <w:rPr>
          <w:b w:val="1"/>
          <w:bCs w:val="1"/>
          <w:color w:val="1f3864"/>
        </w:rPr>
      </w:pPr>
      <w:r w:rsidDel="00000000" w:rsidR="00000000" w:rsidRPr="00000000">
        <w:rPr>
          <w:rtl w:val="0"/>
        </w:rPr>
      </w:r>
    </w:p>
    <w:p w:rsidR="00000000" w:rsidDel="00000000" w:rsidP="00000000" w:rsidRDefault="00000000" w:rsidRPr="00000000" w14:paraId="00000076">
      <w:pPr>
        <w:spacing w:after="0" w:line="240" w:lineRule="auto"/>
        <w:jc w:val="both"/>
        <w:rPr>
          <w:b w:val="1"/>
          <w:bCs w:val="1"/>
          <w:color w:val="1f3864"/>
        </w:rPr>
      </w:pPr>
      <w:r w:rsidDel="00000000" w:rsidR="00000000" w:rsidRPr="00000000">
        <w:rPr>
          <w:b w:val="1"/>
          <w:bCs w:val="1"/>
          <w:color w:val="1f3864"/>
          <w:rtl w:val="0"/>
        </w:rPr>
        <w:t xml:space="preserve">CLÁUSULA DE RESPONSABILIDAD: </w:t>
      </w:r>
      <w:hyperlink r:id="rId8">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7">
      <w:pPr>
        <w:spacing w:after="0" w:line="240" w:lineRule="auto"/>
        <w:jc w:val="both"/>
        <w:rPr>
          <w:b w:val="1"/>
          <w:bCs w:val="1"/>
          <w:color w:val="1f3864"/>
        </w:rPr>
      </w:pPr>
      <w:r w:rsidDel="00000000" w:rsidR="00000000" w:rsidRPr="00000000">
        <w:rPr>
          <w:rtl w:val="0"/>
        </w:rPr>
      </w:r>
    </w:p>
    <w:p w:rsidR="00000000" w:rsidDel="00000000" w:rsidP="00000000" w:rsidRDefault="00000000" w:rsidRPr="00000000" w14:paraId="00000078">
      <w:pPr>
        <w:spacing w:after="0" w:line="240" w:lineRule="auto"/>
        <w:jc w:val="both"/>
        <w:rPr>
          <w:b w:val="1"/>
          <w:bCs w:val="1"/>
          <w:color w:val="1f3864"/>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 </w:t>
      </w:r>
    </w:p>
    <w:p w:rsidR="00000000" w:rsidDel="00000000" w:rsidP="00000000" w:rsidRDefault="00000000" w:rsidRPr="00000000" w14:paraId="00000079">
      <w:pPr>
        <w:spacing w:after="0" w:line="240" w:lineRule="auto"/>
        <w:jc w:val="both"/>
        <w:rPr>
          <w:b w:val="1"/>
          <w:bCs w:val="1"/>
          <w:color w:val="002060"/>
        </w:rPr>
      </w:pPr>
      <w:r w:rsidDel="00000000" w:rsidR="00000000" w:rsidRPr="00000000">
        <w:rPr>
          <w:rtl w:val="0"/>
        </w:rPr>
      </w:r>
    </w:p>
    <w:sectPr>
      <w:headerReference r:id="rId9" w:type="default"/>
      <w:footerReference r:id="rId10" w:type="default"/>
      <w:pgSz w:h="15840" w:w="12240" w:orient="portrait"/>
      <w:pgMar w:bottom="1417" w:top="1417" w:left="1701" w:right="1701" w:header="72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-1070609</wp:posOffset>
          </wp:positionH>
          <wp:positionV relativeFrom="paragraph">
            <wp:posOffset>165100</wp:posOffset>
          </wp:positionV>
          <wp:extent cx="7806690" cy="1099185"/>
          <wp:effectExtent b="0" l="0" r="0" t="0"/>
          <wp:wrapNone/>
          <wp:docPr id="203714006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806690" cy="109918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-1429384</wp:posOffset>
          </wp:positionH>
          <wp:positionV relativeFrom="paragraph">
            <wp:posOffset>-215899</wp:posOffset>
          </wp:positionV>
          <wp:extent cx="2262505" cy="1250950"/>
          <wp:effectExtent b="0" l="0" r="0" t="0"/>
          <wp:wrapNone/>
          <wp:docPr id="2037140065" name="image5.png"/>
          <a:graphic>
            <a:graphicData uri="http://schemas.openxmlformats.org/drawingml/2006/picture">
              <pic:pic>
                <pic:nvPicPr>
                  <pic:cNvPr id="0" name="image5.png"/>
                  <pic:cNvPicPr preferRelativeResize="0"/>
                </pic:nvPicPr>
                <pic:blipFill>
                  <a:blip r:embed="rId1"/>
                  <a:srcRect b="0" l="0" r="0" t="13592"/>
                  <a:stretch>
                    <a:fillRect/>
                  </a:stretch>
                </pic:blipFill>
                <pic:spPr>
                  <a:xfrm>
                    <a:off x="0" y="0"/>
                    <a:ext cx="2262505" cy="12509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-1216323</wp:posOffset>
          </wp:positionH>
          <wp:positionV relativeFrom="paragraph">
            <wp:posOffset>-465825</wp:posOffset>
          </wp:positionV>
          <wp:extent cx="8016875" cy="955040"/>
          <wp:effectExtent b="0" l="0" r="0" t="0"/>
          <wp:wrapNone/>
          <wp:docPr id="203714006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-603884</wp:posOffset>
          </wp:positionH>
          <wp:positionV relativeFrom="paragraph">
            <wp:posOffset>3219450</wp:posOffset>
          </wp:positionV>
          <wp:extent cx="406400" cy="2622550"/>
          <wp:effectExtent b="0" l="0" r="0" t="0"/>
          <wp:wrapNone/>
          <wp:docPr id="203714006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406400" cy="2622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2"/>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character" w:styleId="Mencinsinresolver">
    <w:name w:val="Unresolved Mention"/>
    <w:basedOn w:val="Fuentedeprrafopredeter"/>
    <w:uiPriority w:val="99"/>
    <w:semiHidden w:val="1"/>
    <w:unhideWhenUsed w:val="1"/>
    <w:rsid w:val="00C147C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tropitours.co/es/clausula-de-respon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Iy7extjhlYKLkmwKD2BI1oW4A==">CgMxLjAyCWguMzBqMHpsbDgAciExcUl0Q0lUeGpqbUl4M1FBeGd1cXVNY2QyT1lWQW1iN2I=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2024-07-22T17:16:00Z</dcterms:created>
  <dc:creator>Bea Nuñez Sabido</dc:creator>
</cp:coreProperties>
</file>