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MEDELLÍN: RITMO URBANO</w:t>
      </w:r>
      <w:r w:rsidDel="00000000" w:rsidR="00000000" w:rsidRPr="00000000">
        <w:rPr>
          <w:rFonts w:ascii="Calibri" w:cs="Calibri" w:eastAsia="Calibri" w:hAnsi="Calibri"/>
          <w:b w:val="1"/>
          <w:color w:val="1f3864"/>
          <w:sz w:val="48"/>
          <w:szCs w:val="48"/>
          <w:rtl w:val="0"/>
        </w:rPr>
        <w:br w:type="textWrapping"/>
      </w:r>
      <w:r w:rsidDel="00000000" w:rsidR="00000000" w:rsidRPr="00000000">
        <w:rPr>
          <w:rFonts w:ascii="Calibri" w:cs="Calibri" w:eastAsia="Calibri" w:hAnsi="Calibri"/>
          <w:b w:val="1"/>
          <w:color w:val="1f3864"/>
          <w:sz w:val="48"/>
          <w:szCs w:val="48"/>
          <w:rtl w:val="0"/>
        </w:rPr>
        <w:t xml:space="preserve">2N/3D</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26 marzo 2026 (sujeto a la política de cada hotel)</w:t>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5">
      <w:pPr>
        <w:jc w:val="center"/>
        <w:rPr>
          <w:sz w:val="10"/>
          <w:szCs w:val="10"/>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    </w:t>
      </w:r>
      <w:r w:rsidDel="00000000" w:rsidR="00000000" w:rsidRPr="00000000">
        <w:rPr/>
        <w:drawing>
          <wp:inline distB="0" distT="0" distL="0" distR="0">
            <wp:extent cx="1752600" cy="1229725"/>
            <wp:effectExtent b="0" l="0" r="0" t="0"/>
            <wp:docPr descr="Recorrido por la ciudad de Medellín 2025" id="2037140062" name="image3.jpg"/>
            <a:graphic>
              <a:graphicData uri="http://schemas.openxmlformats.org/drawingml/2006/picture">
                <pic:pic>
                  <pic:nvPicPr>
                    <pic:cNvPr descr="Recorrido por la ciudad de Medellín 2025" id="0" name="image3.jpg"/>
                    <pic:cNvPicPr preferRelativeResize="0"/>
                  </pic:nvPicPr>
                  <pic:blipFill>
                    <a:blip r:embed="rId7"/>
                    <a:srcRect b="6595" l="2887" r="8424" t="0"/>
                    <a:stretch>
                      <a:fillRect/>
                    </a:stretch>
                  </pic:blipFill>
                  <pic:spPr>
                    <a:xfrm>
                      <a:off x="0" y="0"/>
                      <a:ext cx="1752600" cy="12297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29621" cy="1217533"/>
            <wp:effectExtent b="0" l="0" r="0" t="0"/>
            <wp:docPr descr="Más de 200 millones de dólares le han dejado este año los turistas a  Medellín" id="2037140065" name="image6.jpg"/>
            <a:graphic>
              <a:graphicData uri="http://schemas.openxmlformats.org/drawingml/2006/picture">
                <pic:pic>
                  <pic:nvPicPr>
                    <pic:cNvPr descr="Más de 200 millones de dólares le han dejado este año los turistas a  Medellín" id="0" name="image6.jpg"/>
                    <pic:cNvPicPr preferRelativeResize="0"/>
                  </pic:nvPicPr>
                  <pic:blipFill>
                    <a:blip r:embed="rId8"/>
                    <a:srcRect b="685" l="0" r="4255" t="0"/>
                    <a:stretch>
                      <a:fillRect/>
                    </a:stretch>
                  </pic:blipFill>
                  <pic:spPr>
                    <a:xfrm>
                      <a:off x="0" y="0"/>
                      <a:ext cx="1629621" cy="121753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34174" cy="1230392"/>
            <wp:effectExtent b="0" l="0" r="0" t="0"/>
            <wp:docPr descr="Medellín, entre las seis metrópolis más destacadas en el mundo por su salto  tecnológico" id="2037140064" name="image4.jpg"/>
            <a:graphic>
              <a:graphicData uri="http://schemas.openxmlformats.org/drawingml/2006/picture">
                <pic:pic>
                  <pic:nvPicPr>
                    <pic:cNvPr descr="Medellín, entre las seis metrópolis más destacadas en el mundo por su salto  tecnológico" id="0" name="image4.jpg"/>
                    <pic:cNvPicPr preferRelativeResize="0"/>
                  </pic:nvPicPr>
                  <pic:blipFill>
                    <a:blip r:embed="rId9"/>
                    <a:srcRect b="0" l="0" r="6496" t="0"/>
                    <a:stretch>
                      <a:fillRect/>
                    </a:stretch>
                  </pic:blipFill>
                  <pic:spPr>
                    <a:xfrm>
                      <a:off x="0" y="0"/>
                      <a:ext cx="1734174" cy="123039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A">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w:t>
      </w:r>
    </w:p>
    <w:p w:rsidR="00000000" w:rsidDel="00000000" w:rsidP="00000000" w:rsidRDefault="00000000" w:rsidRPr="00000000" w14:paraId="0000000B">
      <w:pPr>
        <w:rPr>
          <w:rFonts w:ascii="Calibri" w:cs="Calibri" w:eastAsia="Calibri" w:hAnsi="Calibri"/>
          <w:color w:val="1f3864"/>
        </w:rPr>
      </w:pPr>
      <w:r w:rsidDel="00000000" w:rsidR="00000000" w:rsidRPr="00000000">
        <w:rPr>
          <w:rFonts w:ascii="Calibri" w:cs="Calibri" w:eastAsia="Calibri" w:hAnsi="Calibri"/>
          <w:color w:val="1f3864"/>
          <w:rtl w:val="0"/>
        </w:rPr>
        <w:t xml:space="preserve">Resto del día libre para disfrutar de las instalaciones del hotel o explorar los alrededores, noche en el hotel.</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DÍA LIBRE</w:t>
      </w:r>
    </w:p>
    <w:p w:rsidR="00000000" w:rsidDel="00000000" w:rsidP="00000000" w:rsidRDefault="00000000" w:rsidRPr="00000000" w14:paraId="0000000E">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día libre para disfrutar de las actividades disponibles en el hotel.</w:t>
      </w:r>
    </w:p>
    <w:p w:rsidR="00000000" w:rsidDel="00000000" w:rsidP="00000000" w:rsidRDefault="00000000" w:rsidRPr="00000000" w14:paraId="0000000F">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Opcional</w:t>
      </w:r>
      <w:r w:rsidDel="00000000" w:rsidR="00000000" w:rsidRPr="00000000">
        <w:rPr>
          <w:rFonts w:ascii="Calibri" w:cs="Calibri" w:eastAsia="Calibri" w:hAnsi="Calibri"/>
          <w:color w:val="1f3864"/>
          <w:rtl w:val="0"/>
        </w:rPr>
        <w:t xml:space="preserve">: Excursiones locales o actividades deportivas.</w:t>
      </w:r>
    </w:p>
    <w:p w:rsidR="00000000" w:rsidDel="00000000" w:rsidP="00000000" w:rsidRDefault="00000000" w:rsidRPr="00000000" w14:paraId="00000010">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SALIDA</w:t>
      </w:r>
    </w:p>
    <w:p w:rsidR="00000000" w:rsidDel="00000000" w:rsidP="00000000" w:rsidRDefault="00000000" w:rsidRPr="00000000" w14:paraId="00000012">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Check-out y traslado al aeropuerto.</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de acuerdo con el hotel seleccionado.</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Desayunos diarios</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 (Semi – privado)</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Travel Kit. (Cobertura máxima de 38.000.000 Cop).</w:t>
      </w:r>
    </w:p>
    <w:p w:rsidR="00000000" w:rsidDel="00000000" w:rsidP="00000000" w:rsidRDefault="00000000" w:rsidRPr="00000000" w14:paraId="0000001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propinas.</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2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PESOS COLOMBIANOS DESDE</w:t>
      </w:r>
    </w:p>
    <w:p w:rsidR="00000000" w:rsidDel="00000000" w:rsidP="00000000" w:rsidRDefault="00000000" w:rsidRPr="00000000" w14:paraId="00000022">
      <w:pPr>
        <w:jc w:val="center"/>
        <w:rPr>
          <w:rFonts w:ascii="Calibri" w:cs="Calibri" w:eastAsia="Calibri" w:hAnsi="Calibri"/>
          <w:b w:val="1"/>
          <w:color w:val="1f3864"/>
        </w:rPr>
      </w:pPr>
      <w:r w:rsidDel="00000000" w:rsidR="00000000" w:rsidRPr="00000000">
        <w:rPr>
          <w:rtl w:val="0"/>
        </w:rPr>
      </w:r>
    </w:p>
    <w:tbl>
      <w:tblPr>
        <w:tblStyle w:val="Table1"/>
        <w:tblW w:w="9740.0" w:type="dxa"/>
        <w:jc w:val="left"/>
        <w:tblLayout w:type="fixed"/>
        <w:tblLook w:val="0400"/>
      </w:tblPr>
      <w:tblGrid>
        <w:gridCol w:w="2684"/>
        <w:gridCol w:w="2159"/>
        <w:gridCol w:w="1186"/>
        <w:gridCol w:w="1186"/>
        <w:gridCol w:w="1193"/>
        <w:gridCol w:w="1186"/>
        <w:gridCol w:w="146"/>
        <w:tblGridChange w:id="0">
          <w:tblGrid>
            <w:gridCol w:w="2684"/>
            <w:gridCol w:w="2159"/>
            <w:gridCol w:w="1186"/>
            <w:gridCol w:w="1186"/>
            <w:gridCol w:w="1193"/>
            <w:gridCol w:w="1186"/>
            <w:gridCol w:w="14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VIVRE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12 de Enero de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$ 438.000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$ 514.000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$ 970.000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$ 404.000</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ESTELAR BLUE (V-S-D)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Desde abril al 26 de marzo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$ 514.000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$ 1.312.000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$ 416.000</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DORADO LA 70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Noviembre del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$ 630.000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$ 752.000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$ 416.000</w:t>
            </w:r>
          </w:p>
        </w:tc>
      </w:tr>
      <w:tr>
        <w:trPr>
          <w:cantSplit w:val="0"/>
          <w:trHeight w:val="29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FOUR POINTS BY SHERATON MEDELLÍN</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31 de Diciembre 2025</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$ 640.000</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$ 812.000</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$ 1.592.000</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$ 524.000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tl w:val="0"/>
              </w:rPr>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DU PARC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31 de Diciembre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$ 676.000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$ 902.000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$ 1.758.000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$ 514.000</w:t>
            </w:r>
          </w:p>
        </w:tc>
        <w:tc>
          <w:tcPr>
            <w:vAlign w:val="center"/>
          </w:tcPr>
          <w:p w:rsidR="00000000" w:rsidDel="00000000" w:rsidP="00000000" w:rsidRDefault="00000000" w:rsidRPr="00000000" w14:paraId="0000004E">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FARANDA COLLECTION MEDELLIN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26 de marzo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$ 698.000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$ 852.000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$ 1.688.000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$ 380.000</w:t>
            </w:r>
          </w:p>
        </w:tc>
        <w:tc>
          <w:tcPr>
            <w:vAlign w:val="center"/>
          </w:tcPr>
          <w:p w:rsidR="00000000" w:rsidDel="00000000" w:rsidP="00000000" w:rsidRDefault="00000000" w:rsidRPr="00000000" w14:paraId="00000055">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ESTELAR LA TORRE SUITES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Desde abril al 26 de marzo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$ 864.000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$ 1.714.000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$ 416.000</w:t>
            </w:r>
          </w:p>
        </w:tc>
        <w:tc>
          <w:tcPr>
            <w:vAlign w:val="center"/>
          </w:tcPr>
          <w:p w:rsidR="00000000" w:rsidDel="00000000" w:rsidP="00000000" w:rsidRDefault="00000000" w:rsidRPr="00000000" w14:paraId="0000005C">
            <w:pPr>
              <w:widowControl w:val="1"/>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5D">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E">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DESDE, POR PERSONA EN PESOS COLOMBIANOS</w:t>
      </w:r>
    </w:p>
    <w:p w:rsidR="00000000" w:rsidDel="00000000" w:rsidP="00000000" w:rsidRDefault="00000000" w:rsidRPr="00000000" w14:paraId="00000060">
      <w:pPr>
        <w:jc w:val="center"/>
        <w:rPr>
          <w:rFonts w:ascii="Calibri" w:cs="Calibri" w:eastAsia="Calibri" w:hAnsi="Calibri"/>
          <w:b w:val="1"/>
          <w:color w:val="1f3864"/>
        </w:rPr>
      </w:pPr>
      <w:r w:rsidDel="00000000" w:rsidR="00000000" w:rsidRPr="00000000">
        <w:rPr>
          <w:rtl w:val="0"/>
        </w:rPr>
      </w:r>
    </w:p>
    <w:tbl>
      <w:tblPr>
        <w:tblStyle w:val="Table2"/>
        <w:tblW w:w="10340.0" w:type="dxa"/>
        <w:jc w:val="center"/>
        <w:tblLayout w:type="fixed"/>
        <w:tblLook w:val="0400"/>
      </w:tblPr>
      <w:tblGrid>
        <w:gridCol w:w="8000"/>
        <w:gridCol w:w="2340"/>
        <w:tblGridChange w:id="0">
          <w:tblGrid>
            <w:gridCol w:w="8000"/>
            <w:gridCol w:w="2340"/>
          </w:tblGrid>
        </w:tblGridChange>
      </w:tblGrid>
      <w:tr>
        <w:trPr>
          <w:cantSplit w:val="0"/>
          <w:trHeight w:val="590"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RECEPTIVO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POR PERSONA (MIN 2 PAX)</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CITY TOUR MEDELLIN (COMPARTIDO)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$ 97.000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TOUR DE CIUDAD CON METRO Y METROCABLE (SEMI-PRIVADO)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TOUR METROCABLE Y VISITA AL PARQUE EXPLORA (SEMI-PRIVADO)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$ 286.000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TRIPLETA: CITY TOUR MEDELLÍN + GRAFFI 13 + TOUR PEÑOL GUATAPÉ (COMPARTIDO)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$ 321.000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COMBO DE CIUDAD: CITY TOUR MEDELLÍN + COMUNA 13 (COMPARTIDO)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$ 194.000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D">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COMBO DE CIUDAD: CITY TOUR MEDELLÍN + GUATAPÉ (COMPARTIDO)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TOUR PEÑOL Y GUATAPE (COMPARTIDO)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$ 153.000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SUBIDA A LA PIEDRA DEL PEÑOL O PASEO EN LANCHA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$ 47.000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VUELO EXPRESS EN HELICÓPTERO 6 min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$ 540.000</w:t>
            </w:r>
          </w:p>
        </w:tc>
      </w:tr>
    </w:tbl>
    <w:p w:rsidR="00000000" w:rsidDel="00000000" w:rsidP="00000000" w:rsidRDefault="00000000" w:rsidRPr="00000000" w14:paraId="00000075">
      <w:pPr>
        <w:jc w:val="center"/>
        <w:rPr>
          <w:b w:val="1"/>
          <w:color w:val="002060"/>
        </w:rPr>
      </w:pPr>
      <w:r w:rsidDel="00000000" w:rsidR="00000000" w:rsidRPr="00000000">
        <w:rPr>
          <w:b w:val="1"/>
          <w:color w:val="002060"/>
          <w:rtl w:val="0"/>
        </w:rPr>
        <w:t xml:space="preserve">Estos y muchos más receptivos disponibles, pregunta nuestras tarifas…</w:t>
      </w:r>
    </w:p>
    <w:p w:rsidR="00000000" w:rsidDel="00000000" w:rsidP="00000000" w:rsidRDefault="00000000" w:rsidRPr="00000000" w14:paraId="00000076">
      <w:pPr>
        <w:rPr>
          <w:b w:val="1"/>
          <w:color w:val="002060"/>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viaje.</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del hotel Estelar Blue aplica para reservas tomadas de Viernes a Domingo.</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no aplica para Feria de las Flores: 25 de julio al 6 de agosto de 2025, Tomorrowland: 10 al 13 de mayo de 2025, Colombiamoda: 22 al 26 Julio 2025, Diciembre: 25 De Dic. Hasta 7 de Enero. Unimoda: Por confirmar fechas del evento</w:t>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POLITICA DE NIÑOS</w:t>
      </w:r>
    </w:p>
    <w:p w:rsidR="00000000" w:rsidDel="00000000" w:rsidP="00000000" w:rsidRDefault="00000000" w:rsidRPr="00000000" w14:paraId="0000008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1"/>
          <w:smallCaps w:val="0"/>
          <w:strike w:val="0"/>
          <w:color w:val="1f3864"/>
          <w:sz w:val="22"/>
          <w:szCs w:val="22"/>
          <w:u w:val="singl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HOTEL </w:t>
      </w: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VIVRE</w:t>
      </w: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4 a 9 años se consideran </w:t>
      </w:r>
      <w:r w:rsidDel="00000000" w:rsidR="00000000" w:rsidRPr="00000000">
        <w:rPr>
          <w:rFonts w:ascii="Calibri" w:cs="Calibri" w:eastAsia="Calibri" w:hAnsi="Calibri"/>
          <w:color w:val="1f3864"/>
          <w:rtl w:val="0"/>
        </w:rPr>
        <w:t xml:space="preserve">niños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y pagan como uno.</w:t>
      </w: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1"/>
          <w:smallCaps w:val="0"/>
          <w:strike w:val="0"/>
          <w:color w:val="1f3864"/>
          <w:sz w:val="22"/>
          <w:szCs w:val="22"/>
          <w:u w:val="singl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ESTELAR BLUE (V-S-D) Y ESTELAR LA TORRE SUITES:</w:t>
      </w:r>
    </w:p>
    <w:p w:rsidR="00000000" w:rsidDel="00000000" w:rsidP="00000000" w:rsidRDefault="00000000" w:rsidRPr="00000000" w14:paraId="0000008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1"/>
          <w:smallCaps w:val="0"/>
          <w:strike w:val="0"/>
          <w:color w:val="1f3864"/>
          <w:sz w:val="22"/>
          <w:szCs w:val="22"/>
          <w:u w:val="singl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infantes (0 a 2 años) y niños (2 años cumplidos a 12 años) se alojan gratis en la habitación de los padres. A partir de los 12 años cumplidos se pagará tarifa de adulto.</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1"/>
          <w:smallCaps w:val="0"/>
          <w:strike w:val="0"/>
          <w:color w:val="1f3864"/>
          <w:sz w:val="22"/>
          <w:szCs w:val="22"/>
          <w:u w:val="singl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HOTEL DORADO LA 70:</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0 a 7 años se consideran </w:t>
      </w:r>
      <w:r w:rsidDel="00000000" w:rsidR="00000000" w:rsidRPr="00000000">
        <w:rPr>
          <w:rFonts w:ascii="Calibri" w:cs="Calibri" w:eastAsia="Calibri" w:hAnsi="Calibri"/>
          <w:color w:val="1f3864"/>
          <w:rtl w:val="0"/>
        </w:rPr>
        <w:t xml:space="preserve">niños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y pagan como uno.</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1"/>
          <w:smallCaps w:val="0"/>
          <w:strike w:val="0"/>
          <w:color w:val="1f3864"/>
          <w:sz w:val="22"/>
          <w:szCs w:val="22"/>
          <w:u w:val="singl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FOUR POINTS BY SHERATON MEDELLÍN: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5 a 11 años se consideran </w:t>
      </w:r>
      <w:r w:rsidDel="00000000" w:rsidR="00000000" w:rsidRPr="00000000">
        <w:rPr>
          <w:rFonts w:ascii="Calibri" w:cs="Calibri" w:eastAsia="Calibri" w:hAnsi="Calibri"/>
          <w:color w:val="1f3864"/>
          <w:rtl w:val="0"/>
        </w:rPr>
        <w:t xml:space="preserve">niños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y pagan como uno.</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1"/>
          <w:smallCaps w:val="0"/>
          <w:strike w:val="0"/>
          <w:color w:val="1f3864"/>
          <w:sz w:val="22"/>
          <w:szCs w:val="22"/>
          <w:u w:val="singl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HOTEL DU PARC: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7 a 12 años se consideran </w:t>
      </w:r>
      <w:r w:rsidDel="00000000" w:rsidR="00000000" w:rsidRPr="00000000">
        <w:rPr>
          <w:rFonts w:ascii="Calibri" w:cs="Calibri" w:eastAsia="Calibri" w:hAnsi="Calibri"/>
          <w:color w:val="1f3864"/>
          <w:rtl w:val="0"/>
        </w:rPr>
        <w:t xml:space="preserve">niños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y pagan como uno.</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1"/>
          <w:smallCaps w:val="0"/>
          <w:strike w:val="0"/>
          <w:color w:val="1f3864"/>
          <w:sz w:val="22"/>
          <w:szCs w:val="22"/>
          <w:u w:val="singl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HOTEL FARANDA COLLECTION MEDELLÍN: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5 a 11 años se consideran </w:t>
      </w:r>
      <w:r w:rsidDel="00000000" w:rsidR="00000000" w:rsidRPr="00000000">
        <w:rPr>
          <w:rFonts w:ascii="Calibri" w:cs="Calibri" w:eastAsia="Calibri" w:hAnsi="Calibri"/>
          <w:color w:val="1f3864"/>
          <w:rtl w:val="0"/>
        </w:rPr>
        <w:t xml:space="preserve">niños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y pagan como uno.</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B">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8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8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10 días antes del inicio de viaje. </w:t>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9 días de inicio de viaje y/o no show. </w:t>
      </w:r>
      <w:r w:rsidDel="00000000" w:rsidR="00000000" w:rsidRPr="00000000">
        <w:rPr>
          <w:rtl w:val="0"/>
        </w:rPr>
      </w:r>
    </w:p>
    <w:p w:rsidR="00000000" w:rsidDel="00000000" w:rsidP="00000000" w:rsidRDefault="00000000" w:rsidRPr="00000000" w14:paraId="0000009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2">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93">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9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6">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9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ligera y transpirable, una chaqueta para la lluvia, un paraguas, zapatos para caminar, y un buen atuendo para salir a cenar.</w:t>
      </w:r>
    </w:p>
    <w:p w:rsidR="00000000" w:rsidDel="00000000" w:rsidP="00000000" w:rsidRDefault="00000000" w:rsidRPr="00000000" w14:paraId="0000009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Respeta la diversidad, las tradiciones, y las prácticas sociales y culturales del lugar.</w:t>
      </w:r>
    </w:p>
    <w:p w:rsidR="00000000" w:rsidDel="00000000" w:rsidP="00000000" w:rsidRDefault="00000000" w:rsidRPr="00000000" w14:paraId="0000009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recomendable contar con un seguro de viaje que cubra emergencias médicas.</w:t>
      </w:r>
    </w:p>
    <w:p w:rsidR="00000000" w:rsidDel="00000000" w:rsidP="00000000" w:rsidRDefault="00000000" w:rsidRPr="00000000" w14:paraId="0000009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9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C">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9D">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9E">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9F">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A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2">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03714006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-627863</wp:posOffset>
          </wp:positionH>
          <wp:positionV relativeFrom="paragraph">
            <wp:posOffset>2998722</wp:posOffset>
          </wp:positionV>
          <wp:extent cx="425450" cy="2667000"/>
          <wp:effectExtent b="0" l="0" r="0" t="0"/>
          <wp:wrapNone/>
          <wp:docPr id="2037140063"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25450" cy="2667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C0nq5sfxZl7fcn9tMyWmP6S6xw==">CgMxLjA4AHIhMUJHQXk2NE03a1NPTU5mYmVMcXpjZEk3RUdhMFVSdTc1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