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MARAVILLAS ARGENTINAS</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8N/9D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(Buenos Aires, El Calafate, Iguazú)</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Diarias. </w:t>
      </w:r>
    </w:p>
    <w:p w:rsidR="00000000" w:rsidDel="00000000" w:rsidP="00000000" w:rsidRDefault="00000000" w:rsidRPr="00000000" w14:paraId="00000006">
      <w:pPr>
        <w:pBdr>
          <w:bottom w:color="000000" w:space="1" w:sz="6" w:val="single"/>
        </w:pBdr>
        <w:rPr>
          <w:color w:val="1f3864"/>
        </w:rPr>
      </w:pPr>
      <w:bookmarkStart w:colFirst="0" w:colLast="0" w:name="_heading=h.30j0zll" w:id="0"/>
      <w:bookmarkEnd w:id="0"/>
      <w:r w:rsidDel="00000000" w:rsidR="00000000" w:rsidRPr="00000000">
        <w:rPr>
          <w:b w:val="1"/>
          <w:color w:val="1f3864"/>
          <w:rtl w:val="0"/>
        </w:rPr>
        <w:t xml:space="preserve">VIGENCIA DE VIAJE:</w:t>
      </w:r>
      <w:r w:rsidDel="00000000" w:rsidR="00000000" w:rsidRPr="00000000">
        <w:rPr>
          <w:color w:val="1f3864"/>
          <w:rtl w:val="0"/>
        </w:rPr>
        <w:t xml:space="preserve"> Hasta el 31 de Marzo del 2026.</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763078" cy="1178478"/>
            <wp:effectExtent b="0" l="0" r="0" t="0"/>
            <wp:docPr id="203714005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63078" cy="1178478"/>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772603" cy="1197450"/>
            <wp:effectExtent b="0" l="0" r="0" t="0"/>
            <wp:docPr id="2037140058" name="image7.jpg"/>
            <a:graphic>
              <a:graphicData uri="http://schemas.openxmlformats.org/drawingml/2006/picture">
                <pic:pic>
                  <pic:nvPicPr>
                    <pic:cNvPr id="0" name="image7.jpg"/>
                    <pic:cNvPicPr preferRelativeResize="0"/>
                  </pic:nvPicPr>
                  <pic:blipFill>
                    <a:blip r:embed="rId8"/>
                    <a:srcRect b="9216" l="1" r="20949" t="11355"/>
                    <a:stretch>
                      <a:fillRect/>
                    </a:stretch>
                  </pic:blipFill>
                  <pic:spPr>
                    <a:xfrm>
                      <a:off x="0" y="0"/>
                      <a:ext cx="1772603" cy="11974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810703" cy="1194293"/>
            <wp:effectExtent b="0" l="0" r="0" t="0"/>
            <wp:docPr id="2037140057" name="image1.jpg"/>
            <a:graphic>
              <a:graphicData uri="http://schemas.openxmlformats.org/drawingml/2006/picture">
                <pic:pic>
                  <pic:nvPicPr>
                    <pic:cNvPr id="0" name="image1.jpg"/>
                    <pic:cNvPicPr preferRelativeResize="0"/>
                  </pic:nvPicPr>
                  <pic:blipFill>
                    <a:blip r:embed="rId9"/>
                    <a:srcRect b="10529" l="0" r="9802" t="0"/>
                    <a:stretch>
                      <a:fillRect/>
                    </a:stretch>
                  </pic:blipFill>
                  <pic:spPr>
                    <a:xfrm>
                      <a:off x="0" y="0"/>
                      <a:ext cx="1810703" cy="119429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9">
      <w:pPr>
        <w:spacing w:after="0" w:line="240" w:lineRule="auto"/>
        <w:jc w:val="both"/>
        <w:rPr>
          <w:b w:val="1"/>
          <w:color w:val="002060"/>
        </w:rPr>
      </w:pPr>
      <w:r w:rsidDel="00000000" w:rsidR="00000000" w:rsidRPr="00000000">
        <w:rPr>
          <w:b w:val="1"/>
          <w:color w:val="002060"/>
          <w:rtl w:val="0"/>
        </w:rPr>
        <w:t xml:space="preserve">DÍA 1. BUENOS AIRES:</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Recepción en el aeropuerto y traslado al hotel seleccionado. Alojamiento.</w:t>
      </w:r>
    </w:p>
    <w:p w:rsidR="00000000" w:rsidDel="00000000" w:rsidP="00000000" w:rsidRDefault="00000000" w:rsidRPr="00000000" w14:paraId="0000000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color w:val="002060"/>
        </w:rPr>
      </w:pPr>
      <w:r w:rsidDel="00000000" w:rsidR="00000000" w:rsidRPr="00000000">
        <w:rPr>
          <w:b w:val="1"/>
          <w:color w:val="002060"/>
          <w:rtl w:val="0"/>
        </w:rPr>
        <w:t xml:space="preserve">DÍA 2. BUENOS AIRES:</w:t>
      </w:r>
      <w:r w:rsidDel="00000000" w:rsidR="00000000" w:rsidRPr="00000000">
        <w:rPr>
          <w:rtl w:val="0"/>
        </w:rPr>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Desayuno. En horas de la mañana salida para realizar el City Tour. Descubriremos la belleza de Buenos Aires conociendo su Centro Cívico; comenzando por el imponente Congreso Nacional y la Plaza de Mayo con la Casa de Gobierno (Casa Rosada), la Catedral Metropolitana y el Cabildo. Transitamos frente al Teatro Colón, una de las joyas mundiales en lo que a óperas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Continuaremos hacia Palermo, barrio residencial con varios atractivos como el Ecoparque, el Parque 3 de Febrero, el Planetario, etc. Finalmente visitaremos La Recoleta, uno de los barrios más exclusivos de la ciudad, donde veremos el famoso cementerio, boutiques elegantes, excelentes restaurantes y cafés al aire libre. Tarde libre.  Por la noche recomendamos tomar opcionalmente una cena show de tango. Alojamiento.</w:t>
      </w:r>
    </w:p>
    <w:p w:rsidR="00000000" w:rsidDel="00000000" w:rsidP="00000000" w:rsidRDefault="00000000" w:rsidRPr="00000000" w14:paraId="0000000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color w:val="002060"/>
        </w:rPr>
      </w:pPr>
      <w:r w:rsidDel="00000000" w:rsidR="00000000" w:rsidRPr="00000000">
        <w:rPr>
          <w:b w:val="1"/>
          <w:color w:val="002060"/>
          <w:rtl w:val="0"/>
        </w:rPr>
        <w:t xml:space="preserve">DÍA 3. BUENOS AIRES:</w:t>
      </w:r>
      <w:r w:rsidDel="00000000" w:rsidR="00000000" w:rsidRPr="00000000">
        <w:rPr>
          <w:rtl w:val="0"/>
        </w:rPr>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Desayuno. Día libre. Recomendamos tomar opcionalmente la excursión Tigre y Delta.</w:t>
      </w:r>
    </w:p>
    <w:p w:rsidR="00000000" w:rsidDel="00000000" w:rsidP="00000000" w:rsidRDefault="00000000" w:rsidRPr="00000000" w14:paraId="00000011">
      <w:pPr>
        <w:spacing w:after="0" w:line="240" w:lineRule="auto"/>
        <w:jc w:val="both"/>
        <w:rPr>
          <w:color w:val="002060"/>
        </w:rPr>
      </w:pPr>
      <w:r w:rsidDel="00000000" w:rsidR="00000000" w:rsidRPr="00000000">
        <w:rPr>
          <w:rtl w:val="0"/>
        </w:rPr>
      </w:r>
    </w:p>
    <w:p w:rsidR="00000000" w:rsidDel="00000000" w:rsidP="00000000" w:rsidRDefault="00000000" w:rsidRPr="00000000" w14:paraId="00000012">
      <w:pPr>
        <w:spacing w:after="0" w:line="240" w:lineRule="auto"/>
        <w:jc w:val="both"/>
        <w:rPr>
          <w:color w:val="002060"/>
        </w:rPr>
      </w:pPr>
      <w:r w:rsidDel="00000000" w:rsidR="00000000" w:rsidRPr="00000000">
        <w:rPr>
          <w:b w:val="1"/>
          <w:color w:val="002060"/>
          <w:rtl w:val="0"/>
        </w:rPr>
        <w:t xml:space="preserve">DÍA 4. BUENOS AIRES - EL CALAFATE:</w:t>
      </w:r>
      <w:r w:rsidDel="00000000" w:rsidR="00000000" w:rsidRPr="00000000">
        <w:rPr>
          <w:rtl w:val="0"/>
        </w:rPr>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Desayuno. Salida al aeropuerto local para tomar el vuelo a El Calafate. Recepción en el aeropuerto y traslado al hotel seleccionado. Alojamiento.</w:t>
      </w:r>
    </w:p>
    <w:p w:rsidR="00000000" w:rsidDel="00000000" w:rsidP="00000000" w:rsidRDefault="00000000" w:rsidRPr="00000000" w14:paraId="00000014">
      <w:pPr>
        <w:spacing w:after="0" w:line="240" w:lineRule="auto"/>
        <w:jc w:val="both"/>
        <w:rPr>
          <w:color w:val="002060"/>
        </w:rPr>
      </w:pPr>
      <w:r w:rsidDel="00000000" w:rsidR="00000000" w:rsidRPr="00000000">
        <w:rPr>
          <w:rtl w:val="0"/>
        </w:rPr>
      </w:r>
    </w:p>
    <w:p w:rsidR="00000000" w:rsidDel="00000000" w:rsidP="00000000" w:rsidRDefault="00000000" w:rsidRPr="00000000" w14:paraId="00000015">
      <w:pPr>
        <w:spacing w:after="0" w:line="240" w:lineRule="auto"/>
        <w:jc w:val="both"/>
        <w:rPr>
          <w:color w:val="002060"/>
        </w:rPr>
      </w:pPr>
      <w:r w:rsidDel="00000000" w:rsidR="00000000" w:rsidRPr="00000000">
        <w:rPr>
          <w:rtl w:val="0"/>
        </w:rPr>
      </w:r>
    </w:p>
    <w:p w:rsidR="00000000" w:rsidDel="00000000" w:rsidP="00000000" w:rsidRDefault="00000000" w:rsidRPr="00000000" w14:paraId="00000016">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line="240" w:lineRule="auto"/>
        <w:jc w:val="both"/>
        <w:rPr>
          <w:color w:val="002060"/>
        </w:rPr>
      </w:pPr>
      <w:r w:rsidDel="00000000" w:rsidR="00000000" w:rsidRPr="00000000">
        <w:rPr>
          <w:b w:val="1"/>
          <w:color w:val="002060"/>
          <w:rtl w:val="0"/>
        </w:rPr>
        <w:t xml:space="preserve">DÍA 5. EL CALAFATE:</w:t>
      </w:r>
      <w:r w:rsidDel="00000000" w:rsidR="00000000" w:rsidRPr="00000000">
        <w:rPr>
          <w:rtl w:val="0"/>
        </w:rPr>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Desayuno. Salida para tomar la excursión de día completo al Glaciar Perito Moreno. Desde El Calafate al Glaciar Perito Moreno media una distancia de 80 km por caminos de ripio. </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Al inicio del recorrido, a la derecha del camino se puede apreciar el Lago Argentino y su Bahía Redonda. En los primeros 40 km domina el paisaje la estepa patagónica, para luego ingresar dentro del Parque Nacional Los Glaciares, donde predomina la vegetación arbórea, en su mayoría perteneciente a la familia de los nothofagus (lengas, ñires, coihues de magallanes).</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El trayecto culmina en las pasarelas, las cuáles pueden recorrer libremente. Las pasarelas tienen una extensión de 4 km y están constituidas por escalinatas que descienden hasta aproximarse a unos 300 ms del frente del glaciar. Alojamiento.</w:t>
      </w:r>
    </w:p>
    <w:p w:rsidR="00000000" w:rsidDel="00000000" w:rsidP="00000000" w:rsidRDefault="00000000" w:rsidRPr="00000000" w14:paraId="0000001B">
      <w:pPr>
        <w:spacing w:after="0" w:line="240" w:lineRule="auto"/>
        <w:jc w:val="both"/>
        <w:rPr>
          <w:color w:val="002060"/>
        </w:rPr>
      </w:pPr>
      <w:r w:rsidDel="00000000" w:rsidR="00000000" w:rsidRPr="00000000">
        <w:rPr>
          <w:rtl w:val="0"/>
        </w:rPr>
      </w:r>
    </w:p>
    <w:p w:rsidR="00000000" w:rsidDel="00000000" w:rsidP="00000000" w:rsidRDefault="00000000" w:rsidRPr="00000000" w14:paraId="0000001C">
      <w:pPr>
        <w:spacing w:after="0" w:line="240" w:lineRule="auto"/>
        <w:jc w:val="both"/>
        <w:rPr>
          <w:color w:val="002060"/>
        </w:rPr>
      </w:pPr>
      <w:r w:rsidDel="00000000" w:rsidR="00000000" w:rsidRPr="00000000">
        <w:rPr>
          <w:b w:val="1"/>
          <w:color w:val="002060"/>
          <w:rtl w:val="0"/>
        </w:rPr>
        <w:t xml:space="preserve">DÍA 6. EL CALAFATE: </w:t>
      </w:r>
      <w:r w:rsidDel="00000000" w:rsidR="00000000" w:rsidRPr="00000000">
        <w:rPr>
          <w:color w:val="002060"/>
          <w:rtl w:val="0"/>
        </w:rPr>
        <w:t xml:space="preserve">Desayuno. Día libre. Recomendamos tomar la excursión Todo Glaciares. Alojamiento.</w:t>
      </w:r>
    </w:p>
    <w:p w:rsidR="00000000" w:rsidDel="00000000" w:rsidP="00000000" w:rsidRDefault="00000000" w:rsidRPr="00000000" w14:paraId="0000001D">
      <w:pPr>
        <w:spacing w:after="0" w:line="240" w:lineRule="auto"/>
        <w:jc w:val="both"/>
        <w:rPr>
          <w:color w:val="002060"/>
        </w:rPr>
      </w:pPr>
      <w:r w:rsidDel="00000000" w:rsidR="00000000" w:rsidRPr="00000000">
        <w:rPr>
          <w:rtl w:val="0"/>
        </w:rPr>
      </w:r>
    </w:p>
    <w:p w:rsidR="00000000" w:rsidDel="00000000" w:rsidP="00000000" w:rsidRDefault="00000000" w:rsidRPr="00000000" w14:paraId="0000001E">
      <w:pPr>
        <w:spacing w:after="0" w:line="240" w:lineRule="auto"/>
        <w:jc w:val="both"/>
        <w:rPr>
          <w:color w:val="002060"/>
        </w:rPr>
      </w:pPr>
      <w:r w:rsidDel="00000000" w:rsidR="00000000" w:rsidRPr="00000000">
        <w:rPr>
          <w:b w:val="1"/>
          <w:color w:val="002060"/>
          <w:rtl w:val="0"/>
        </w:rPr>
        <w:t xml:space="preserve">DÍA 7. EL CALAFATE – IGUAZÚ: </w:t>
      </w:r>
      <w:r w:rsidDel="00000000" w:rsidR="00000000" w:rsidRPr="00000000">
        <w:rPr>
          <w:color w:val="002060"/>
          <w:rtl w:val="0"/>
        </w:rPr>
        <w:t xml:space="preserve">Desayuno. Salida al aeropuerto para tomar el vuelo a Iguazú. Recepción en el aeropuerto y traslado al hotel seleccionado. Alojamiento.</w:t>
      </w:r>
    </w:p>
    <w:p w:rsidR="00000000" w:rsidDel="00000000" w:rsidP="00000000" w:rsidRDefault="00000000" w:rsidRPr="00000000" w14:paraId="0000001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0">
      <w:pPr>
        <w:spacing w:after="0" w:line="240" w:lineRule="auto"/>
        <w:jc w:val="both"/>
        <w:rPr>
          <w:color w:val="002060"/>
        </w:rPr>
      </w:pPr>
      <w:r w:rsidDel="00000000" w:rsidR="00000000" w:rsidRPr="00000000">
        <w:rPr>
          <w:b w:val="1"/>
          <w:color w:val="002060"/>
          <w:rtl w:val="0"/>
        </w:rPr>
        <w:t xml:space="preserve">DÍA 8. IGUAZÚ:</w:t>
      </w:r>
      <w:r w:rsidDel="00000000" w:rsidR="00000000" w:rsidRPr="00000000">
        <w:rPr>
          <w:rtl w:val="0"/>
        </w:rPr>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A la hora convenida, saldremos para tomar la excursión a Cataratas Argentinas. Parte de la excursión por el Parque Nacional de Iguazú se realiza con el tren Ecológico de la Selva. Con éste, se viaja entre los distintos circuitos tradicionales que se recorren a pie: Paseo Superior, Paseo Inferior y La Garganta del Diablo.</w:t>
      </w:r>
    </w:p>
    <w:p w:rsidR="00000000" w:rsidDel="00000000" w:rsidP="00000000" w:rsidRDefault="00000000" w:rsidRPr="00000000" w14:paraId="00000022">
      <w:pPr>
        <w:spacing w:after="0" w:line="240" w:lineRule="auto"/>
        <w:jc w:val="both"/>
        <w:rPr>
          <w:color w:val="002060"/>
        </w:rPr>
      </w:pPr>
      <w:r w:rsidDel="00000000" w:rsidR="00000000" w:rsidRPr="00000000">
        <w:rPr>
          <w:b w:val="1"/>
          <w:color w:val="002060"/>
          <w:u w:val="single"/>
          <w:rtl w:val="0"/>
        </w:rPr>
        <w:t xml:space="preserve">Paseo Inferior:</w:t>
      </w:r>
      <w:r w:rsidDel="00000000" w:rsidR="00000000" w:rsidRPr="00000000">
        <w:rPr>
          <w:color w:val="002060"/>
          <w:rtl w:val="0"/>
        </w:rPr>
        <w:t xml:space="preserve"> está compuesto por un conjunto de pasarelas estratégicamente diseñadas que permiten las más diversas vistas de las Cataratas y un encuentro íntimo con las cascadas y encantadores rincones de la selva.</w:t>
      </w:r>
    </w:p>
    <w:p w:rsidR="00000000" w:rsidDel="00000000" w:rsidP="00000000" w:rsidRDefault="00000000" w:rsidRPr="00000000" w14:paraId="00000023">
      <w:pPr>
        <w:spacing w:after="0" w:line="240" w:lineRule="auto"/>
        <w:jc w:val="both"/>
        <w:rPr>
          <w:color w:val="002060"/>
        </w:rPr>
      </w:pPr>
      <w:r w:rsidDel="00000000" w:rsidR="00000000" w:rsidRPr="00000000">
        <w:rPr>
          <w:b w:val="1"/>
          <w:color w:val="002060"/>
          <w:u w:val="single"/>
          <w:rtl w:val="0"/>
        </w:rPr>
        <w:t xml:space="preserve">Paseo Superior: </w:t>
      </w:r>
      <w:r w:rsidDel="00000000" w:rsidR="00000000" w:rsidRPr="00000000">
        <w:rPr>
          <w:color w:val="002060"/>
          <w:rtl w:val="0"/>
        </w:rPr>
        <w:t xml:space="preserve">este circuito permite el acceso a las vistas panorámicas de las Cataratas desde el Río Iguazú Superior. Para complementar esta excursión, sugerimos tomar opcionalmente la Gran Aventura, excursión que permite la aproximación a las Cataratas. </w:t>
      </w:r>
    </w:p>
    <w:p w:rsidR="00000000" w:rsidDel="00000000" w:rsidP="00000000" w:rsidRDefault="00000000" w:rsidRPr="00000000" w14:paraId="00000024">
      <w:pPr>
        <w:spacing w:after="0" w:line="240" w:lineRule="auto"/>
        <w:jc w:val="both"/>
        <w:rPr>
          <w:color w:val="002060"/>
        </w:rPr>
      </w:pPr>
      <w:r w:rsidDel="00000000" w:rsidR="00000000" w:rsidRPr="00000000">
        <w:rPr>
          <w:b w:val="1"/>
          <w:color w:val="002060"/>
          <w:u w:val="single"/>
          <w:rtl w:val="0"/>
        </w:rPr>
        <w:t xml:space="preserve">Garganta del Diablo:</w:t>
      </w:r>
      <w:r w:rsidDel="00000000" w:rsidR="00000000" w:rsidRPr="00000000">
        <w:rPr>
          <w:color w:val="002060"/>
          <w:rtl w:val="0"/>
        </w:rPr>
        <w:t xml:space="preserve"> en este circuito se puede ver el fascinante paisaje que muestran las islas y costas del Río Iguazú antes de llegar a la Garganta del Diablo, la más imponente y hermosa caída de las Cataratas del Iguazú. Esta caída de agua, con forma de herradura, tiene 150 m de ancho y 80 m de alto; está rodeada de nubes de vapor formadas por el gran caudal de agua que impacta rompiendo el cauce del río. Los vencejos, son parte fundamental de este paisaje; son pájaros que descansan en las piedras detrás de las caídas de agua. Alojamiento.</w:t>
      </w:r>
    </w:p>
    <w:p w:rsidR="00000000" w:rsidDel="00000000" w:rsidP="00000000" w:rsidRDefault="00000000" w:rsidRPr="00000000" w14:paraId="0000002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6">
      <w:pPr>
        <w:spacing w:after="0" w:line="240" w:lineRule="auto"/>
        <w:jc w:val="both"/>
        <w:rPr>
          <w:b w:val="1"/>
          <w:color w:val="002060"/>
        </w:rPr>
      </w:pPr>
      <w:r w:rsidDel="00000000" w:rsidR="00000000" w:rsidRPr="00000000">
        <w:rPr>
          <w:b w:val="1"/>
          <w:color w:val="002060"/>
          <w:rtl w:val="0"/>
        </w:rPr>
        <w:t xml:space="preserve">DÍA 9. IGUAZÚ - BUENOS AIRES</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Desayuno. A la hora convenida salida en la mañana para tomar la excursión de las Cataratas Brasileñas. Al comienzo visitaremos la tradicional pasarela con las maravillosas vistas. </w:t>
      </w:r>
    </w:p>
    <w:p w:rsidR="00000000" w:rsidDel="00000000" w:rsidP="00000000" w:rsidRDefault="00000000" w:rsidRPr="00000000" w14:paraId="00000028">
      <w:pPr>
        <w:spacing w:after="0" w:line="240" w:lineRule="auto"/>
        <w:jc w:val="both"/>
        <w:rPr>
          <w:color w:val="002060"/>
        </w:rPr>
      </w:pPr>
      <w:r w:rsidDel="00000000" w:rsidR="00000000" w:rsidRPr="00000000">
        <w:rPr>
          <w:color w:val="002060"/>
          <w:rtl w:val="0"/>
        </w:rPr>
        <w:t xml:space="preserve">La extensión de las pasarelas es de 1.200 m desde donde se obtiene una espectacular panorámica de los 275 saltos que componen las Cataratas del Iguazú, de los cuales 4 se encuentran del lado brasileño: Floriano, Deodoro, Benjamín Constant y Salto Unión o Garganta del Diablo. </w:t>
      </w:r>
    </w:p>
    <w:p w:rsidR="00000000" w:rsidDel="00000000" w:rsidP="00000000" w:rsidRDefault="00000000" w:rsidRPr="00000000" w14:paraId="00000029">
      <w:pPr>
        <w:spacing w:after="0" w:line="240" w:lineRule="auto"/>
        <w:jc w:val="both"/>
        <w:rPr>
          <w:b w:val="1"/>
          <w:color w:val="002060"/>
        </w:rPr>
      </w:pPr>
      <w:r w:rsidDel="00000000" w:rsidR="00000000" w:rsidRPr="00000000">
        <w:rPr>
          <w:color w:val="002060"/>
          <w:rtl w:val="0"/>
        </w:rPr>
        <w:t xml:space="preserve">Finalizado el recorrido se tiene acceso al elevador panorámico que permite llegar al bus que los dejará de nuevo en el portal de acceso. Salida al aeropuerto local para tomar su vuelo.</w:t>
      </w:r>
      <w:r w:rsidDel="00000000" w:rsidR="00000000" w:rsidRPr="00000000">
        <w:rPr>
          <w:b w:val="1"/>
          <w:color w:val="002060"/>
          <w:rtl w:val="0"/>
        </w:rPr>
        <w:t xml:space="preserve"> </w:t>
      </w:r>
    </w:p>
    <w:p w:rsidR="00000000" w:rsidDel="00000000" w:rsidP="00000000" w:rsidRDefault="00000000" w:rsidRPr="00000000" w14:paraId="0000002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B">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2C">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0" w:line="240" w:lineRule="auto"/>
        <w:jc w:val="center"/>
        <w:rPr>
          <w:b w:val="1"/>
          <w:color w:val="002060"/>
        </w:rPr>
      </w:pPr>
      <w:r w:rsidDel="00000000" w:rsidR="00000000" w:rsidRPr="00000000">
        <w:rPr>
          <w:b w:val="1"/>
          <w:color w:val="002060"/>
          <w:rtl w:val="0"/>
        </w:rPr>
        <w:t xml:space="preserve">TARIFA EN DÓLARES POR PERSONA DESDE</w:t>
      </w:r>
    </w:p>
    <w:p w:rsidR="00000000" w:rsidDel="00000000" w:rsidP="00000000" w:rsidRDefault="00000000" w:rsidRPr="00000000" w14:paraId="0000002E">
      <w:pPr>
        <w:spacing w:after="0" w:line="240" w:lineRule="auto"/>
        <w:jc w:val="center"/>
        <w:rPr>
          <w:b w:val="1"/>
          <w:color w:val="002060"/>
          <w:sz w:val="10"/>
          <w:szCs w:val="10"/>
        </w:rPr>
      </w:pPr>
      <w:r w:rsidDel="00000000" w:rsidR="00000000" w:rsidRPr="00000000">
        <w:rPr>
          <w:rtl w:val="0"/>
        </w:rPr>
      </w:r>
    </w:p>
    <w:tbl>
      <w:tblPr>
        <w:tblStyle w:val="Table1"/>
        <w:tblW w:w="10055.0" w:type="dxa"/>
        <w:jc w:val="center"/>
        <w:tblLayout w:type="fixed"/>
        <w:tblLook w:val="0400"/>
      </w:tblPr>
      <w:tblGrid>
        <w:gridCol w:w="1554"/>
        <w:gridCol w:w="4540"/>
        <w:gridCol w:w="1267"/>
        <w:gridCol w:w="1276"/>
        <w:gridCol w:w="1418"/>
        <w:tblGridChange w:id="0">
          <w:tblGrid>
            <w:gridCol w:w="1554"/>
            <w:gridCol w:w="4540"/>
            <w:gridCol w:w="1267"/>
            <w:gridCol w:w="1276"/>
            <w:gridCol w:w="1418"/>
          </w:tblGrid>
        </w:tblGridChange>
      </w:tblGrid>
      <w:tr>
        <w:trPr>
          <w:cantSplit w:val="0"/>
          <w:trHeight w:val="353"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F">
            <w:pPr>
              <w:spacing w:after="0" w:line="240" w:lineRule="auto"/>
              <w:jc w:val="center"/>
              <w:rPr>
                <w:b w:val="1"/>
                <w:color w:val="ffffff"/>
              </w:rPr>
            </w:pPr>
            <w:r w:rsidDel="00000000" w:rsidR="00000000" w:rsidRPr="00000000">
              <w:rPr>
                <w:b w:val="1"/>
                <w:color w:val="ffffff"/>
                <w:rtl w:val="0"/>
              </w:rPr>
              <w:t xml:space="preserve">CAT. DE HOTEL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0">
            <w:pPr>
              <w:spacing w:after="0" w:line="240" w:lineRule="auto"/>
              <w:jc w:val="center"/>
              <w:rPr>
                <w:b w:val="1"/>
                <w:color w:val="ffffff"/>
              </w:rPr>
            </w:pPr>
            <w:r w:rsidDel="00000000" w:rsidR="00000000" w:rsidRPr="00000000">
              <w:rPr>
                <w:b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1">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color w:val="ffffff"/>
              </w:rPr>
            </w:pPr>
            <w:r w:rsidDel="00000000" w:rsidR="00000000" w:rsidRPr="00000000">
              <w:rPr>
                <w:b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color w:val="ffffff"/>
              </w:rPr>
            </w:pPr>
            <w:r w:rsidDel="00000000" w:rsidR="00000000" w:rsidRPr="00000000">
              <w:rPr>
                <w:b w:val="1"/>
                <w:color w:val="ffffff"/>
                <w:rtl w:val="0"/>
              </w:rPr>
              <w:t xml:space="preserve">TRIPLE</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Hasta el 30 de septiembre 2025</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1.090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735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b w:val="1"/>
                <w:color w:val="002060"/>
              </w:rPr>
            </w:pPr>
            <w:r w:rsidDel="00000000" w:rsidR="00000000" w:rsidRPr="00000000">
              <w:rPr>
                <w:b w:val="1"/>
                <w:color w:val="002060"/>
                <w:rtl w:val="0"/>
              </w:rPr>
              <w:t xml:space="preserve">709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Del 01 de Octubre al 31 de Diciembre del 2025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1.142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775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745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Del 01 de Enero al 31 de Marzo del 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1.155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779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755 USD</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Primera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Hasta el 30 de septiembre 2025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1.286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825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810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Del 01 de Octubre al 31 de Diciembre del 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1.440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910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875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Del 01 de Enero al 31 de Marzo del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1.490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935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895 USD</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CAT. 5 </w:t>
            </w:r>
            <w:sdt>
              <w:sdtPr>
                <w:id w:val="1453330878"/>
                <w:tag w:val="goog_rdk_0"/>
              </w:sdtPr>
              <w:sdtContent>
                <w:r w:rsidDel="00000000" w:rsidR="00000000" w:rsidRPr="00000000">
                  <w:rPr>
                    <w:rFonts w:ascii="Fira Mono" w:cs="Fira Mono" w:eastAsia="Fira Mono" w:hAnsi="Fira Mono"/>
                    <w:color w:val="ffd966"/>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Hasta el 30 de septiembre 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1.915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1.139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1.105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Del 01 de Octubre al 31 de Diciembre del 2025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2.586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1.485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1.329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Del 01 de Enero al 31 de Marzo del 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2.375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1.375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1.270 USD</w:t>
            </w:r>
          </w:p>
        </w:tc>
      </w:tr>
    </w:tbl>
    <w:p w:rsidR="00000000" w:rsidDel="00000000" w:rsidP="00000000" w:rsidRDefault="00000000" w:rsidRPr="00000000" w14:paraId="00000061">
      <w:pPr>
        <w:spacing w:after="0" w:line="240" w:lineRule="auto"/>
        <w:jc w:val="center"/>
        <w:rPr>
          <w:b w:val="1"/>
          <w:color w:val="ff0000"/>
        </w:rPr>
      </w:pPr>
      <w:r w:rsidDel="00000000" w:rsidR="00000000" w:rsidRPr="00000000">
        <w:rPr>
          <w:b w:val="1"/>
          <w:color w:val="ff0000"/>
          <w:rtl w:val="0"/>
        </w:rPr>
        <w:t xml:space="preserve"> (NO APLICA A FECHAS ESPECIALES: NAVIDAD, AÑO NUEVO, SEMANA SANTA, ETC).</w:t>
      </w:r>
    </w:p>
    <w:p w:rsidR="00000000" w:rsidDel="00000000" w:rsidP="00000000" w:rsidRDefault="00000000" w:rsidRPr="00000000" w14:paraId="00000062">
      <w:pPr>
        <w:spacing w:after="0" w:line="240" w:lineRule="auto"/>
        <w:jc w:val="both"/>
        <w:rPr>
          <w:b w:val="1"/>
          <w:color w:val="ffffff"/>
        </w:rPr>
      </w:pPr>
      <w:r w:rsidDel="00000000" w:rsidR="00000000" w:rsidRPr="00000000">
        <w:rPr>
          <w:rtl w:val="0"/>
        </w:rPr>
      </w:r>
    </w:p>
    <w:p w:rsidR="00000000" w:rsidDel="00000000" w:rsidP="00000000" w:rsidRDefault="00000000" w:rsidRPr="00000000" w14:paraId="00000063">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en hotel según categoría seleccionada.</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diarios.</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a hoteles y aeropuertos. </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Excursiones especificadas en el itinerario.</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Parques Nacionales. </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6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6B">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ni servicios no especificados en el párrafo incluye.</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de índole personal. </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color w:val="ee0000"/>
        </w:rPr>
      </w:pPr>
      <w:r w:rsidDel="00000000" w:rsidR="00000000" w:rsidRPr="00000000">
        <w:rPr>
          <w:b w:val="1"/>
          <w:color w:val="ee0000"/>
          <w:rtl w:val="0"/>
        </w:rPr>
        <w:t xml:space="preserve">VUELOS NO INCLUIDOS </w:t>
      </w:r>
      <w:r w:rsidDel="00000000" w:rsidR="00000000" w:rsidRPr="00000000">
        <w:rPr>
          <w:rtl w:val="0"/>
        </w:rPr>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Buenos Aires – Calafate </w:t>
      </w:r>
      <w:r w:rsidDel="00000000" w:rsidR="00000000" w:rsidRPr="00000000">
        <w:rPr>
          <w:b w:val="1"/>
          <w:color w:val="002060"/>
          <w:rtl w:val="0"/>
        </w:rPr>
        <w:t xml:space="preserve">// </w:t>
      </w:r>
      <w:r w:rsidDel="00000000" w:rsidR="00000000" w:rsidRPr="00000000">
        <w:rPr>
          <w:color w:val="002060"/>
          <w:rtl w:val="0"/>
        </w:rPr>
        <w:t xml:space="preserve">Aprox. 60 USD</w:t>
      </w:r>
      <w:r w:rsidDel="00000000" w:rsidR="00000000" w:rsidRPr="00000000">
        <w:rPr>
          <w:rtl w:val="0"/>
        </w:rPr>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Calafate – Iguazú</w:t>
      </w:r>
      <w:r w:rsidDel="00000000" w:rsidR="00000000" w:rsidRPr="00000000">
        <w:rPr>
          <w:b w:val="1"/>
          <w:color w:val="002060"/>
          <w:rtl w:val="0"/>
        </w:rPr>
        <w:t xml:space="preserve"> // </w:t>
      </w:r>
      <w:r w:rsidDel="00000000" w:rsidR="00000000" w:rsidRPr="00000000">
        <w:rPr>
          <w:color w:val="002060"/>
          <w:rtl w:val="0"/>
        </w:rPr>
        <w:t xml:space="preserve">Aprox. 135 USD</w:t>
      </w:r>
      <w:r w:rsidDel="00000000" w:rsidR="00000000" w:rsidRPr="00000000">
        <w:rPr>
          <w:rtl w:val="0"/>
        </w:rPr>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Iguazú - Buenos Aires </w:t>
      </w:r>
      <w:r w:rsidDel="00000000" w:rsidR="00000000" w:rsidRPr="00000000">
        <w:rPr>
          <w:b w:val="1"/>
          <w:color w:val="002060"/>
          <w:rtl w:val="0"/>
        </w:rPr>
        <w:t xml:space="preserve">// </w:t>
      </w:r>
      <w:r w:rsidDel="00000000" w:rsidR="00000000" w:rsidRPr="00000000">
        <w:rPr>
          <w:color w:val="002060"/>
          <w:rtl w:val="0"/>
        </w:rPr>
        <w:t xml:space="preserve">Aprox. 72 USD</w:t>
      </w:r>
      <w:r w:rsidDel="00000000" w:rsidR="00000000" w:rsidRPr="00000000">
        <w:rPr>
          <w:rtl w:val="0"/>
        </w:rPr>
      </w:r>
    </w:p>
    <w:p w:rsidR="00000000" w:rsidDel="00000000" w:rsidP="00000000" w:rsidRDefault="00000000" w:rsidRPr="00000000" w14:paraId="00000075">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76">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78">
      <w:pPr>
        <w:spacing w:after="0" w:line="240" w:lineRule="auto"/>
        <w:jc w:val="center"/>
        <w:rPr>
          <w:b w:val="1"/>
          <w:color w:val="002060"/>
        </w:rPr>
      </w:pPr>
      <w:r w:rsidDel="00000000" w:rsidR="00000000" w:rsidRPr="00000000">
        <w:rPr>
          <w:rtl w:val="0"/>
        </w:rPr>
      </w:r>
    </w:p>
    <w:tbl>
      <w:tblPr>
        <w:tblStyle w:val="Table2"/>
        <w:tblW w:w="6000.0" w:type="dxa"/>
        <w:jc w:val="center"/>
        <w:tblLayout w:type="fixed"/>
        <w:tblLook w:val="0400"/>
      </w:tblPr>
      <w:tblGrid>
        <w:gridCol w:w="1580"/>
        <w:gridCol w:w="1260"/>
        <w:gridCol w:w="3160"/>
        <w:tblGridChange w:id="0">
          <w:tblGrid>
            <w:gridCol w:w="1580"/>
            <w:gridCol w:w="1260"/>
            <w:gridCol w:w="316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79">
            <w:pPr>
              <w:spacing w:after="0" w:line="240" w:lineRule="auto"/>
              <w:jc w:val="center"/>
              <w:rPr>
                <w:b w:val="1"/>
                <w:color w:val="ffffff"/>
              </w:rPr>
            </w:pPr>
            <w:r w:rsidDel="00000000" w:rsidR="00000000" w:rsidRPr="00000000">
              <w:rPr>
                <w:b w:val="1"/>
                <w:color w:val="ffffff"/>
                <w:rtl w:val="0"/>
              </w:rPr>
              <w:t xml:space="preserve">DESTINO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A">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B">
            <w:pPr>
              <w:spacing w:after="0" w:line="240" w:lineRule="auto"/>
              <w:jc w:val="center"/>
              <w:rPr>
                <w:b w:val="1"/>
                <w:color w:val="ffffff"/>
              </w:rPr>
            </w:pPr>
            <w:r w:rsidDel="00000000" w:rsidR="00000000" w:rsidRPr="00000000">
              <w:rPr>
                <w:b w:val="1"/>
                <w:color w:val="ffffff"/>
                <w:rtl w:val="0"/>
              </w:rPr>
              <w:t xml:space="preserve">HOTEL</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b w:val="1"/>
                <w:color w:val="002060"/>
              </w:rPr>
            </w:pPr>
            <w:r w:rsidDel="00000000" w:rsidR="00000000" w:rsidRPr="00000000">
              <w:rPr>
                <w:b w:val="1"/>
                <w:color w:val="002060"/>
                <w:rtl w:val="0"/>
              </w:rPr>
              <w:t xml:space="preserve">Buenos Aires</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Turista</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Loi Flats Buenos Aires 3* </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Ker San Telmo 4*</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CAT. 5 </w:t>
            </w:r>
            <w:sdt>
              <w:sdtPr>
                <w:id w:val="966676167"/>
                <w:tag w:val="goog_rdk_1"/>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Intercontinental Buenos Aires 5*</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5">
            <w:pPr>
              <w:spacing w:after="0" w:line="240" w:lineRule="auto"/>
              <w:jc w:val="center"/>
              <w:rPr>
                <w:b w:val="1"/>
                <w:color w:val="002060"/>
              </w:rPr>
            </w:pPr>
            <w:r w:rsidDel="00000000" w:rsidR="00000000" w:rsidRPr="00000000">
              <w:rPr>
                <w:b w:val="1"/>
                <w:color w:val="002060"/>
                <w:rtl w:val="0"/>
              </w:rPr>
              <w:t xml:space="preserve">El Calafate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Koi Aiken 3*</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Rochester Calafate 4*</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CAT. 5 </w:t>
            </w:r>
            <w:sdt>
              <w:sdtPr>
                <w:id w:val="1302705933"/>
                <w:tag w:val="goog_rdk_2"/>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Xelena Deluxe Suites Hotel 5*</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b w:val="1"/>
                <w:color w:val="002060"/>
              </w:rPr>
            </w:pPr>
            <w:r w:rsidDel="00000000" w:rsidR="00000000" w:rsidRPr="00000000">
              <w:rPr>
                <w:b w:val="1"/>
                <w:color w:val="002060"/>
                <w:rtl w:val="0"/>
              </w:rPr>
              <w:t xml:space="preserve">Iguazú</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Raices Esturion Hotel 4*</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Guamini Misión Hotel 4*</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CAT. 5 </w:t>
            </w:r>
            <w:sdt>
              <w:sdtPr>
                <w:id w:val="1229649740"/>
                <w:tag w:val="goog_rdk_3"/>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Iguazú Grand Hotel &amp; Casino 5*</w:t>
            </w:r>
          </w:p>
        </w:tc>
      </w:tr>
    </w:tbl>
    <w:p w:rsidR="00000000" w:rsidDel="00000000" w:rsidP="00000000" w:rsidRDefault="00000000" w:rsidRPr="00000000" w14:paraId="00000097">
      <w:pPr>
        <w:spacing w:after="0" w:lineRule="auto"/>
        <w:jc w:val="both"/>
        <w:rPr>
          <w:b w:val="1"/>
          <w:color w:val="1f3864"/>
        </w:rPr>
      </w:pPr>
      <w:r w:rsidDel="00000000" w:rsidR="00000000" w:rsidRPr="00000000">
        <w:rPr>
          <w:b w:val="1"/>
          <w:color w:val="1f3864"/>
          <w:rtl w:val="0"/>
        </w:rPr>
        <w:tab/>
        <w:tab/>
      </w:r>
    </w:p>
    <w:p w:rsidR="00000000" w:rsidDel="00000000" w:rsidP="00000000" w:rsidRDefault="00000000" w:rsidRPr="00000000" w14:paraId="00000098">
      <w:pPr>
        <w:spacing w:after="0" w:lineRule="auto"/>
        <w:jc w:val="both"/>
        <w:rPr>
          <w:b w:val="1"/>
          <w:color w:val="1f3864"/>
        </w:rPr>
      </w:pPr>
      <w:r w:rsidDel="00000000" w:rsidR="00000000" w:rsidRPr="00000000">
        <w:rPr>
          <w:b w:val="1"/>
          <w:color w:val="1f3864"/>
          <w:rtl w:val="0"/>
        </w:rPr>
        <w:t xml:space="preserve">CONDICIONES: </w:t>
      </w:r>
    </w:p>
    <w:p w:rsidR="00000000" w:rsidDel="00000000" w:rsidP="00000000" w:rsidRDefault="00000000" w:rsidRPr="00000000" w14:paraId="00000099">
      <w:pPr>
        <w:spacing w:after="0" w:lineRule="auto"/>
        <w:jc w:val="both"/>
        <w:rPr>
          <w:b w:val="1"/>
          <w:color w:val="1f3864"/>
          <w:sz w:val="10"/>
          <w:szCs w:val="10"/>
        </w:rPr>
      </w:pPr>
      <w:r w:rsidDel="00000000" w:rsidR="00000000" w:rsidRPr="00000000">
        <w:rPr>
          <w:rtl w:val="0"/>
        </w:rPr>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Para garantía de reserva se requiere un depósito del 30 % del valor del paquete por persona</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09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Niños: 12 años cumplidos se tratan como adultos y pagan 100 % del precio del paquete básico.</w:t>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Depósitos no reembolsables.</w:t>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hora de check in es a las 03:00 pm y check out a las 12:00 pm.</w:t>
      </w:r>
    </w:p>
    <w:p w:rsidR="00000000" w:rsidDel="00000000" w:rsidP="00000000" w:rsidRDefault="00000000" w:rsidRPr="00000000" w14:paraId="000000A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bookmarkStart w:colFirst="0" w:colLast="0" w:name="_heading=h.1fob9te" w:id="1"/>
      <w:bookmarkEnd w:id="1"/>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A3">
      <w:pPr>
        <w:rPr>
          <w:b w:val="1"/>
          <w:color w:val="1f3864"/>
        </w:rPr>
      </w:pPr>
      <w:bookmarkStart w:colFirst="0" w:colLast="0" w:name="_heading=h.2et92p0" w:id="2"/>
      <w:bookmarkEnd w:id="2"/>
      <w:r w:rsidDel="00000000" w:rsidR="00000000" w:rsidRPr="00000000">
        <w:rPr>
          <w:b w:val="1"/>
          <w:color w:val="1f3864"/>
          <w:rtl w:val="0"/>
        </w:rPr>
        <w:br w:type="textWrapping"/>
        <w:t xml:space="preserve">CAMBIOS Y/O CANCELACIONES:</w:t>
      </w:r>
      <w:r w:rsidDel="00000000" w:rsidR="00000000" w:rsidRPr="00000000">
        <w:rPr>
          <w:color w:val="1f3864"/>
          <w:rtl w:val="0"/>
        </w:rPr>
        <w:t xml:space="preserve"> </w:t>
      </w:r>
      <w:r w:rsidDel="00000000" w:rsidR="00000000" w:rsidRPr="00000000">
        <w:rPr>
          <w:rtl w:val="0"/>
        </w:rPr>
      </w:r>
    </w:p>
    <w:p w:rsidR="00000000" w:rsidDel="00000000" w:rsidP="00000000" w:rsidRDefault="00000000" w:rsidRPr="00000000" w14:paraId="000000A4">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5">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after="0" w:lineRule="auto"/>
        <w:ind w:left="728" w:right="758"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after="0" w:lineRule="auto"/>
        <w:ind w:left="728" w:right="758" w:hanging="360"/>
        <w:jc w:val="both"/>
        <w:rPr>
          <w:color w:val="1f3864"/>
        </w:rPr>
      </w:pPr>
      <w:r w:rsidDel="00000000" w:rsidR="00000000" w:rsidRPr="00000000">
        <w:rPr>
          <w:color w:val="1f3864"/>
          <w:rtl w:val="0"/>
        </w:rPr>
        <w:t xml:space="preserve">Hasta 30 días antes de la fecha de llegada - sin cargos.</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after="0" w:lineRule="auto"/>
        <w:ind w:left="728" w:right="758" w:hanging="360"/>
        <w:jc w:val="both"/>
        <w:rPr>
          <w:color w:val="1f3864"/>
        </w:rPr>
      </w:pPr>
      <w:r w:rsidDel="00000000" w:rsidR="00000000" w:rsidRPr="00000000">
        <w:rPr>
          <w:color w:val="1f3864"/>
          <w:rtl w:val="0"/>
        </w:rPr>
        <w:t xml:space="preserve">Cancelación a 20 días de la llegada 50 % del valor del paquete. </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0" w:lineRule="auto"/>
        <w:ind w:left="728" w:right="758" w:hanging="360"/>
        <w:jc w:val="both"/>
        <w:rPr>
          <w:color w:val="1f3864"/>
        </w:rPr>
      </w:pPr>
      <w:r w:rsidDel="00000000" w:rsidR="00000000" w:rsidRPr="00000000">
        <w:rPr>
          <w:color w:val="1f3864"/>
          <w:rtl w:val="0"/>
        </w:rPr>
        <w:t xml:space="preserve">Con menos de 20 días será cobrado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0" w:lineRule="auto"/>
        <w:ind w:left="728" w:right="758"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C">
      <w:pPr>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AD">
      <w:pPr>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AE">
      <w:pPr>
        <w:numPr>
          <w:ilvl w:val="0"/>
          <w:numId w:val="4"/>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Aunque se aceptan Dólares y las principales tarjetas de crédito en la mayoría de comercios, se recomienda siempre llevar algo de efectivo en moneda local.</w:t>
      </w:r>
    </w:p>
    <w:p w:rsidR="00000000" w:rsidDel="00000000" w:rsidP="00000000" w:rsidRDefault="00000000" w:rsidRPr="00000000" w14:paraId="000000AF">
      <w:pPr>
        <w:numPr>
          <w:ilvl w:val="0"/>
          <w:numId w:val="4"/>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En las principales ciudades existen multitud de cajeros automáticos conectados a las redes Visa, Mastercard/Maestro, American Express y otras.</w:t>
      </w:r>
    </w:p>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Recomendamos que al momento de conectarse a alguna red WIFI verifique que esta sea segura.</w:t>
      </w:r>
    </w:p>
    <w:p w:rsidR="00000000" w:rsidDel="00000000" w:rsidP="00000000" w:rsidRDefault="00000000" w:rsidRPr="00000000" w14:paraId="000000B1">
      <w:pPr>
        <w:numPr>
          <w:ilvl w:val="0"/>
          <w:numId w:val="4"/>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El peso argentino (ARS) es la moneda oficial.</w:t>
      </w:r>
    </w:p>
    <w:p w:rsidR="00000000" w:rsidDel="00000000" w:rsidP="00000000" w:rsidRDefault="00000000" w:rsidRPr="00000000" w14:paraId="000000B2">
      <w:pPr>
        <w:numPr>
          <w:ilvl w:val="0"/>
          <w:numId w:val="4"/>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Consulte siempre antes de tomar una fotografía a un poblador local.</w:t>
      </w:r>
    </w:p>
    <w:p w:rsidR="00000000" w:rsidDel="00000000" w:rsidP="00000000" w:rsidRDefault="00000000" w:rsidRPr="00000000" w14:paraId="000000B3">
      <w:pPr>
        <w:numPr>
          <w:ilvl w:val="0"/>
          <w:numId w:val="4"/>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No promueva el trabajo infantil. </w:t>
      </w:r>
    </w:p>
    <w:p w:rsidR="00000000" w:rsidDel="00000000" w:rsidP="00000000" w:rsidRDefault="00000000" w:rsidRPr="00000000" w14:paraId="000000B4">
      <w:pPr>
        <w:numPr>
          <w:ilvl w:val="0"/>
          <w:numId w:val="4"/>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Infórmese y cumpla con el código de conducta del visitante en comunidades.</w:t>
      </w:r>
    </w:p>
    <w:p w:rsidR="00000000" w:rsidDel="00000000" w:rsidP="00000000" w:rsidRDefault="00000000" w:rsidRPr="00000000" w14:paraId="000000B5">
      <w:pPr>
        <w:numPr>
          <w:ilvl w:val="0"/>
          <w:numId w:val="4"/>
        </w:numPr>
        <w:pBdr>
          <w:top w:space="0" w:sz="0" w:val="nil"/>
          <w:left w:space="0" w:sz="0" w:val="nil"/>
          <w:bottom w:space="0" w:sz="0" w:val="nil"/>
          <w:right w:space="0" w:sz="0" w:val="nil"/>
          <w:between w:space="0" w:sz="0" w:val="nil"/>
        </w:pBdr>
        <w:ind w:left="720" w:right="49" w:hanging="360"/>
        <w:jc w:val="both"/>
        <w:rPr>
          <w:color w:val="1f3864"/>
        </w:rPr>
      </w:pPr>
      <w:r w:rsidDel="00000000" w:rsidR="00000000" w:rsidRPr="00000000">
        <w:rPr>
          <w:color w:val="1f3864"/>
          <w:rtl w:val="0"/>
        </w:rPr>
        <w:t xml:space="preserve">Sea prudente con el consumo de agua y electricidad.</w:t>
      </w:r>
    </w:p>
    <w:p w:rsidR="00000000" w:rsidDel="00000000" w:rsidP="00000000" w:rsidRDefault="00000000" w:rsidRPr="00000000" w14:paraId="000000B6">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B7">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B8">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B9">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BA">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bookmarkStart w:colFirst="0" w:colLast="0" w:name="_heading=h.3dy6vkm" w:id="3"/>
      <w:bookmarkEnd w:id="3"/>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BB">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b w:val="1"/>
          <w:color w:val="1f3864"/>
          <w:rtl w:val="0"/>
        </w:rPr>
        <w:t xml:space="preserve">Consulta aquí embajada de Argentina en Colombia: </w:t>
      </w:r>
      <w:hyperlink r:id="rId10">
        <w:r w:rsidDel="00000000" w:rsidR="00000000" w:rsidRPr="00000000">
          <w:rPr>
            <w:color w:val="467886"/>
            <w:u w:val="single"/>
            <w:rtl w:val="0"/>
          </w:rPr>
          <w:t xml:space="preserve">https://www.argentina.gob.ar/interior/migraciones/documentos-de-viaje-del-mercosur</w:t>
        </w:r>
      </w:hyperlink>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before="22" w:line="240" w:lineRule="auto"/>
        <w:ind w:left="720" w:right="520" w:firstLine="0"/>
        <w:rPr>
          <w:color w:val="1f3864"/>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color w:val="1f3864"/>
          <w:rtl w:val="0"/>
        </w:rPr>
        <w:t xml:space="preserve">CLÁUSULA DE RESPONSABILIDAD: </w:t>
      </w:r>
      <w:hyperlink r:id="rId11">
        <w:r w:rsidDel="00000000" w:rsidR="00000000" w:rsidRPr="00000000">
          <w:rPr>
            <w:color w:val="467886"/>
            <w:sz w:val="20"/>
            <w:szCs w:val="20"/>
            <w:u w:val="single"/>
            <w:rtl w:val="0"/>
          </w:rPr>
          <w:t xml:space="preserve">https://www.tropitours.co/es/clausula-de-responsabilidad</w:t>
        </w:r>
      </w:hyperlink>
      <w:r w:rsidDel="00000000" w:rsidR="00000000" w:rsidRPr="00000000">
        <w:rPr>
          <w:color w:val="1f3864"/>
          <w:rtl w:val="0"/>
        </w:rPr>
        <w:br w:type="textWrapping"/>
      </w:r>
    </w:p>
    <w:p w:rsidR="00000000" w:rsidDel="00000000" w:rsidP="00000000" w:rsidRDefault="00000000" w:rsidRPr="00000000" w14:paraId="000000BE">
      <w:pPr>
        <w:ind w:right="49"/>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F">
      <w:pPr>
        <w:spacing w:after="0" w:line="240" w:lineRule="auto"/>
        <w:jc w:val="both"/>
        <w:rPr>
          <w:b w:val="1"/>
          <w:color w:val="002060"/>
        </w:rPr>
      </w:pPr>
      <w:r w:rsidDel="00000000" w:rsidR="00000000" w:rsidRPr="00000000">
        <w:rPr>
          <w:rtl w:val="0"/>
        </w:rPr>
      </w:r>
    </w:p>
    <w:sectPr>
      <w:headerReference r:id="rId12" w:type="default"/>
      <w:footerReference r:id="rId13"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-1118234</wp:posOffset>
          </wp:positionH>
          <wp:positionV relativeFrom="paragraph">
            <wp:posOffset>-314959</wp:posOffset>
          </wp:positionV>
          <wp:extent cx="7812506" cy="937582"/>
          <wp:effectExtent b="0" l="0" r="0" t="0"/>
          <wp:wrapNone/>
          <wp:docPr id="2037140061" name="image5.png"/>
          <a:graphic>
            <a:graphicData uri="http://schemas.openxmlformats.org/drawingml/2006/picture">
              <pic:pic>
                <pic:nvPicPr>
                  <pic:cNvPr id="0" name="image5.png"/>
                  <pic:cNvPicPr preferRelativeResize="0"/>
                </pic:nvPicPr>
                <pic:blipFill>
                  <a:blip r:embed="rId1"/>
                  <a:srcRect b="0" l="0" r="0" t="9862"/>
                  <a:stretch>
                    <a:fillRect/>
                  </a:stretch>
                </pic:blipFill>
                <pic:spPr>
                  <a:xfrm>
                    <a:off x="0" y="0"/>
                    <a:ext cx="7812506" cy="93758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-1228723</wp:posOffset>
          </wp:positionH>
          <wp:positionV relativeFrom="paragraph">
            <wp:posOffset>-352423</wp:posOffset>
          </wp:positionV>
          <wp:extent cx="1841500" cy="1237258"/>
          <wp:effectExtent b="0" l="0" r="0" t="0"/>
          <wp:wrapNone/>
          <wp:docPr id="203714005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41500" cy="123725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-641984</wp:posOffset>
          </wp:positionH>
          <wp:positionV relativeFrom="paragraph">
            <wp:posOffset>3571875</wp:posOffset>
          </wp:positionV>
          <wp:extent cx="406400" cy="2622550"/>
          <wp:effectExtent b="0" l="0" r="0" t="0"/>
          <wp:wrapNone/>
          <wp:docPr id="203714006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406400" cy="2622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-1228723</wp:posOffset>
          </wp:positionH>
          <wp:positionV relativeFrom="paragraph">
            <wp:posOffset>-457197</wp:posOffset>
          </wp:positionV>
          <wp:extent cx="8016875" cy="955040"/>
          <wp:effectExtent b="0" l="0" r="0" t="0"/>
          <wp:wrapSquare wrapText="bothSides" distB="0" distT="0" distL="114300" distR="114300"/>
          <wp:docPr id="2037140059"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www.argentina.gob.ar/interior/migraciones/documentos-de-viaje-del-mercosu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8PyS6SkpAHUv3KR9vMUidV/Urw==">CgMxLjAaKQoBMBIkCiIIB0IeChFRdWF0dHJvY2VudG8gU2FucxIJRmlyYSBNb25vGikKATESJAoiCAdCHgoRUXVhdHRyb2NlbnRvIFNhbnMSCUZpcmEgTW9ubxopCgEyEiQKIggHQh4KEVF1YXR0cm9jZW50byBTYW5zEglGaXJhIE1vbm8aKQoBMxIkCiIIB0IeChFRdWF0dHJvY2VudG8gU2FucxIJRmlyYSBNb25vMgloLjMwajB6bGwyCWguMWZvYjl0ZTIJaC4yZXQ5MnAwMgloLjNkeTZ2a204AHIhMTUxb0w2TjZxeXRQWjZuanQ5NXoxUllYa0d0LWJhc0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2024-08-21T20:39:00Z</dcterms:created>
  <dc:creator>Bea Nuñez Sabido</dc:creator>
</cp:coreProperties>
</file>