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MADRID AL INSTANTE</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2N/3D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Febrero de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center"/>
        <w:rPr>
          <w:b w:val="1"/>
          <w:color w:val="002060"/>
          <w:sz w:val="14"/>
          <w:szCs w:val="14"/>
        </w:rPr>
      </w:pPr>
      <w:r w:rsidDel="00000000" w:rsidR="00000000" w:rsidRPr="00000000">
        <w:rPr>
          <w:rtl w:val="0"/>
        </w:rPr>
      </w:r>
    </w:p>
    <w:p w:rsidR="00000000" w:rsidDel="00000000" w:rsidP="00000000" w:rsidRDefault="00000000" w:rsidRPr="00000000" w14:paraId="00000008">
      <w:pPr>
        <w:jc w:val="center"/>
        <w:rPr>
          <w:b w:val="1"/>
          <w:color w:val="002060"/>
        </w:rPr>
      </w:pPr>
      <w:r w:rsidDel="00000000" w:rsidR="00000000" w:rsidRPr="00000000">
        <w:rPr/>
        <w:drawing>
          <wp:inline distB="0" distT="0" distL="0" distR="0">
            <wp:extent cx="1721282" cy="1202357"/>
            <wp:effectExtent b="0" l="0" r="0" t="0"/>
            <wp:docPr descr="Madrid turismo: qué visitar en Madrid, Comunidad de Madrid, 2025 | Viaja  con Expedia" id="2109479348" name="image4.jpg"/>
            <a:graphic>
              <a:graphicData uri="http://schemas.openxmlformats.org/drawingml/2006/picture">
                <pic:pic>
                  <pic:nvPicPr>
                    <pic:cNvPr descr="Madrid turismo: qué visitar en Madrid, Comunidad de Madrid, 2025 | Viaja  con Expedia" id="0" name="image4.jpg"/>
                    <pic:cNvPicPr preferRelativeResize="0"/>
                  </pic:nvPicPr>
                  <pic:blipFill>
                    <a:blip r:embed="rId7"/>
                    <a:srcRect b="0" l="17387" r="2988" t="0"/>
                    <a:stretch>
                      <a:fillRect/>
                    </a:stretch>
                  </pic:blipFill>
                  <pic:spPr>
                    <a:xfrm>
                      <a:off x="0" y="0"/>
                      <a:ext cx="1721282" cy="1202357"/>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09348" cy="1206232"/>
            <wp:effectExtent b="0" l="0" r="0" t="0"/>
            <wp:docPr id="2109479351"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809348" cy="1206232"/>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21595" cy="1204611"/>
            <wp:effectExtent b="0" l="0" r="0" t="0"/>
            <wp:docPr descr="Aerial view above of Plaza Mayor, Madrid, Spain stock photo" id="2109479349" name="image5.jpg"/>
            <a:graphic>
              <a:graphicData uri="http://schemas.openxmlformats.org/drawingml/2006/picture">
                <pic:pic>
                  <pic:nvPicPr>
                    <pic:cNvPr descr="Aerial view above of Plaza Mayor, Madrid, Spain stock photo" id="0" name="image5.jpg"/>
                    <pic:cNvPicPr preferRelativeResize="0"/>
                  </pic:nvPicPr>
                  <pic:blipFill>
                    <a:blip r:embed="rId9"/>
                    <a:srcRect b="0" l="0" r="0" t="0"/>
                    <a:stretch>
                      <a:fillRect/>
                    </a:stretch>
                  </pic:blipFill>
                  <pic:spPr>
                    <a:xfrm>
                      <a:off x="0" y="0"/>
                      <a:ext cx="1721595" cy="120461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w:t>
      </w:r>
      <w:r w:rsidDel="00000000" w:rsidR="00000000" w:rsidRPr="00000000">
        <w:rPr>
          <w:rFonts w:ascii="Calibri" w:cs="Calibri" w:eastAsia="Calibri" w:hAnsi="Calibri"/>
          <w:b w:val="1"/>
          <w:color w:val="1f3864"/>
          <w:vertAlign w:val="superscript"/>
          <w:rtl w:val="0"/>
        </w:rPr>
        <w:t xml:space="preserve"> </w:t>
      </w:r>
      <w:r w:rsidDel="00000000" w:rsidR="00000000" w:rsidRPr="00000000">
        <w:rPr>
          <w:rFonts w:ascii="Calibri" w:cs="Calibri" w:eastAsia="Calibri" w:hAnsi="Calibri"/>
          <w:b w:val="1"/>
          <w:color w:val="1f3864"/>
          <w:rtl w:val="0"/>
        </w:rPr>
        <w:t xml:space="preserve">DÍA LLEGADA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y traslado al hotel. Resto del día libre.  Alojamiento en el hotel.</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DÍA MADRID</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Disfruta de tu pase hop-on-hop-off de 1 día y descubre la ciudad a tu elección. Alojamiento en el hotel.</w:t>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 DÍA MADRID // SALIDA</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en el hotel, traslado al aeropuerto. Pero si elegiste el plan de </w:t>
      </w:r>
      <w:r w:rsidDel="00000000" w:rsidR="00000000" w:rsidRPr="00000000">
        <w:rPr>
          <w:rFonts w:ascii="Calibri" w:cs="Calibri" w:eastAsia="Calibri" w:hAnsi="Calibri"/>
          <w:b w:val="1"/>
          <w:color w:val="1f3864"/>
          <w:u w:val="single"/>
          <w:rtl w:val="0"/>
        </w:rPr>
        <w:t xml:space="preserve">3 noches</w:t>
      </w:r>
      <w:r w:rsidDel="00000000" w:rsidR="00000000" w:rsidRPr="00000000">
        <w:rPr>
          <w:rFonts w:ascii="Calibri" w:cs="Calibri" w:eastAsia="Calibri" w:hAnsi="Calibri"/>
          <w:color w:val="1f3864"/>
          <w:rtl w:val="0"/>
        </w:rPr>
        <w:t xml:space="preserve">, podrás disfrutar de una excursión de medio día a la hermosa ciudad de Toledo. Allí podrás caminar por su centro histórico y descubrir cómo conviven en un mismo lugar diferentes culturas y tradiciones.</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vertAlign w:val="superscript"/>
        </w:rPr>
      </w:pPr>
      <w:r w:rsidDel="00000000" w:rsidR="00000000" w:rsidRPr="00000000">
        <w:rPr>
          <w:rFonts w:ascii="Calibri" w:cs="Calibri" w:eastAsia="Calibri" w:hAnsi="Calibri"/>
          <w:b w:val="1"/>
          <w:color w:val="1f3864"/>
          <w:rtl w:val="0"/>
        </w:rPr>
        <w:t xml:space="preserve">4 DÍA SALIDA</w:t>
      </w:r>
      <w:r w:rsidDel="00000000" w:rsidR="00000000" w:rsidRPr="00000000">
        <w:rPr>
          <w:rtl w:val="0"/>
        </w:rPr>
      </w:r>
    </w:p>
    <w:p w:rsidR="00000000" w:rsidDel="00000000" w:rsidP="00000000" w:rsidRDefault="00000000" w:rsidRPr="00000000" w14:paraId="00000014">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hacia el aeropuerto.</w:t>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EUROS</w:t>
        <w:br w:type="textWrapping"/>
      </w:r>
    </w:p>
    <w:tbl>
      <w:tblPr>
        <w:tblStyle w:val="Table1"/>
        <w:tblW w:w="4022.0" w:type="dxa"/>
        <w:jc w:val="center"/>
        <w:tblLayout w:type="fixed"/>
        <w:tblLook w:val="0400"/>
      </w:tblPr>
      <w:tblGrid>
        <w:gridCol w:w="1846"/>
        <w:gridCol w:w="2016"/>
        <w:gridCol w:w="160"/>
        <w:tblGridChange w:id="0">
          <w:tblGrid>
            <w:gridCol w:w="1846"/>
            <w:gridCol w:w="2016"/>
            <w:gridCol w:w="160"/>
          </w:tblGrid>
        </w:tblGridChange>
      </w:tblGrid>
      <w:tr>
        <w:trPr>
          <w:cantSplit w:val="0"/>
          <w:trHeight w:val="298" w:hRule="atLeast"/>
          <w:tblHeader w:val="0"/>
        </w:trPr>
        <w:tc>
          <w:tcPr>
            <w:vMerge w:val="restart"/>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 DE NOCHES</w:t>
            </w:r>
          </w:p>
        </w:tc>
        <w:tc>
          <w:tcPr>
            <w:vMerge w:val="restart"/>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DOBLE</w:t>
            </w:r>
          </w:p>
        </w:tc>
      </w:tr>
      <w:tr>
        <w:trPr>
          <w:cantSplit w:val="0"/>
          <w:trHeight w:val="69" w:hRule="atLeast"/>
          <w:tblHeader w:val="0"/>
        </w:trPr>
        <w:tc>
          <w:tcPr>
            <w:vMerge w:val="continue"/>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tl w:val="0"/>
              </w:rPr>
            </w:r>
          </w:p>
        </w:tc>
      </w:tr>
      <w:tr>
        <w:trPr>
          <w:cantSplit w:val="0"/>
          <w:trHeight w:val="308"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319 €</w:t>
            </w:r>
          </w:p>
        </w:tc>
        <w:tc>
          <w:tcPr>
            <w:vAlign w:val="center"/>
          </w:tcPr>
          <w:p w:rsidR="00000000" w:rsidDel="00000000" w:rsidP="00000000" w:rsidRDefault="00000000" w:rsidRPr="00000000" w14:paraId="00000020">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8"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495 €</w:t>
            </w:r>
          </w:p>
        </w:tc>
        <w:tc>
          <w:tcPr>
            <w:vAlign w:val="center"/>
          </w:tcPr>
          <w:p w:rsidR="00000000" w:rsidDel="00000000" w:rsidP="00000000" w:rsidRDefault="00000000" w:rsidRPr="00000000" w14:paraId="00000023">
            <w:pPr>
              <w:widowControl w:val="1"/>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24">
      <w:pP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br w:type="textWrapping"/>
      </w:r>
      <w:r w:rsidDel="00000000" w:rsidR="00000000" w:rsidRPr="00000000">
        <w:rPr>
          <w:rFonts w:ascii="Calibri" w:cs="Calibri" w:eastAsia="Calibri" w:hAnsi="Calibri"/>
          <w:i w:val="1"/>
          <w:color w:val="002060"/>
          <w:u w:val="single"/>
          <w:rtl w:val="0"/>
        </w:rPr>
        <w:t xml:space="preserve">Tarifas dinámicas, sujetas a cambio y disponibilidad</w:t>
      </w:r>
      <w:r w:rsidDel="00000000" w:rsidR="00000000" w:rsidRPr="00000000">
        <w:rPr>
          <w:rFonts w:ascii="Calibri" w:cs="Calibri" w:eastAsia="Calibri" w:hAnsi="Calibri"/>
          <w:i w:val="1"/>
          <w:color w:val="1f3864"/>
          <w:u w:val="single"/>
          <w:rtl w:val="0"/>
        </w:rPr>
        <w:t xml:space="preserve">.</w:t>
      </w:r>
    </w:p>
    <w:p w:rsidR="00000000" w:rsidDel="00000000" w:rsidP="00000000" w:rsidRDefault="00000000" w:rsidRPr="00000000" w14:paraId="00000025">
      <w:pPr>
        <w:jc w:val="center"/>
        <w:rPr>
          <w:rFonts w:ascii="Calibri" w:cs="Calibri" w:eastAsia="Calibri" w:hAnsi="Calibri"/>
          <w:i w:val="1"/>
          <w:color w:val="1f3864"/>
          <w:sz w:val="14"/>
          <w:szCs w:val="1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Traslados aeropuerto o estación – hotel – aeropuerto o estación. </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Madrid Hop-on-Hop-off 1 día.</w:t>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2 o 3 noches de alojamiento en clase seleccionada.  </w:t>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diario.</w:t>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Seguro de viaje.</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Tarjeta de asistencia médica.</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b w:val="1"/>
          <w:color w:val="1f3864"/>
        </w:rPr>
      </w:pPr>
      <w:r w:rsidDel="00000000" w:rsidR="00000000" w:rsidRPr="00000000">
        <w:rPr>
          <w:rFonts w:ascii="Calibri" w:cs="Calibri" w:eastAsia="Calibri" w:hAnsi="Calibri"/>
          <w:b w:val="1"/>
          <w:color w:val="002060"/>
          <w:u w:val="single"/>
          <w:rtl w:val="0"/>
        </w:rPr>
        <w:t xml:space="preserve">Paquete de 3 noches</w:t>
      </w:r>
      <w:r w:rsidDel="00000000" w:rsidR="00000000" w:rsidRPr="00000000">
        <w:rPr>
          <w:rFonts w:ascii="Calibri" w:cs="Calibri" w:eastAsia="Calibri" w:hAnsi="Calibri"/>
          <w:b w:val="1"/>
          <w:color w:val="002060"/>
          <w:rtl w:val="0"/>
        </w:rPr>
        <w:t xml:space="preserve">* </w:t>
      </w:r>
      <w:r w:rsidDel="00000000" w:rsidR="00000000" w:rsidRPr="00000000">
        <w:rPr>
          <w:rFonts w:ascii="Calibri" w:cs="Calibri" w:eastAsia="Calibri" w:hAnsi="Calibri"/>
          <w:color w:val="002060"/>
          <w:rtl w:val="0"/>
        </w:rPr>
        <w:t xml:space="preserve">Excursión regular a Toledo medio día (transporte desde Madrid, visita con guía oficial y entrada a la Catedral incluida).</w:t>
      </w:r>
      <w:r w:rsidDel="00000000" w:rsidR="00000000" w:rsidRPr="00000000">
        <w:rPr>
          <w:rtl w:val="0"/>
        </w:rPr>
      </w:r>
    </w:p>
    <w:p w:rsidR="00000000" w:rsidDel="00000000" w:rsidP="00000000" w:rsidRDefault="00000000" w:rsidRPr="00000000" w14:paraId="0000002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por nuestras tarifas especiales).</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w:t>
      </w:r>
      <w:r w:rsidDel="00000000" w:rsidR="00000000" w:rsidRPr="00000000">
        <w:rPr>
          <w:rFonts w:ascii="Calibri" w:cs="Calibri" w:eastAsia="Calibri" w:hAnsi="Calibri"/>
          <w:color w:val="002060"/>
          <w:rtl w:val="0"/>
        </w:rPr>
        <w:t xml:space="preserve">Fee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22" w:lineRule="auto"/>
        <w:ind w:left="720" w:firstLine="0"/>
        <w:rPr>
          <w:color w:val="1f3864"/>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38">
      <w:pPr>
        <w:rPr>
          <w:rFonts w:ascii="Calibri" w:cs="Calibri" w:eastAsia="Calibri" w:hAnsi="Calibri"/>
          <w:b w:val="1"/>
          <w:color w:val="1f3864"/>
        </w:rPr>
      </w:pPr>
      <w:r w:rsidDel="00000000" w:rsidR="00000000" w:rsidRPr="00000000">
        <w:rPr>
          <w:rtl w:val="0"/>
        </w:rPr>
      </w:r>
    </w:p>
    <w:tbl>
      <w:tblPr>
        <w:tblStyle w:val="Table2"/>
        <w:tblW w:w="7800.0" w:type="dxa"/>
        <w:jc w:val="center"/>
        <w:tblLayout w:type="fixed"/>
        <w:tblLook w:val="0400"/>
      </w:tblPr>
      <w:tblGrid>
        <w:gridCol w:w="1660"/>
        <w:gridCol w:w="2100"/>
        <w:gridCol w:w="4040"/>
        <w:tblGridChange w:id="0">
          <w:tblGrid>
            <w:gridCol w:w="1660"/>
            <w:gridCol w:w="2100"/>
            <w:gridCol w:w="4040"/>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 PREVISTOS O SIMILARES</w:t>
            </w:r>
          </w:p>
        </w:tc>
      </w:tr>
      <w:tr>
        <w:trPr>
          <w:cantSplit w:val="0"/>
          <w:trHeight w:val="285"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Standard T </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NH Ribera del Manzanares / NH Ventas</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Superior 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SOHO Opera Boutique / SOHO Congreso</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Superior Plus 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Meliá Madrid Princesa / Villa Real</w:t>
            </w:r>
          </w:p>
        </w:tc>
      </w:tr>
    </w:tbl>
    <w:p w:rsidR="00000000" w:rsidDel="00000000" w:rsidP="00000000" w:rsidRDefault="00000000" w:rsidRPr="00000000" w14:paraId="0000004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del precio restante deberá efectuarse a más tardar 60 días antes de la salida, salvo que en el contrato de viaje se establezca un calendario de pagos distinto.</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Precios no válidos durante ferias, puentes, congresos o eventos especiales. Consultar fechas y precios con nuestro equipo de reservas.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Este programa es bajo petición y está sujeto a confirmación final de precios, servicios y condiciones.</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habitaciones triples no se garantizan y son siempre bajo petición y según disponibilidad del hotel.</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5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Penalizaciones según la fecha en que canceles: </w:t>
      </w:r>
    </w:p>
    <w:p w:rsidR="00000000" w:rsidDel="00000000" w:rsidP="00000000" w:rsidRDefault="00000000" w:rsidRPr="00000000" w14:paraId="00000057">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gestión y anulación, si los hay.  </w:t>
      </w:r>
    </w:p>
    <w:p w:rsidR="00000000" w:rsidDel="00000000" w:rsidP="00000000" w:rsidRDefault="00000000" w:rsidRPr="00000000" w14:paraId="00000058">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30% del valor total del viaje, si cancelas entre 35 y 25 días antes de la salida. </w:t>
      </w:r>
    </w:p>
    <w:p w:rsidR="00000000" w:rsidDel="00000000" w:rsidP="00000000" w:rsidRDefault="00000000" w:rsidRPr="00000000" w14:paraId="00000059">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60% del valor total del viaje, si cancelas entre 24 y 21 días antes de la salida. </w:t>
      </w:r>
    </w:p>
    <w:p w:rsidR="00000000" w:rsidDel="00000000" w:rsidP="00000000" w:rsidRDefault="00000000" w:rsidRPr="00000000" w14:paraId="0000005A">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100% del valor total del viaje, si cancelas con 20 días o menos de anticipación.</w:t>
      </w:r>
      <w:r w:rsidDel="00000000" w:rsidR="00000000" w:rsidRPr="00000000">
        <w:rPr>
          <w:rtl w:val="0"/>
        </w:rPr>
      </w:r>
    </w:p>
    <w:p w:rsidR="00000000" w:rsidDel="00000000" w:rsidP="00000000" w:rsidRDefault="00000000" w:rsidRPr="00000000" w14:paraId="0000005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C">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D">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0">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1">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62">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 olvides de incorporar un pequeño botiquín con lo indispensable para el cuidado de los pies y la protección de la piel.</w:t>
      </w:r>
    </w:p>
    <w:p w:rsidR="00000000" w:rsidDel="00000000" w:rsidP="00000000" w:rsidRDefault="00000000" w:rsidRPr="00000000" w14:paraId="00000063">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64">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ETIAS a partir de 2025 para colombianos), y tener un seguro de viaje. </w:t>
      </w:r>
    </w:p>
    <w:p w:rsidR="00000000" w:rsidDel="00000000" w:rsidP="00000000" w:rsidRDefault="00000000" w:rsidRPr="00000000" w14:paraId="00000065">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6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w:t>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6A">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Autorización de viaje ETIAS </w:t>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Más información:</w:t>
      </w:r>
      <w:r w:rsidDel="00000000" w:rsidR="00000000" w:rsidRPr="00000000">
        <w:rPr>
          <w:rFonts w:ascii="Calibri" w:cs="Calibri" w:eastAsia="Calibri" w:hAnsi="Calibri"/>
          <w:color w:val="1f3864"/>
          <w:rtl w:val="0"/>
        </w:rPr>
        <w:t xml:space="preserve"> </w:t>
      </w:r>
      <w:hyperlink r:id="rId11">
        <w:r w:rsidDel="00000000" w:rsidR="00000000" w:rsidRPr="00000000">
          <w:rPr>
            <w:rFonts w:ascii="Calibri" w:cs="Calibri" w:eastAsia="Calibri" w:hAnsi="Calibri"/>
            <w:color w:val="0563c1"/>
            <w:u w:val="singl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6F">
      <w:pPr>
        <w:ind w:right="520"/>
        <w:rPr/>
      </w:pPr>
      <w:r w:rsidDel="00000000" w:rsidR="00000000" w:rsidRPr="00000000">
        <w:rPr>
          <w:rFonts w:ascii="Calibri" w:cs="Calibri" w:eastAsia="Calibri" w:hAnsi="Calibri"/>
          <w:b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0">
      <w:pPr>
        <w:ind w:right="52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1">
      <w:pPr>
        <w:ind w:right="-93"/>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-1069117</wp:posOffset>
          </wp:positionH>
          <wp:positionV relativeFrom="paragraph">
            <wp:posOffset>606241</wp:posOffset>
          </wp:positionV>
          <wp:extent cx="7871789" cy="1128465"/>
          <wp:effectExtent b="0" l="0" r="0" t="0"/>
          <wp:wrapNone/>
          <wp:docPr id="210947935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71789" cy="112846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1666"/>
        <w:tab w:val="right" w:leader="none" w:pos="8838"/>
      </w:tabs>
      <w:rPr>
        <w:color w:val="000000"/>
      </w:rPr>
    </w:pPr>
    <w:r w:rsidDel="00000000" w:rsidR="00000000" w:rsidRPr="00000000">
      <w:rPr>
        <w:color w:val="000000"/>
        <w:rtl w:val="0"/>
      </w:rPr>
      <w:tab/>
      <w:tab/>
    </w:r>
    <w:r w:rsidDel="00000000" w:rsidR="00000000" w:rsidRPr="00000000">
      <w:drawing>
        <wp:anchor allowOverlap="1" behindDoc="1" distB="0" distT="0" distL="0" distR="0" hidden="0" layoutInCell="1" locked="0" relativeHeight="0" simplePos="0">
          <wp:simplePos x="0" y="0"/>
          <wp:positionH relativeFrom="column">
            <wp:posOffset>-1564324</wp:posOffset>
          </wp:positionH>
          <wp:positionV relativeFrom="paragraph">
            <wp:posOffset>-174554</wp:posOffset>
          </wp:positionV>
          <wp:extent cx="2842352" cy="1410131"/>
          <wp:effectExtent b="0" l="0" r="0" t="0"/>
          <wp:wrapNone/>
          <wp:docPr id="2109479347" name="image1.jpg"/>
          <a:graphic>
            <a:graphicData uri="http://schemas.openxmlformats.org/drawingml/2006/picture">
              <pic:pic>
                <pic:nvPicPr>
                  <pic:cNvPr id="0" name="image1.jpg"/>
                  <pic:cNvPicPr preferRelativeResize="0"/>
                </pic:nvPicPr>
                <pic:blipFill>
                  <a:blip r:embed="rId1"/>
                  <a:srcRect b="10624" l="6106" r="13577" t="24957"/>
                  <a:stretch>
                    <a:fillRect/>
                  </a:stretch>
                </pic:blipFill>
                <pic:spPr>
                  <a:xfrm>
                    <a:off x="0" y="0"/>
                    <a:ext cx="2842352" cy="141013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-1152524</wp:posOffset>
          </wp:positionH>
          <wp:positionV relativeFrom="paragraph">
            <wp:posOffset>-445452</wp:posOffset>
          </wp:positionV>
          <wp:extent cx="8029575" cy="969328"/>
          <wp:effectExtent b="0" l="0" r="0" t="0"/>
          <wp:wrapNone/>
          <wp:docPr id="210947935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29575" cy="969328"/>
                  </a:xfrm>
                  <a:prstGeom prst="rect"/>
                  <a:ln/>
                </pic:spPr>
              </pic:pic>
            </a:graphicData>
          </a:graphic>
        </wp:anchor>
      </w:drawing>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-606906</wp:posOffset>
          </wp:positionH>
          <wp:positionV relativeFrom="paragraph">
            <wp:posOffset>3003312</wp:posOffset>
          </wp:positionV>
          <wp:extent cx="349250" cy="2667000"/>
          <wp:effectExtent b="0" l="0" r="0" t="0"/>
          <wp:wrapNone/>
          <wp:docPr id="2109479353"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349250" cy="2667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4"/>
    <w:tblPr>
      <w:tblStyleRowBandSize w:val="1"/>
      <w:tblStyleColBandSize w:val="1"/>
      <w:tblCellMar>
        <w:left w:w="70.0" w:type="dxa"/>
        <w:right w:w="70.0" w:type="dxa"/>
      </w:tblCellMar>
    </w:tblPr>
  </w:style>
  <w:style w:type="table" w:styleId="a0" w:customStyle="1">
    <w:basedOn w:val="TableNormal4"/>
    <w:tblPr>
      <w:tblStyleRowBandSize w:val="1"/>
      <w:tblStyleColBandSize w:val="1"/>
      <w:tblCellMar>
        <w:left w:w="70.0" w:type="dxa"/>
        <w:right w:w="70.0" w:type="dxa"/>
      </w:tblCellMar>
    </w:tblPr>
  </w:style>
  <w:style w:type="table" w:styleId="a1" w:customStyle="1">
    <w:basedOn w:val="TableNormal4"/>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3"/>
    <w:tblPr>
      <w:tblStyleRowBandSize w:val="1"/>
      <w:tblStyleColBandSize w:val="1"/>
      <w:tblCellMar>
        <w:top w:w="100.0" w:type="dxa"/>
        <w:left w:w="100.0" w:type="dxa"/>
        <w:bottom w:w="100.0" w:type="dxa"/>
        <w:right w:w="10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70.0" w:type="dxa"/>
        <w:right w:w="70.0" w:type="dxa"/>
      </w:tblCellMar>
    </w:tblPr>
  </w:style>
  <w:style w:type="table" w:styleId="a5" w:customStyle="1">
    <w:basedOn w:val="TableNormal3"/>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6ZmnIPUlxOOWnx+zUVjF+xcNnQ==">CgMxLjA4AHIhMUdpZ2l2TDZnc0RtNzdvRWgwYzZSMldDX19mQU95YXla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