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LAS VEGAS DESDE EL AIRE</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3N/4D</w:t>
      </w:r>
    </w:p>
    <w:p w:rsidR="00000000" w:rsidDel="00000000" w:rsidP="00000000" w:rsidRDefault="00000000" w:rsidRPr="00000000" w14:paraId="00000003">
      <w:pPr>
        <w:spacing w:after="0" w:line="240" w:lineRule="auto"/>
        <w:ind w:right="-93"/>
        <w:jc w:val="center"/>
        <w:rPr>
          <w:color w:val="002060"/>
          <w:sz w:val="18"/>
          <w:szCs w:val="18"/>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ind w:right="-93"/>
        <w:rPr>
          <w:color w:val="1f3864"/>
        </w:rPr>
      </w:pPr>
      <w:r w:rsidDel="00000000" w:rsidR="00000000" w:rsidRPr="00000000">
        <w:rPr>
          <w:b w:val="1"/>
          <w:bCs w:val="1"/>
          <w:color w:val="1f3864"/>
          <w:rtl w:val="0"/>
        </w:rPr>
        <w:t xml:space="preserve">SALIDAS PUNTUALES: </w:t>
      </w:r>
      <w:r w:rsidDel="00000000" w:rsidR="00000000" w:rsidRPr="00000000">
        <w:rPr>
          <w:color w:val="1f3864"/>
          <w:rtl w:val="0"/>
        </w:rPr>
        <w:t xml:space="preserve">Domingos, lunes y martes, Hasta el 20 de diciembre del 2026.</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ind w:right="-93"/>
        <w:rPr>
          <w:color w:val="1f3864"/>
        </w:rPr>
      </w:pPr>
      <w:r w:rsidDel="00000000" w:rsidR="00000000" w:rsidRPr="00000000">
        <w:rPr>
          <w:b w:val="1"/>
          <w:bCs w:val="1"/>
          <w:color w:val="1f3864"/>
          <w:rtl w:val="0"/>
        </w:rPr>
        <w:t xml:space="preserve">RESERVAS: </w:t>
      </w:r>
      <w:r w:rsidDel="00000000" w:rsidR="00000000" w:rsidRPr="00000000">
        <w:rPr>
          <w:color w:val="1f3864"/>
          <w:rtl w:val="0"/>
        </w:rPr>
        <w:t xml:space="preserve">Venta libre hasta 31 días antes de la fecha de inicio del circuito.</w:t>
      </w:r>
    </w:p>
    <w:p w:rsidR="00000000" w:rsidDel="00000000" w:rsidP="00000000" w:rsidRDefault="00000000" w:rsidRPr="00000000" w14:paraId="00000006">
      <w:pPr>
        <w:pBdr>
          <w:bottom w:color="000000" w:space="1" w:sz="6" w:val="single"/>
        </w:pBdr>
        <w:rPr>
          <w:color w:val="1f3864"/>
          <w:sz w:val="6"/>
          <w:szCs w:val="6"/>
        </w:rPr>
      </w:pPr>
      <w:r w:rsidDel="00000000" w:rsidR="00000000" w:rsidRPr="00000000">
        <w:rPr>
          <w:rtl w:val="0"/>
        </w:rPr>
      </w:r>
    </w:p>
    <w:p w:rsidR="00000000" w:rsidDel="00000000" w:rsidP="00000000" w:rsidRDefault="00000000" w:rsidRPr="00000000" w14:paraId="00000007">
      <w:pPr>
        <w:spacing w:after="0" w:line="240" w:lineRule="auto"/>
        <w:jc w:val="center"/>
        <w:rPr>
          <w:b w:val="1"/>
          <w:bCs w:val="1"/>
          <w:color w:val="002060"/>
        </w:rPr>
      </w:pPr>
      <w:r w:rsidDel="00000000" w:rsidR="00000000" w:rsidRPr="00000000">
        <w:rPr>
          <w:b w:val="1"/>
          <w:bCs w:val="1"/>
          <w:color w:val="002060"/>
        </w:rPr>
        <w:drawing>
          <wp:inline distB="0" distT="0" distL="0" distR="0">
            <wp:extent cx="5550386" cy="1211792"/>
            <wp:effectExtent b="0" l="0" r="0" t="0"/>
            <wp:docPr id="2082454776"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5550386" cy="1211792"/>
                    </a:xfrm>
                    <a:prstGeom prst="rect"/>
                    <a:ln/>
                  </pic:spPr>
                </pic:pic>
              </a:graphicData>
            </a:graphic>
          </wp:inline>
        </w:drawing>
      </w:r>
      <w:r w:rsidDel="00000000" w:rsidR="00000000" w:rsidRPr="00000000">
        <w:rPr>
          <w:b w:val="1"/>
          <w:bCs w:val="1"/>
          <w:color w:val="002060"/>
          <w:rtl w:val="0"/>
        </w:rPr>
        <w:t xml:space="preserve">    </w:t>
      </w:r>
    </w:p>
    <w:p w:rsidR="00000000" w:rsidDel="00000000" w:rsidP="00000000" w:rsidRDefault="00000000" w:rsidRPr="00000000" w14:paraId="00000008">
      <w:pPr>
        <w:spacing w:after="0" w:line="240" w:lineRule="auto"/>
        <w:jc w:val="center"/>
        <w:rPr>
          <w:b w:val="1"/>
          <w:bCs w:val="1"/>
          <w:color w:val="002060"/>
          <w:sz w:val="14"/>
          <w:szCs w:val="14"/>
        </w:rPr>
      </w:pPr>
      <w:r w:rsidDel="00000000" w:rsidR="00000000" w:rsidRPr="00000000">
        <w:rPr>
          <w:rtl w:val="0"/>
        </w:rPr>
      </w:r>
    </w:p>
    <w:p w:rsidR="00000000" w:rsidDel="00000000" w:rsidP="00000000" w:rsidRDefault="00000000" w:rsidRPr="00000000" w14:paraId="00000009">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A">
      <w:pPr>
        <w:spacing w:after="0" w:line="240" w:lineRule="auto"/>
        <w:rPr>
          <w:smallCaps w:val="1"/>
          <w:color w:val="002060"/>
        </w:rPr>
      </w:pPr>
      <w:r w:rsidDel="00000000" w:rsidR="00000000" w:rsidRPr="00000000">
        <w:rPr>
          <w:b w:val="1"/>
          <w:bCs w:val="1"/>
          <w:smallCaps w:val="1"/>
          <w:color w:val="002060"/>
          <w:rtl w:val="0"/>
        </w:rPr>
        <w:t xml:space="preserve">1 DÍA - LLEGADA A LAS VEGAS:</w:t>
      </w:r>
      <w:r w:rsidDel="00000000" w:rsidR="00000000" w:rsidRPr="00000000">
        <w:rPr>
          <w:rtl w:val="0"/>
        </w:rPr>
      </w:r>
    </w:p>
    <w:p w:rsidR="00000000" w:rsidDel="00000000" w:rsidP="00000000" w:rsidRDefault="00000000" w:rsidRPr="00000000" w14:paraId="0000000B">
      <w:pPr>
        <w:spacing w:after="0" w:line="240" w:lineRule="auto"/>
        <w:jc w:val="both"/>
        <w:rPr>
          <w:color w:val="002060"/>
        </w:rPr>
      </w:pPr>
      <w:r w:rsidDel="00000000" w:rsidR="00000000" w:rsidRPr="00000000">
        <w:rPr>
          <w:color w:val="002060"/>
          <w:rtl w:val="0"/>
        </w:rPr>
        <w:t xml:space="preserve">Bienvenido a la ciudad de Las Vegas! Traslado al hotel. Tiempo libre para explorar la ciudad. Check-in empieza a las 16:00 horas. En caso de llegar más temprano, es posible guardar su equipaje en el hotel y aprovechar la ciudad hasta que su habitación esté lista.</w:t>
      </w:r>
    </w:p>
    <w:p w:rsidR="00000000" w:rsidDel="00000000" w:rsidP="00000000" w:rsidRDefault="00000000" w:rsidRPr="00000000" w14:paraId="0000000C">
      <w:pPr>
        <w:spacing w:after="0" w:line="240" w:lineRule="auto"/>
        <w:rPr>
          <w:smallCaps w:val="1"/>
          <w:color w:val="002060"/>
        </w:rPr>
      </w:pPr>
      <w:r w:rsidDel="00000000" w:rsidR="00000000" w:rsidRPr="00000000">
        <w:rPr>
          <w:rtl w:val="0"/>
        </w:rPr>
      </w:r>
    </w:p>
    <w:p w:rsidR="00000000" w:rsidDel="00000000" w:rsidP="00000000" w:rsidRDefault="00000000" w:rsidRPr="00000000" w14:paraId="0000000D">
      <w:pPr>
        <w:spacing w:after="0" w:line="240" w:lineRule="auto"/>
        <w:rPr>
          <w:smallCaps w:val="1"/>
          <w:color w:val="002060"/>
        </w:rPr>
      </w:pPr>
      <w:r w:rsidDel="00000000" w:rsidR="00000000" w:rsidRPr="00000000">
        <w:rPr>
          <w:b w:val="1"/>
          <w:bCs w:val="1"/>
          <w:smallCaps w:val="1"/>
          <w:color w:val="002060"/>
          <w:rtl w:val="0"/>
        </w:rPr>
        <w:t xml:space="preserve">2 DÍA - PASEO DE HELICÓPTERO – STRIP HIGHLIGHTS NIGHT FLIGHT WITH TRANSFERS (HLS-1) (10 A 12 MINUTOS DE VUELO)</w:t>
      </w:r>
      <w:r w:rsidDel="00000000" w:rsidR="00000000" w:rsidRPr="00000000">
        <w:rPr>
          <w:rtl w:val="0"/>
        </w:rPr>
      </w:r>
    </w:p>
    <w:p w:rsidR="00000000" w:rsidDel="00000000" w:rsidP="00000000" w:rsidRDefault="00000000" w:rsidRPr="00000000" w14:paraId="0000000E">
      <w:pPr>
        <w:spacing w:after="0" w:line="240" w:lineRule="auto"/>
        <w:jc w:val="both"/>
        <w:rPr>
          <w:color w:val="002060"/>
        </w:rPr>
      </w:pPr>
      <w:r w:rsidDel="00000000" w:rsidR="00000000" w:rsidRPr="00000000">
        <w:rPr>
          <w:color w:val="002060"/>
          <w:rtl w:val="0"/>
        </w:rPr>
        <w:t xml:space="preserve">Sube a bordo de un helicóptero y experimenta extraordinarias vistas aéreas del Strip de Las Vegas. La aventura comienza cuando un transporte de lujo lo espera en su hotel de Las Vegas para acompañarlo con estilo a nuestra Terminal VIP de Las Vegas. Pronto verás el brillo y el glamour que adorna el Strip de Las Vegas desde una perspectiva que simplemente no podrás encontrar en el terreno. Las maravillas arquitectónicas y conceptuales creadas por magnates hoteleros contemporáneos lo transportarán a otro mundo: el volcán Mirage, las fuentes de agua danzantes del Bellagio, la Plaza de San Marcos en el Venetian y la réplica de la Torre Eiffel en el hotel de París. ¡No te olvides de la Estatua de la Libertad en Nueva York, y rodea la cima de la Estratosfera!  Después de su inolvidable vuelo sobre el Strip de Las Vegas, regrese a su hotel de Las Vegas para disfrutar el resto de la noche por cuenta.</w:t>
      </w:r>
    </w:p>
    <w:p w:rsidR="00000000" w:rsidDel="00000000" w:rsidP="00000000" w:rsidRDefault="00000000" w:rsidRPr="00000000" w14:paraId="0000000F">
      <w:pPr>
        <w:spacing w:after="0" w:line="240" w:lineRule="auto"/>
        <w:rPr>
          <w:b w:val="1"/>
          <w:bCs w:val="1"/>
          <w:i w:val="1"/>
          <w:iCs w:val="1"/>
          <w:color w:val="002060"/>
          <w:u w:val="single"/>
        </w:rPr>
      </w:pPr>
      <w:r w:rsidDel="00000000" w:rsidR="00000000" w:rsidRPr="00000000">
        <w:rPr>
          <w:b w:val="1"/>
          <w:bCs w:val="1"/>
          <w:i w:val="1"/>
          <w:iCs w:val="1"/>
          <w:color w:val="002060"/>
          <w:u w:val="single"/>
          <w:rtl w:val="0"/>
        </w:rPr>
        <w:t xml:space="preserve">Duración del vuelo: </w:t>
      </w:r>
      <w:r w:rsidDel="00000000" w:rsidR="00000000" w:rsidRPr="00000000">
        <w:rPr>
          <w:color w:val="002060"/>
          <w:rtl w:val="0"/>
        </w:rPr>
        <w:t xml:space="preserve">Aproximadamente 10-15 minutos</w:t>
      </w:r>
      <w:r w:rsidDel="00000000" w:rsidR="00000000" w:rsidRPr="00000000">
        <w:rPr>
          <w:rtl w:val="0"/>
        </w:rPr>
      </w:r>
    </w:p>
    <w:p w:rsidR="00000000" w:rsidDel="00000000" w:rsidP="00000000" w:rsidRDefault="00000000" w:rsidRPr="00000000" w14:paraId="00000010">
      <w:pPr>
        <w:spacing w:after="0" w:line="240" w:lineRule="auto"/>
        <w:rPr>
          <w:b w:val="1"/>
          <w:bCs w:val="1"/>
          <w:i w:val="1"/>
          <w:iCs w:val="1"/>
          <w:color w:val="002060"/>
          <w:u w:val="single"/>
        </w:rPr>
      </w:pPr>
      <w:r w:rsidDel="00000000" w:rsidR="00000000" w:rsidRPr="00000000">
        <w:rPr>
          <w:b w:val="1"/>
          <w:bCs w:val="1"/>
          <w:i w:val="1"/>
          <w:iCs w:val="1"/>
          <w:color w:val="002060"/>
          <w:u w:val="single"/>
          <w:rtl w:val="0"/>
        </w:rPr>
        <w:t xml:space="preserve">Características: </w:t>
      </w:r>
      <w:r w:rsidDel="00000000" w:rsidR="00000000" w:rsidRPr="00000000">
        <w:rPr>
          <w:color w:val="002060"/>
          <w:rtl w:val="0"/>
        </w:rPr>
        <w:t xml:space="preserve">Vistas del Strip de Las Vegas | Helicóptero</w:t>
      </w:r>
      <w:r w:rsidDel="00000000" w:rsidR="00000000" w:rsidRPr="00000000">
        <w:rPr>
          <w:rtl w:val="0"/>
        </w:rPr>
      </w:r>
    </w:p>
    <w:p w:rsidR="00000000" w:rsidDel="00000000" w:rsidP="00000000" w:rsidRDefault="00000000" w:rsidRPr="00000000" w14:paraId="00000011">
      <w:pPr>
        <w:spacing w:after="0" w:line="240" w:lineRule="auto"/>
        <w:jc w:val="both"/>
        <w:rPr>
          <w:color w:val="002060"/>
        </w:rPr>
      </w:pPr>
      <w:r w:rsidDel="00000000" w:rsidR="00000000" w:rsidRPr="00000000">
        <w:rPr>
          <w:b w:val="1"/>
          <w:bCs w:val="1"/>
          <w:i w:val="1"/>
          <w:iCs w:val="1"/>
          <w:color w:val="002060"/>
          <w:u w:val="single"/>
          <w:rtl w:val="0"/>
        </w:rPr>
        <w:t xml:space="preserve">Traslados de Cortesía:</w:t>
      </w:r>
      <w:r w:rsidDel="00000000" w:rsidR="00000000" w:rsidRPr="00000000">
        <w:rPr>
          <w:color w:val="002060"/>
          <w:rtl w:val="0"/>
        </w:rPr>
        <w:t xml:space="preserve"> Los pasajeros son recogidos en la mayoría de los principales hoteles de Las Vegas Strip (ida y vuelta) *Estos traslados NO son en privado, son traslados compartidos. *Todos los pasajeros deben presentar identificación oficial con fotografía. *Disponible solo en inglés</w:t>
      </w:r>
    </w:p>
    <w:p w:rsidR="00000000" w:rsidDel="00000000" w:rsidP="00000000" w:rsidRDefault="00000000" w:rsidRPr="00000000" w14:paraId="00000012">
      <w:pPr>
        <w:spacing w:after="0" w:line="240" w:lineRule="auto"/>
        <w:rPr>
          <w:smallCaps w:val="1"/>
          <w:color w:val="002060"/>
        </w:rPr>
      </w:pPr>
      <w:r w:rsidDel="00000000" w:rsidR="00000000" w:rsidRPr="00000000">
        <w:rPr>
          <w:rtl w:val="0"/>
        </w:rPr>
      </w:r>
    </w:p>
    <w:p w:rsidR="00000000" w:rsidDel="00000000" w:rsidP="00000000" w:rsidRDefault="00000000" w:rsidRPr="00000000" w14:paraId="00000013">
      <w:pPr>
        <w:spacing w:after="0" w:line="240" w:lineRule="auto"/>
        <w:rPr>
          <w:b w:val="1"/>
          <w:bCs w:val="1"/>
          <w:color w:val="002060"/>
        </w:rPr>
      </w:pPr>
      <w:r w:rsidDel="00000000" w:rsidR="00000000" w:rsidRPr="00000000">
        <w:rPr>
          <w:b w:val="1"/>
          <w:bCs w:val="1"/>
          <w:color w:val="002060"/>
          <w:rtl w:val="0"/>
        </w:rPr>
        <w:t xml:space="preserve">3 DÍA - DÍA LIBRE</w:t>
      </w:r>
    </w:p>
    <w:p w:rsidR="00000000" w:rsidDel="00000000" w:rsidP="00000000" w:rsidRDefault="00000000" w:rsidRPr="00000000" w14:paraId="00000014">
      <w:pPr>
        <w:spacing w:after="0" w:line="240" w:lineRule="auto"/>
        <w:rPr>
          <w:color w:val="002060"/>
        </w:rPr>
      </w:pPr>
      <w:r w:rsidDel="00000000" w:rsidR="00000000" w:rsidRPr="00000000">
        <w:rPr>
          <w:color w:val="002060"/>
          <w:rtl w:val="0"/>
        </w:rPr>
        <w:t xml:space="preserve">Tiempo libre para explorar la ciudad.</w:t>
      </w:r>
    </w:p>
    <w:p w:rsidR="00000000" w:rsidDel="00000000" w:rsidP="00000000" w:rsidRDefault="00000000" w:rsidRPr="00000000" w14:paraId="00000015">
      <w:pPr>
        <w:spacing w:after="0" w:line="240" w:lineRule="auto"/>
        <w:rPr>
          <w:b w:val="1"/>
          <w:bCs w:val="1"/>
          <w:color w:val="002060"/>
        </w:rPr>
      </w:pPr>
      <w:r w:rsidDel="00000000" w:rsidR="00000000" w:rsidRPr="00000000">
        <w:rPr>
          <w:b w:val="1"/>
          <w:bCs w:val="1"/>
          <w:color w:val="002060"/>
          <w:rtl w:val="0"/>
        </w:rPr>
        <w:br w:type="textWrapping"/>
        <w:t xml:space="preserve">4 DÍA - CHECK OUT Y TRASLADO DE SALIDA</w:t>
      </w:r>
    </w:p>
    <w:p w:rsidR="00000000" w:rsidDel="00000000" w:rsidP="00000000" w:rsidRDefault="00000000" w:rsidRPr="00000000" w14:paraId="00000016">
      <w:pPr>
        <w:spacing w:after="0" w:line="240" w:lineRule="auto"/>
        <w:jc w:val="both"/>
        <w:rPr>
          <w:color w:val="002060"/>
        </w:rPr>
      </w:pPr>
      <w:r w:rsidDel="00000000" w:rsidR="00000000" w:rsidRPr="00000000">
        <w:rPr>
          <w:color w:val="002060"/>
          <w:rtl w:val="0"/>
        </w:rPr>
        <w:t xml:space="preserve">Llega el fin de nuestro paseo. Traslado al aeropuerto de acuerdo a la hora de su vuelo. ¡Buen Viaje! Check-out a las 11:00 horas.</w:t>
      </w:r>
    </w:p>
    <w:p w:rsidR="00000000" w:rsidDel="00000000" w:rsidP="00000000" w:rsidRDefault="00000000" w:rsidRPr="00000000" w14:paraId="00000017">
      <w:pPr>
        <w:spacing w:after="0" w:line="240" w:lineRule="auto"/>
        <w:rPr>
          <w:color w:val="002060"/>
        </w:rPr>
      </w:pPr>
      <w:r w:rsidDel="00000000" w:rsidR="00000000" w:rsidRPr="00000000">
        <w:rPr>
          <w:rtl w:val="0"/>
        </w:rPr>
      </w:r>
    </w:p>
    <w:p w:rsidR="00000000" w:rsidDel="00000000" w:rsidP="00000000" w:rsidRDefault="00000000" w:rsidRPr="00000000" w14:paraId="00000018">
      <w:pPr>
        <w:spacing w:after="0" w:line="240" w:lineRule="auto"/>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19">
      <w:pPr>
        <w:spacing w:after="0" w:line="240" w:lineRule="auto"/>
        <w:jc w:val="center"/>
        <w:rPr>
          <w:b w:val="1"/>
          <w:bCs w:val="1"/>
          <w:color w:val="002060"/>
        </w:rPr>
      </w:pPr>
      <w:r w:rsidDel="00000000" w:rsidR="00000000" w:rsidRPr="00000000">
        <w:rPr>
          <w:b w:val="1"/>
          <w:bCs w:val="1"/>
          <w:color w:val="002060"/>
          <w:rtl w:val="0"/>
        </w:rPr>
        <w:t xml:space="preserve">TARIFA EN DÓLARES POR PERSONA DESDE </w:t>
      </w:r>
    </w:p>
    <w:tbl>
      <w:tblPr>
        <w:tblStyle w:val="Table1"/>
        <w:tblW w:w="8779.0" w:type="dxa"/>
        <w:jc w:val="center"/>
        <w:tblLayout w:type="fixed"/>
        <w:tblLook w:val="0400"/>
      </w:tblPr>
      <w:tblGrid>
        <w:gridCol w:w="2268"/>
        <w:gridCol w:w="1276"/>
        <w:gridCol w:w="1266"/>
        <w:gridCol w:w="1276"/>
        <w:gridCol w:w="1275"/>
        <w:gridCol w:w="1418"/>
        <w:tblGridChange w:id="0">
          <w:tblGrid>
            <w:gridCol w:w="2268"/>
            <w:gridCol w:w="1276"/>
            <w:gridCol w:w="1266"/>
            <w:gridCol w:w="1276"/>
            <w:gridCol w:w="1275"/>
            <w:gridCol w:w="1418"/>
          </w:tblGrid>
        </w:tblGridChange>
      </w:tblGrid>
      <w:tr>
        <w:trPr>
          <w:cantSplit w:val="0"/>
          <w:trHeight w:val="590" w:hRule="atLeast"/>
          <w:tblHeader w:val="0"/>
        </w:trPr>
        <w:tc>
          <w:tcPr>
            <w:tcBorders>
              <w:top w:color="000000" w:space="0" w:sz="8" w:val="single"/>
              <w:left w:color="000000" w:space="0" w:sz="8" w:val="single"/>
              <w:bottom w:color="000000" w:space="0" w:sz="4" w:val="single"/>
              <w:right w:color="000000" w:space="0" w:sz="4" w:val="single"/>
            </w:tcBorders>
            <w:shd w:fill="203764" w:val="clear"/>
            <w:vAlign w:val="center"/>
          </w:tcPr>
          <w:p w:rsidR="00000000" w:rsidDel="00000000" w:rsidP="00000000" w:rsidRDefault="00000000" w:rsidRPr="00000000" w14:paraId="0000001A">
            <w:pPr>
              <w:spacing w:after="0" w:line="240" w:lineRule="auto"/>
              <w:jc w:val="center"/>
              <w:rPr>
                <w:b w:val="1"/>
                <w:bCs w:val="1"/>
                <w:color w:val="ffffff"/>
              </w:rPr>
            </w:pPr>
            <w:r w:rsidDel="00000000" w:rsidR="00000000" w:rsidRPr="00000000">
              <w:rPr>
                <w:b w:val="1"/>
                <w:bCs w:val="1"/>
                <w:color w:val="ffffff"/>
                <w:rtl w:val="0"/>
              </w:rPr>
              <w:t xml:space="preserve">FECHA DE VIAJE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1B">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8" w:val="single"/>
              <w:left w:color="cccccc" w:space="0" w:sz="8" w:val="single"/>
              <w:bottom w:color="000000" w:space="0" w:sz="0" w:val="nil"/>
              <w:right w:color="000000" w:space="0" w:sz="0" w:val="nil"/>
            </w:tcBorders>
            <w:shd w:fill="203764" w:val="clear"/>
            <w:vAlign w:val="center"/>
          </w:tcPr>
          <w:p w:rsidR="00000000" w:rsidDel="00000000" w:rsidP="00000000" w:rsidRDefault="00000000" w:rsidRPr="00000000" w14:paraId="0000001C">
            <w:pPr>
              <w:spacing w:after="0" w:line="240" w:lineRule="auto"/>
              <w:jc w:val="center"/>
              <w:rPr>
                <w:b w:val="1"/>
                <w:bCs w:val="1"/>
                <w:color w:val="ffffff"/>
              </w:rPr>
            </w:pPr>
            <w:r w:rsidDel="00000000" w:rsidR="00000000" w:rsidRPr="00000000">
              <w:rPr>
                <w:b w:val="1"/>
                <w:bCs w:val="1"/>
                <w:color w:val="ffffff"/>
                <w:rtl w:val="0"/>
              </w:rPr>
              <w:t xml:space="preserve">DOBLE</w:t>
              <w:br w:type="textWrapping"/>
              <w:t xml:space="preserve">(1 cama)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1D">
            <w:pPr>
              <w:spacing w:after="0" w:line="240" w:lineRule="auto"/>
              <w:jc w:val="center"/>
              <w:rPr>
                <w:b w:val="1"/>
                <w:bCs w:val="1"/>
                <w:color w:val="ffffff"/>
              </w:rPr>
            </w:pPr>
            <w:r w:rsidDel="00000000" w:rsidR="00000000" w:rsidRPr="00000000">
              <w:rPr>
                <w:b w:val="1"/>
                <w:bCs w:val="1"/>
                <w:color w:val="ffffff"/>
                <w:rtl w:val="0"/>
              </w:rPr>
              <w:t xml:space="preserve">TRIPLE</w:t>
              <w:br w:type="textWrapping"/>
              <w:t xml:space="preserve">(2 camas)</w:t>
            </w:r>
          </w:p>
        </w:tc>
        <w:tc>
          <w:tcPr>
            <w:tcBorders>
              <w:top w:color="000000" w:space="0" w:sz="8" w:val="single"/>
              <w:left w:color="000000" w:space="0" w:sz="0" w:val="nil"/>
              <w:bottom w:color="000000" w:space="0" w:sz="0" w:val="nil"/>
              <w:right w:color="000000" w:space="0" w:sz="0" w:val="nil"/>
            </w:tcBorders>
            <w:shd w:fill="203764" w:val="clear"/>
            <w:vAlign w:val="center"/>
          </w:tcPr>
          <w:p w:rsidR="00000000" w:rsidDel="00000000" w:rsidP="00000000" w:rsidRDefault="00000000" w:rsidRPr="00000000" w14:paraId="0000001E">
            <w:pPr>
              <w:spacing w:after="0" w:line="240" w:lineRule="auto"/>
              <w:jc w:val="center"/>
              <w:rPr>
                <w:b w:val="1"/>
                <w:bCs w:val="1"/>
                <w:color w:val="ffffff"/>
              </w:rPr>
            </w:pPr>
            <w:r w:rsidDel="00000000" w:rsidR="00000000" w:rsidRPr="00000000">
              <w:rPr>
                <w:b w:val="1"/>
                <w:bCs w:val="1"/>
                <w:color w:val="ffffff"/>
                <w:rtl w:val="0"/>
              </w:rPr>
              <w:t xml:space="preserve">QUAD</w:t>
              <w:br w:type="textWrapping"/>
              <w:t xml:space="preserve">(2 camas)</w:t>
            </w:r>
          </w:p>
        </w:tc>
        <w:tc>
          <w:tcPr>
            <w:tcBorders>
              <w:top w:color="000000" w:space="0" w:sz="8" w:val="single"/>
              <w:left w:color="cccccc" w:space="0" w:sz="8" w:val="single"/>
              <w:bottom w:color="000000" w:space="0" w:sz="0" w:val="nil"/>
              <w:right w:color="000000" w:space="0" w:sz="0" w:val="nil"/>
            </w:tcBorders>
            <w:shd w:fill="203764" w:val="clear"/>
            <w:vAlign w:val="center"/>
          </w:tcPr>
          <w:p w:rsidR="00000000" w:rsidDel="00000000" w:rsidP="00000000" w:rsidRDefault="00000000" w:rsidRPr="00000000" w14:paraId="0000001F">
            <w:pPr>
              <w:spacing w:after="0" w:line="240" w:lineRule="auto"/>
              <w:jc w:val="center"/>
              <w:rPr>
                <w:b w:val="1"/>
                <w:bCs w:val="1"/>
                <w:color w:val="ffffff"/>
              </w:rPr>
            </w:pPr>
            <w:r w:rsidDel="00000000" w:rsidR="00000000" w:rsidRPr="00000000">
              <w:rPr>
                <w:b w:val="1"/>
                <w:bCs w:val="1"/>
                <w:color w:val="ffffff"/>
                <w:rtl w:val="0"/>
              </w:rPr>
              <w:t xml:space="preserve">NIÑO: 0 – 12 años</w:t>
            </w:r>
          </w:p>
        </w:tc>
      </w:tr>
      <w:tr>
        <w:trPr>
          <w:cantSplit w:val="0"/>
          <w:trHeight w:val="282" w:hRule="atLeast"/>
          <w:tblHeader w:val="0"/>
        </w:trPr>
        <w:tc>
          <w:tcPr>
            <w:tcBorders>
              <w:top w:color="000000" w:space="0" w:sz="4" w:val="single"/>
              <w:left w:color="000000" w:space="0" w:sz="8" w:val="single"/>
              <w:bottom w:color="000000" w:space="0" w:sz="8" w:val="single"/>
              <w:right w:color="000000" w:space="0" w:sz="4" w:val="single"/>
            </w:tcBorders>
            <w:shd w:fill="ffffff" w:val="clear"/>
            <w:vAlign w:val="center"/>
          </w:tcPr>
          <w:p w:rsidR="00000000" w:rsidDel="00000000" w:rsidP="00000000" w:rsidRDefault="00000000" w:rsidRPr="00000000" w14:paraId="00000020">
            <w:pPr>
              <w:spacing w:after="0" w:line="240" w:lineRule="auto"/>
              <w:jc w:val="center"/>
              <w:rPr>
                <w:color w:val="002060"/>
              </w:rPr>
            </w:pPr>
            <w:r w:rsidDel="00000000" w:rsidR="00000000" w:rsidRPr="00000000">
              <w:rPr>
                <w:color w:val="002060"/>
                <w:rtl w:val="0"/>
              </w:rPr>
              <w:t xml:space="preserve">Enero 1 - Diciembre 20</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1">
            <w:pPr>
              <w:spacing w:after="0" w:line="240" w:lineRule="auto"/>
              <w:jc w:val="center"/>
              <w:rPr>
                <w:color w:val="002060"/>
              </w:rPr>
            </w:pPr>
            <w:r w:rsidDel="00000000" w:rsidR="00000000" w:rsidRPr="00000000">
              <w:rPr>
                <w:color w:val="002060"/>
                <w:rtl w:val="0"/>
              </w:rPr>
              <w:t xml:space="preserve">1.495 USD</w:t>
            </w:r>
          </w:p>
        </w:tc>
        <w:tc>
          <w:tcPr>
            <w:tcBorders>
              <w:top w:color="000000" w:space="0" w:sz="4"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022">
            <w:pPr>
              <w:spacing w:after="0" w:line="240" w:lineRule="auto"/>
              <w:jc w:val="center"/>
              <w:rPr>
                <w:color w:val="002060"/>
              </w:rPr>
            </w:pPr>
            <w:r w:rsidDel="00000000" w:rsidR="00000000" w:rsidRPr="00000000">
              <w:rPr>
                <w:color w:val="002060"/>
                <w:rtl w:val="0"/>
              </w:rPr>
              <w:t xml:space="preserve">880 USD</w:t>
            </w:r>
          </w:p>
        </w:tc>
        <w:tc>
          <w:tcPr>
            <w:tcBorders>
              <w:top w:color="000000" w:space="0" w:sz="4"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023">
            <w:pPr>
              <w:spacing w:after="0" w:line="240" w:lineRule="auto"/>
              <w:jc w:val="center"/>
              <w:rPr>
                <w:b w:val="1"/>
                <w:bCs w:val="1"/>
                <w:color w:val="002060"/>
              </w:rPr>
            </w:pPr>
            <w:r w:rsidDel="00000000" w:rsidR="00000000" w:rsidRPr="00000000">
              <w:rPr>
                <w:b w:val="1"/>
                <w:bCs w:val="1"/>
                <w:color w:val="002060"/>
                <w:rtl w:val="0"/>
              </w:rPr>
              <w:t xml:space="preserve">780 USD</w:t>
            </w:r>
          </w:p>
        </w:tc>
        <w:tc>
          <w:tcPr>
            <w:tcBorders>
              <w:top w:color="000000" w:space="0" w:sz="4"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024">
            <w:pPr>
              <w:spacing w:after="0" w:line="240" w:lineRule="auto"/>
              <w:jc w:val="center"/>
              <w:rPr>
                <w:color w:val="002060"/>
              </w:rPr>
            </w:pPr>
            <w:r w:rsidDel="00000000" w:rsidR="00000000" w:rsidRPr="00000000">
              <w:rPr>
                <w:color w:val="002060"/>
                <w:rtl w:val="0"/>
              </w:rPr>
              <w:t xml:space="preserve">708 USD</w:t>
            </w:r>
          </w:p>
        </w:tc>
        <w:tc>
          <w:tcPr>
            <w:tcBorders>
              <w:top w:color="000000" w:space="0" w:sz="4"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5">
            <w:pPr>
              <w:spacing w:after="0" w:line="240" w:lineRule="auto"/>
              <w:jc w:val="center"/>
              <w:rPr>
                <w:color w:val="002060"/>
              </w:rPr>
            </w:pPr>
            <w:r w:rsidDel="00000000" w:rsidR="00000000" w:rsidRPr="00000000">
              <w:rPr>
                <w:color w:val="002060"/>
                <w:rtl w:val="0"/>
              </w:rPr>
              <w:t xml:space="preserve">496 USD</w:t>
            </w:r>
          </w:p>
        </w:tc>
      </w:tr>
    </w:tbl>
    <w:p w:rsidR="00000000" w:rsidDel="00000000" w:rsidP="00000000" w:rsidRDefault="00000000" w:rsidRPr="00000000" w14:paraId="0000002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7">
      <w:pPr>
        <w:spacing w:after="0" w:line="240" w:lineRule="auto"/>
        <w:jc w:val="center"/>
        <w:rPr>
          <w:b w:val="1"/>
          <w:bCs w:val="1"/>
          <w:color w:val="002060"/>
        </w:rPr>
      </w:pPr>
      <w:r w:rsidDel="00000000" w:rsidR="00000000" w:rsidRPr="00000000">
        <w:rPr>
          <w:b w:val="1"/>
          <w:bCs w:val="1"/>
          <w:color w:val="002060"/>
          <w:rtl w:val="0"/>
        </w:rPr>
        <w:t xml:space="preserve">HOTEL PREVISTO O SIMILAR</w:t>
      </w:r>
    </w:p>
    <w:tbl>
      <w:tblPr>
        <w:tblStyle w:val="Table2"/>
        <w:tblW w:w="6794.0" w:type="dxa"/>
        <w:jc w:val="center"/>
        <w:tblLayout w:type="fixed"/>
        <w:tblLook w:val="0400"/>
      </w:tblPr>
      <w:tblGrid>
        <w:gridCol w:w="1340"/>
        <w:gridCol w:w="5454"/>
        <w:tblGridChange w:id="0">
          <w:tblGrid>
            <w:gridCol w:w="1340"/>
            <w:gridCol w:w="5454"/>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28">
            <w:pPr>
              <w:spacing w:after="0" w:line="240" w:lineRule="auto"/>
              <w:jc w:val="center"/>
              <w:rPr>
                <w:b w:val="1"/>
                <w:bCs w:val="1"/>
                <w:color w:val="ffffff"/>
              </w:rPr>
            </w:pPr>
            <w:r w:rsidDel="00000000" w:rsidR="00000000" w:rsidRPr="00000000">
              <w:rPr>
                <w:b w:val="1"/>
                <w:bCs w:val="1"/>
                <w:color w:val="ffffff"/>
                <w:rtl w:val="0"/>
              </w:rPr>
              <w:t xml:space="preserve">CATEGORÍA</w:t>
            </w:r>
          </w:p>
        </w:tc>
        <w:tc>
          <w:tcPr>
            <w:tcBorders>
              <w:top w:color="000000" w:space="0" w:sz="8" w:val="single"/>
              <w:left w:color="000000" w:space="0" w:sz="0" w:val="nil"/>
              <w:bottom w:color="000000" w:space="0" w:sz="4" w:val="single"/>
              <w:right w:color="000000" w:space="0" w:sz="8" w:val="single"/>
            </w:tcBorders>
            <w:shd w:fill="203764" w:val="clear"/>
            <w:vAlign w:val="center"/>
          </w:tcPr>
          <w:p w:rsidR="00000000" w:rsidDel="00000000" w:rsidP="00000000" w:rsidRDefault="00000000" w:rsidRPr="00000000" w14:paraId="00000029">
            <w:pPr>
              <w:spacing w:after="0" w:line="240" w:lineRule="auto"/>
              <w:jc w:val="center"/>
              <w:rPr>
                <w:b w:val="1"/>
                <w:bCs w:val="1"/>
                <w:color w:val="ffffff"/>
              </w:rPr>
            </w:pPr>
            <w:r w:rsidDel="00000000" w:rsidR="00000000" w:rsidRPr="00000000">
              <w:rPr>
                <w:b w:val="1"/>
                <w:bCs w:val="1"/>
                <w:color w:val="ffffff"/>
                <w:rtl w:val="0"/>
              </w:rPr>
              <w:t xml:space="preserve">HOTEL PREVISTO</w:t>
            </w:r>
          </w:p>
        </w:tc>
      </w:tr>
      <w:tr>
        <w:trPr>
          <w:cantSplit w:val="0"/>
          <w:trHeight w:val="272" w:hRule="atLeast"/>
          <w:tblHeader w:val="0"/>
        </w:trPr>
        <w:tc>
          <w:tcPr>
            <w:tcBorders>
              <w:top w:color="000000" w:space="0" w:sz="4" w:val="single"/>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2A">
            <w:pPr>
              <w:spacing w:after="0" w:line="240" w:lineRule="auto"/>
              <w:jc w:val="center"/>
              <w:rPr>
                <w:color w:val="002060"/>
              </w:rPr>
            </w:pPr>
            <w:r w:rsidDel="00000000" w:rsidR="00000000" w:rsidRPr="00000000">
              <w:rPr>
                <w:color w:val="002060"/>
                <w:rtl w:val="0"/>
              </w:rPr>
              <w:t xml:space="preserve">4 *</w:t>
            </w:r>
          </w:p>
        </w:tc>
        <w:tc>
          <w:tcPr>
            <w:tcBorders>
              <w:top w:color="000000" w:space="0" w:sz="4"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2B">
            <w:pPr>
              <w:spacing w:after="0" w:line="240" w:lineRule="auto"/>
              <w:jc w:val="center"/>
              <w:rPr>
                <w:color w:val="002060"/>
              </w:rPr>
            </w:pPr>
            <w:r w:rsidDel="00000000" w:rsidR="00000000" w:rsidRPr="00000000">
              <w:rPr>
                <w:color w:val="002060"/>
                <w:rtl w:val="0"/>
              </w:rPr>
              <w:t xml:space="preserve">PLANET HOLLYWOOD RESORT AND CASINO o SIMILAR</w:t>
            </w:r>
          </w:p>
        </w:tc>
      </w:tr>
    </w:tbl>
    <w:p w:rsidR="00000000" w:rsidDel="00000000" w:rsidP="00000000" w:rsidRDefault="00000000" w:rsidRPr="00000000" w14:paraId="0000002C">
      <w:pPr>
        <w:spacing w:after="0" w:line="240" w:lineRule="auto"/>
        <w:rPr>
          <w:color w:val="002060"/>
        </w:rPr>
      </w:pPr>
      <w:r w:rsidDel="00000000" w:rsidR="00000000" w:rsidRPr="00000000">
        <w:rPr>
          <w:rtl w:val="0"/>
        </w:rPr>
      </w:r>
    </w:p>
    <w:p w:rsidR="00000000" w:rsidDel="00000000" w:rsidP="00000000" w:rsidRDefault="00000000" w:rsidRPr="00000000" w14:paraId="0000002D">
      <w:pPr>
        <w:spacing w:after="0" w:line="240" w:lineRule="auto"/>
        <w:rPr>
          <w:b w:val="1"/>
          <w:bCs w:val="1"/>
          <w:color w:val="002060"/>
        </w:rPr>
      </w:pPr>
      <w:r w:rsidDel="00000000" w:rsidR="00000000" w:rsidRPr="00000000">
        <w:rPr>
          <w:b w:val="1"/>
          <w:bCs w:val="1"/>
          <w:color w:val="002060"/>
          <w:rtl w:val="0"/>
        </w:rPr>
        <w:t xml:space="preserve">INCLUYE:</w:t>
      </w:r>
    </w:p>
    <w:p w:rsidR="00000000" w:rsidDel="00000000" w:rsidP="00000000" w:rsidRDefault="00000000" w:rsidRPr="00000000" w14:paraId="0000002E">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3 noches de hospedaje en hotel 4* estrellas.</w:t>
      </w:r>
    </w:p>
    <w:p w:rsidR="00000000" w:rsidDel="00000000" w:rsidP="00000000" w:rsidRDefault="00000000" w:rsidRPr="00000000" w14:paraId="0000002F">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Traslados aeropuerto – hotel – aeropuerto.</w:t>
      </w:r>
    </w:p>
    <w:p w:rsidR="00000000" w:rsidDel="00000000" w:rsidP="00000000" w:rsidRDefault="00000000" w:rsidRPr="00000000" w14:paraId="00000030">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Paseo en helicóptero por el Strip de Las Vegas.</w:t>
      </w:r>
    </w:p>
    <w:p w:rsidR="00000000" w:rsidDel="00000000" w:rsidP="00000000" w:rsidRDefault="00000000" w:rsidRPr="00000000" w14:paraId="00000031">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Tarjeta de asistencia médica. (Cobertura máxima de 60.000 USD)</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33">
      <w:pPr>
        <w:spacing w:after="0" w:line="240" w:lineRule="auto"/>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34">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Tiquetes aéreos (preguntas por nuestras tarifas especiales).</w:t>
      </w:r>
    </w:p>
    <w:p w:rsidR="00000000" w:rsidDel="00000000" w:rsidP="00000000" w:rsidRDefault="00000000" w:rsidRPr="00000000" w14:paraId="00000035">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Desayuno, almuerzo o cena en cualquiera de los días.</w:t>
      </w:r>
    </w:p>
    <w:p w:rsidR="00000000" w:rsidDel="00000000" w:rsidP="00000000" w:rsidRDefault="00000000" w:rsidRPr="00000000" w14:paraId="00000036">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Facility fee: $60.00 por noche y por habitación + tasas, se debe pagar en destino por el pasajero.</w:t>
      </w:r>
    </w:p>
    <w:p w:rsidR="00000000" w:rsidDel="00000000" w:rsidP="00000000" w:rsidRDefault="00000000" w:rsidRPr="00000000" w14:paraId="00000037">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Admisiones a museos, edificios y monumentos que no están especificados con la palabra ‘’incluido’’ al lado.</w:t>
      </w:r>
    </w:p>
    <w:p w:rsidR="00000000" w:rsidDel="00000000" w:rsidP="00000000" w:rsidRDefault="00000000" w:rsidRPr="00000000" w14:paraId="00000038">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Servicio de maleteros; Guía acompañante. </w:t>
      </w:r>
    </w:p>
    <w:p w:rsidR="00000000" w:rsidDel="00000000" w:rsidP="00000000" w:rsidRDefault="00000000" w:rsidRPr="00000000" w14:paraId="00000039">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Traslados para el tour en helicóptero.</w:t>
      </w:r>
    </w:p>
    <w:p w:rsidR="00000000" w:rsidDel="00000000" w:rsidP="00000000" w:rsidRDefault="00000000" w:rsidRPr="00000000" w14:paraId="0000003A">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Fee bancario.</w:t>
      </w:r>
    </w:p>
    <w:p w:rsidR="00000000" w:rsidDel="00000000" w:rsidP="00000000" w:rsidRDefault="00000000" w:rsidRPr="00000000" w14:paraId="0000003B">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C">
      <w:pPr>
        <w:spacing w:after="0" w:lineRule="auto"/>
        <w:jc w:val="both"/>
        <w:rPr>
          <w:color w:val="002060"/>
        </w:rPr>
      </w:pPr>
      <w:r w:rsidDel="00000000" w:rsidR="00000000" w:rsidRPr="00000000">
        <w:rPr>
          <w:b w:val="1"/>
          <w:bCs w:val="1"/>
          <w:color w:val="ff0000"/>
          <w:rtl w:val="0"/>
        </w:rPr>
        <w:t xml:space="preserve">Fechas cerradas:  </w:t>
      </w:r>
      <w:r w:rsidDel="00000000" w:rsidR="00000000" w:rsidRPr="00000000">
        <w:rPr>
          <w:color w:val="002060"/>
          <w:rtl w:val="0"/>
        </w:rPr>
        <w:t xml:space="preserve">Año Nuevo (01 – 05 Enero), Viernes Santo (13-25 April), Memorial Day (21 - 29 Mayo), Independencia (01 – 08 Julio), Labor Day (29-31 Agosto &amp; 01 – 04 Septiembre), Thanksgiving (24 – 30 Noviembre), Navidad (01 - 03, 20 – 30 Diciembre) y Año Nuevo (31 Diciembre).</w:t>
      </w:r>
    </w:p>
    <w:p w:rsidR="00000000" w:rsidDel="00000000" w:rsidP="00000000" w:rsidRDefault="00000000" w:rsidRPr="00000000" w14:paraId="0000003D">
      <w:pPr>
        <w:spacing w:after="0" w:lineRule="auto"/>
        <w:jc w:val="both"/>
        <w:rPr>
          <w:color w:val="002060"/>
        </w:rPr>
      </w:pPr>
      <w:r w:rsidDel="00000000" w:rsidR="00000000" w:rsidRPr="00000000">
        <w:rPr>
          <w:rtl w:val="0"/>
        </w:rPr>
      </w:r>
    </w:p>
    <w:p w:rsidR="00000000" w:rsidDel="00000000" w:rsidP="00000000" w:rsidRDefault="00000000" w:rsidRPr="00000000" w14:paraId="0000003E">
      <w:pPr>
        <w:spacing w:after="0" w:lineRule="auto"/>
        <w:jc w:val="both"/>
        <w:rPr>
          <w:b w:val="1"/>
          <w:bCs w:val="1"/>
          <w:color w:val="1f3864"/>
        </w:rPr>
      </w:pPr>
      <w:r w:rsidDel="00000000" w:rsidR="00000000" w:rsidRPr="00000000">
        <w:rPr>
          <w:b w:val="1"/>
          <w:bCs w:val="1"/>
          <w:color w:val="1f3864"/>
          <w:rtl w:val="0"/>
        </w:rPr>
        <w:t xml:space="preserve">CONDICIONES:</w:t>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40" w:lineRule="auto"/>
        <w:ind w:left="1080" w:right="49"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Tarifa por persona en dólares, se liquida a la TRM negociada.</w:t>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49"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Para garantía de reserva se requiere un depósito del 30 % del valor del paquete por persona</w:t>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49" w:hanging="360"/>
        <w:jc w:val="both"/>
        <w:rPr>
          <w:rFonts w:ascii="Calibri" w:cs="Calibri" w:eastAsia="Calibri" w:hAnsi="Calibri"/>
          <w:b w:val="1"/>
          <w:bCs w:val="1"/>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1f3864"/>
          <w:sz w:val="22"/>
          <w:szCs w:val="22"/>
          <w:u w:val="none"/>
          <w:shd w:fill="auto" w:val="clear"/>
          <w:vertAlign w:val="baseline"/>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49"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Una vez confirmada la reserva, no permite cancelación </w:t>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49"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color w:val="1f3864"/>
          <w:rtl w:val="0"/>
        </w:rPr>
        <w:t xml:space="preserve">Los precios</w:t>
      </w: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 son válidos para estadías mencionadas en la tabla de precios.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49"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Depósitos no reembolsables.</w:t>
      </w:r>
    </w:p>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49"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hora de inicio de los paseos puede cambiar. En caso de algún cambio, la información será comunicada al pasajero con el nuevo horario.</w:t>
      </w:r>
    </w:p>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49"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Suplemento adicional de 23 USD por pasajero/vía será aplicado para traslados nocturnos con vuelos llegando o saliendo entre las 23:00 horas y 07:00 horas. El mismo suplemento aplica para llegadas en vuelos internacionales.</w:t>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49"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En caso de que sea necesario (eventos, cierre de venta, disponibilidad), se utilizará un hotel de categoría similar.</w:t>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49"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Todos los traslados y tours son en REGULAR = NO en privado.</w:t>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49"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hora de check in es a las 16:00 pm y check out a las 11:00 am.</w:t>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49"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Tarifa sujeta a cambio y disponibilidad sin previo aviso. </w:t>
      </w:r>
    </w:p>
    <w:p w:rsidR="00000000" w:rsidDel="00000000" w:rsidP="00000000" w:rsidRDefault="00000000" w:rsidRPr="00000000" w14:paraId="0000004B">
      <w:pPr>
        <w:tabs>
          <w:tab w:val="left" w:leader="none" w:pos="160"/>
        </w:tabs>
        <w:spacing w:after="0" w:lineRule="auto"/>
        <w:ind w:left="168" w:firstLine="0"/>
        <w:jc w:val="both"/>
        <w:rPr>
          <w:color w:val="1f3864"/>
        </w:rPr>
      </w:pPr>
      <w:r w:rsidDel="00000000" w:rsidR="00000000" w:rsidRPr="00000000">
        <w:rPr>
          <w:rtl w:val="0"/>
        </w:rPr>
      </w:r>
    </w:p>
    <w:p w:rsidR="00000000" w:rsidDel="00000000" w:rsidP="00000000" w:rsidRDefault="00000000" w:rsidRPr="00000000" w14:paraId="0000004C">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4D">
      <w:pPr>
        <w:spacing w:after="0" w:lineRule="auto"/>
        <w:ind w:left="8" w:right="191" w:firstLine="0"/>
        <w:jc w:val="both"/>
        <w:rPr>
          <w:color w:val="1f3864"/>
        </w:rPr>
      </w:pPr>
      <w:r w:rsidDel="00000000" w:rsidR="00000000" w:rsidRPr="00000000">
        <w:rPr>
          <w:color w:val="1f3864"/>
          <w:rtl w:val="0"/>
        </w:rPr>
        <w:t xml:space="preserve">Los cambios y/o cancelaciones deben solicitarse únicamente por escrito, a través de correo electrónico. Todos los cambios están sujetos a las políticas de los operadores, nos reservamos el derecho de cobrar un cargo de gestión.</w:t>
      </w:r>
    </w:p>
    <w:p w:rsidR="00000000" w:rsidDel="00000000" w:rsidP="00000000" w:rsidRDefault="00000000" w:rsidRPr="00000000" w14:paraId="0000004E">
      <w:pPr>
        <w:spacing w:after="0" w:lineRule="auto"/>
        <w:ind w:left="8" w:right="520" w:firstLine="0"/>
        <w:jc w:val="both"/>
        <w:rPr>
          <w:color w:val="1f3864"/>
        </w:rPr>
      </w:pPr>
      <w:r w:rsidDel="00000000" w:rsidR="00000000" w:rsidRPr="00000000">
        <w:rPr>
          <w:rtl w:val="0"/>
        </w:rPr>
      </w:r>
    </w:p>
    <w:p w:rsidR="00000000" w:rsidDel="00000000" w:rsidP="00000000" w:rsidRDefault="00000000" w:rsidRPr="00000000" w14:paraId="0000004F">
      <w:pPr>
        <w:numPr>
          <w:ilvl w:val="0"/>
          <w:numId w:val="4"/>
        </w:numPr>
        <w:spacing w:after="0" w:lineRule="auto"/>
        <w:ind w:left="720" w:right="520" w:hanging="360"/>
        <w:jc w:val="both"/>
        <w:rPr>
          <w:color w:val="1f3864"/>
        </w:rPr>
      </w:pPr>
      <w:r w:rsidDel="00000000" w:rsidR="00000000" w:rsidRPr="00000000">
        <w:rPr>
          <w:color w:val="1f3864"/>
          <w:rtl w:val="0"/>
        </w:rPr>
        <w:t xml:space="preserve">Cancelación con penalidad por el valor de la entrada a 35 días de inicio de viaje.</w:t>
      </w:r>
    </w:p>
    <w:p w:rsidR="00000000" w:rsidDel="00000000" w:rsidP="00000000" w:rsidRDefault="00000000" w:rsidRPr="00000000" w14:paraId="00000050">
      <w:pPr>
        <w:numPr>
          <w:ilvl w:val="0"/>
          <w:numId w:val="4"/>
        </w:numPr>
        <w:spacing w:after="0" w:lineRule="auto"/>
        <w:ind w:left="720" w:right="520" w:hanging="360"/>
        <w:jc w:val="both"/>
        <w:rPr>
          <w:color w:val="1f3864"/>
        </w:rPr>
      </w:pPr>
      <w:r w:rsidDel="00000000" w:rsidR="00000000" w:rsidRPr="00000000">
        <w:rPr>
          <w:color w:val="1f3864"/>
          <w:rtl w:val="0"/>
        </w:rPr>
        <w:t xml:space="preserve">Cancelación con gastos al 100% a menos de 34 días de inicio de viaje y/o no show. </w:t>
      </w:r>
    </w:p>
    <w:p w:rsidR="00000000" w:rsidDel="00000000" w:rsidP="00000000" w:rsidRDefault="00000000" w:rsidRPr="00000000" w14:paraId="00000051">
      <w:pPr>
        <w:numPr>
          <w:ilvl w:val="0"/>
          <w:numId w:val="4"/>
        </w:numPr>
        <w:spacing w:after="0" w:lineRule="auto"/>
        <w:ind w:left="720" w:right="520" w:hanging="360"/>
        <w:jc w:val="both"/>
        <w:rPr>
          <w:color w:val="1f3864"/>
        </w:rPr>
      </w:pPr>
      <w:r w:rsidDel="00000000" w:rsidR="00000000" w:rsidRPr="00000000">
        <w:rPr>
          <w:color w:val="1f3864"/>
          <w:rtl w:val="0"/>
        </w:rPr>
        <w:t xml:space="preserve">En caso de NO show, también se aplica 100% penalidad.</w:t>
      </w:r>
    </w:p>
    <w:p w:rsidR="00000000" w:rsidDel="00000000" w:rsidP="00000000" w:rsidRDefault="00000000" w:rsidRPr="00000000" w14:paraId="00000052">
      <w:pPr>
        <w:spacing w:after="0" w:lineRule="auto"/>
        <w:ind w:left="8" w:right="520" w:firstLine="0"/>
        <w:jc w:val="both"/>
        <w:rPr>
          <w:b w:val="1"/>
          <w:bCs w:val="1"/>
          <w:color w:val="1f3864"/>
        </w:rPr>
      </w:pPr>
      <w:r w:rsidDel="00000000" w:rsidR="00000000" w:rsidRPr="00000000">
        <w:rPr>
          <w:rtl w:val="0"/>
        </w:rPr>
      </w:r>
    </w:p>
    <w:p w:rsidR="00000000" w:rsidDel="00000000" w:rsidP="00000000" w:rsidRDefault="00000000" w:rsidRPr="00000000" w14:paraId="00000053">
      <w:pPr>
        <w:ind w:right="520"/>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54">
      <w:pPr>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2" w:line="240" w:lineRule="auto"/>
        <w:ind w:left="720" w:right="520" w:hanging="360"/>
        <w:jc w:val="both"/>
        <w:rPr>
          <w:rFonts w:ascii="Noto Sans Symbols" w:cs="Noto Sans Symbols" w:eastAsia="Noto Sans Symbols" w:hAnsi="Noto Sans Symbols"/>
          <w:b w:val="0"/>
          <w:bCs w:val="0"/>
          <w:i w:val="0"/>
          <w:iCs w:val="0"/>
          <w:smallCaps w:val="0"/>
          <w:strike w:val="0"/>
          <w:color w:val="1f3864"/>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Recuerde dos cosas importantes: la primera es cumplir con las vacunas necesarias, como la fiebre amarilla y la hepatitis (A y B), aunque no son obligatorias para viajar a Estados Unidos.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2" w:line="240" w:lineRule="auto"/>
        <w:ind w:left="720" w:right="520" w:hanging="360"/>
        <w:jc w:val="both"/>
        <w:rPr>
          <w:rFonts w:ascii="Noto Sans Symbols" w:cs="Noto Sans Symbols" w:eastAsia="Noto Sans Symbols" w:hAnsi="Noto Sans Symbols"/>
          <w:b w:val="0"/>
          <w:bCs w:val="0"/>
          <w:i w:val="0"/>
          <w:iCs w:val="0"/>
          <w:smallCaps w:val="0"/>
          <w:strike w:val="0"/>
          <w:color w:val="1f3864"/>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Usted puede hacer uso de su licencia de conducción colombiana para conducir un vehículo hasta por tres meses en Estados Unidos.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2" w:line="240" w:lineRule="auto"/>
        <w:ind w:left="720" w:right="520" w:hanging="360"/>
        <w:jc w:val="both"/>
        <w:rPr>
          <w:rFonts w:ascii="Noto Sans Symbols" w:cs="Noto Sans Symbols" w:eastAsia="Noto Sans Symbols" w:hAnsi="Noto Sans Symbols"/>
          <w:b w:val="0"/>
          <w:bCs w:val="0"/>
          <w:i w:val="0"/>
          <w:iCs w:val="0"/>
          <w:smallCaps w:val="0"/>
          <w:strike w:val="0"/>
          <w:color w:val="1f3864"/>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Se recomienda hacer uso del transporte público en horario diurno y no en la noche para mayor seguridad del turista.</w:t>
      </w:r>
    </w:p>
    <w:p w:rsidR="00000000" w:rsidDel="00000000" w:rsidP="00000000" w:rsidRDefault="00000000" w:rsidRPr="00000000" w14:paraId="00000058">
      <w:pPr>
        <w:ind w:left="720" w:firstLine="0"/>
        <w:jc w:val="both"/>
        <w:rPr>
          <w:b w:val="1"/>
          <w:bCs w:val="1"/>
          <w:color w:val="1f3864"/>
        </w:rPr>
      </w:pPr>
      <w:r w:rsidDel="00000000" w:rsidR="00000000" w:rsidRPr="00000000">
        <w:rPr>
          <w:rtl w:val="0"/>
        </w:rPr>
      </w:r>
    </w:p>
    <w:p w:rsidR="00000000" w:rsidDel="00000000" w:rsidP="00000000" w:rsidRDefault="00000000" w:rsidRPr="00000000" w14:paraId="00000059">
      <w:pPr>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5A">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spacing w:after="0" w:lineRule="auto"/>
        <w:ind w:left="720" w:right="520" w:hanging="360"/>
        <w:jc w:val="both"/>
        <w:rPr>
          <w:color w:val="1f3864"/>
        </w:rPr>
      </w:pPr>
      <w:r w:rsidDel="00000000" w:rsidR="00000000" w:rsidRPr="00000000">
        <w:rPr>
          <w:color w:val="1f3864"/>
          <w:rtl w:val="0"/>
        </w:rPr>
        <w:t xml:space="preserve">Es obligatorio tener visa para los Estados Unidos.</w:t>
      </w:r>
    </w:p>
    <w:p w:rsidR="00000000" w:rsidDel="00000000" w:rsidP="00000000" w:rsidRDefault="00000000" w:rsidRPr="00000000" w14:paraId="0000005C">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Tiquete aéreo ida y regreso </w:t>
      </w:r>
    </w:p>
    <w:p w:rsidR="00000000" w:rsidDel="00000000" w:rsidP="00000000" w:rsidRDefault="00000000" w:rsidRPr="00000000" w14:paraId="0000005D">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2" w:line="240" w:lineRule="auto"/>
        <w:ind w:left="720" w:right="520" w:hanging="360"/>
        <w:jc w:val="both"/>
        <w:rPr>
          <w:rFonts w:ascii="Noto Sans Symbols" w:cs="Noto Sans Symbols" w:eastAsia="Noto Sans Symbols" w:hAnsi="Noto Sans Symbols"/>
          <w:b w:val="0"/>
          <w:bCs w:val="0"/>
          <w:i w:val="0"/>
          <w:iCs w:val="0"/>
          <w:smallCaps w:val="0"/>
          <w:strike w:val="0"/>
          <w:color w:val="1f3864"/>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información debe ser confirmada permanentemente, debido a que las embajadas y consulados se reservan el derecho de modificar sin previo aviso la documentación y requisitos establecidos. </w:t>
      </w:r>
      <w:hyperlink r:id="rId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https://apply.joinsherpa.com/travel-restrictions/USA?affiliateId=sherpa&amp;language=es-XL&amp;originCountry=COL</w:t>
        </w:r>
      </w:hyperlink>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sz w:val="21"/>
          <w:szCs w:val="21"/>
        </w:rPr>
      </w:pPr>
      <w:r w:rsidDel="00000000" w:rsidR="00000000" w:rsidRPr="00000000">
        <w:rPr>
          <w:color w:val="1f3864"/>
          <w:rtl w:val="0"/>
        </w:rPr>
        <w:t xml:space="preserve"> </w:t>
      </w:r>
      <w:r w:rsidDel="00000000" w:rsidR="00000000" w:rsidRPr="00000000">
        <w:rPr>
          <w:rtl w:val="0"/>
        </w:rPr>
      </w:r>
    </w:p>
    <w:p w:rsidR="00000000" w:rsidDel="00000000" w:rsidP="00000000" w:rsidRDefault="00000000" w:rsidRPr="00000000" w14:paraId="00000060">
      <w:pPr>
        <w:widowControl w:val="0"/>
        <w:spacing w:after="0" w:line="240" w:lineRule="auto"/>
        <w:ind w:right="520"/>
        <w:rPr>
          <w:color w:val="1f3864"/>
        </w:rPr>
      </w:pPr>
      <w:r w:rsidDel="00000000" w:rsidR="00000000" w:rsidRPr="00000000">
        <w:rPr>
          <w:b w:val="1"/>
          <w:bCs w:val="1"/>
          <w:color w:val="1f3864"/>
          <w:sz w:val="21"/>
          <w:szCs w:val="21"/>
          <w:rtl w:val="0"/>
        </w:rPr>
        <w:t xml:space="preserve">CLÁUSULA DE RESPONSABILIDAD: </w:t>
      </w:r>
      <w:hyperlink r:id="rId9">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61">
      <w:pPr>
        <w:widowControl w:val="0"/>
        <w:spacing w:after="0" w:line="240" w:lineRule="auto"/>
        <w:ind w:right="520"/>
        <w:rPr>
          <w:color w:val="1f3864"/>
        </w:rPr>
      </w:pPr>
      <w:r w:rsidDel="00000000" w:rsidR="00000000" w:rsidRPr="00000000">
        <w:rPr>
          <w:rtl w:val="0"/>
        </w:rPr>
      </w:r>
    </w:p>
    <w:p w:rsidR="00000000" w:rsidDel="00000000" w:rsidP="00000000" w:rsidRDefault="00000000" w:rsidRPr="00000000" w14:paraId="00000062">
      <w:pPr>
        <w:ind w:right="520"/>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0" w:type="default"/>
      <w:footerReference r:id="rId11"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tabs>
        <w:tab w:val="left" w:leader="none" w:pos="6495"/>
      </w:tabs>
      <w:rPr/>
    </w:pPr>
    <w:r w:rsidDel="00000000" w:rsidR="00000000" w:rsidRPr="00000000">
      <w:rPr>
        <w:rtl w:val="0"/>
      </w:rPr>
      <w:tab/>
    </w:r>
    <w:r w:rsidDel="00000000" w:rsidR="00000000" w:rsidRPr="00000000">
      <w:drawing>
        <wp:anchor allowOverlap="1" behindDoc="1" distB="0" distT="0" distL="0" distR="0" hidden="0" layoutInCell="1" locked="0" relativeHeight="0" simplePos="0">
          <wp:simplePos x="0" y="0"/>
          <wp:positionH relativeFrom="column">
            <wp:posOffset>-1108707</wp:posOffset>
          </wp:positionH>
          <wp:positionV relativeFrom="paragraph">
            <wp:posOffset>-295274</wp:posOffset>
          </wp:positionV>
          <wp:extent cx="7834238" cy="1061634"/>
          <wp:effectExtent b="0" l="0" r="0" t="0"/>
          <wp:wrapNone/>
          <wp:docPr id="208245477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34238" cy="1061634"/>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-1175384</wp:posOffset>
          </wp:positionH>
          <wp:positionV relativeFrom="paragraph">
            <wp:posOffset>-234949</wp:posOffset>
          </wp:positionV>
          <wp:extent cx="2165350" cy="1442021"/>
          <wp:effectExtent b="0" l="0" r="0" t="0"/>
          <wp:wrapNone/>
          <wp:docPr id="2082454778" name="image4.jpg"/>
          <a:graphic>
            <a:graphicData uri="http://schemas.openxmlformats.org/drawingml/2006/picture">
              <pic:pic>
                <pic:nvPicPr>
                  <pic:cNvPr id="0" name="image4.jpg"/>
                  <pic:cNvPicPr preferRelativeResize="0"/>
                </pic:nvPicPr>
                <pic:blipFill>
                  <a:blip r:embed="rId1"/>
                  <a:srcRect b="5250" l="16056" r="18169" t="23745"/>
                  <a:stretch>
                    <a:fillRect/>
                  </a:stretch>
                </pic:blipFill>
                <pic:spPr>
                  <a:xfrm>
                    <a:off x="0" y="0"/>
                    <a:ext cx="2165350" cy="1442021"/>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-1104897</wp:posOffset>
          </wp:positionH>
          <wp:positionV relativeFrom="paragraph">
            <wp:posOffset>-457197</wp:posOffset>
          </wp:positionV>
          <wp:extent cx="8016875" cy="955040"/>
          <wp:effectExtent b="0" l="0" r="0" t="0"/>
          <wp:wrapNone/>
          <wp:docPr id="208245477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-610234</wp:posOffset>
          </wp:positionH>
          <wp:positionV relativeFrom="paragraph">
            <wp:posOffset>3162300</wp:posOffset>
          </wp:positionV>
          <wp:extent cx="349250" cy="2628900"/>
          <wp:effectExtent b="0" l="0" r="0" t="0"/>
          <wp:wrapNone/>
          <wp:docPr id="2082454774"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34925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paragraph" w:styleId="NormalWeb">
    <w:name w:val="Normal (Web)"/>
    <w:basedOn w:val="Normal"/>
    <w:uiPriority w:val="99"/>
    <w:unhideWhenUsed w:val="1"/>
    <w:rsid w:val="00A55ACB"/>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Hipervnculo">
    <w:name w:val="Hyperlink"/>
    <w:basedOn w:val="Fuentedeprrafopredeter"/>
    <w:uiPriority w:val="99"/>
    <w:semiHidden w:val="1"/>
    <w:unhideWhenUsed w:val="1"/>
    <w:rsid w:val="00A55ACB"/>
    <w:rPr>
      <w:color w:val="0000ff"/>
      <w:u w:val="single"/>
    </w:rPr>
  </w:style>
  <w:style w:type="character" w:styleId="Refdecomentario">
    <w:name w:val="annotation reference"/>
    <w:basedOn w:val="Fuentedeprrafopredeter"/>
    <w:uiPriority w:val="99"/>
    <w:semiHidden w:val="1"/>
    <w:unhideWhenUsed w:val="1"/>
    <w:rsid w:val="00FF6764"/>
    <w:rPr>
      <w:sz w:val="16"/>
      <w:szCs w:val="16"/>
    </w:rPr>
  </w:style>
  <w:style w:type="paragraph" w:styleId="Textocomentario">
    <w:name w:val="annotation text"/>
    <w:basedOn w:val="Normal"/>
    <w:link w:val="TextocomentarioCar"/>
    <w:uiPriority w:val="99"/>
    <w:semiHidden w:val="1"/>
    <w:unhideWhenUsed w:val="1"/>
    <w:rsid w:val="00FF6764"/>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FF6764"/>
    <w:rPr>
      <w:rFonts w:cs="Times New Roman" w:eastAsiaTheme="minorEastAsia"/>
      <w:sz w:val="20"/>
      <w:szCs w:val="20"/>
      <w:lang w:eastAsia="es-ES"/>
    </w:rPr>
  </w:style>
  <w:style w:type="paragraph" w:styleId="Asuntodelcomentario">
    <w:name w:val="annotation subject"/>
    <w:basedOn w:val="Textocomentario"/>
    <w:next w:val="Textocomentario"/>
    <w:link w:val="AsuntodelcomentarioCar"/>
    <w:uiPriority w:val="99"/>
    <w:semiHidden w:val="1"/>
    <w:unhideWhenUsed w:val="1"/>
    <w:rsid w:val="00FF6764"/>
    <w:rPr>
      <w:b w:val="1"/>
      <w:bCs w:val="1"/>
    </w:rPr>
  </w:style>
  <w:style w:type="character" w:styleId="AsuntodelcomentarioCar" w:customStyle="1">
    <w:name w:val="Asunto del comentario Car"/>
    <w:basedOn w:val="TextocomentarioCar"/>
    <w:link w:val="Asuntodelcomentario"/>
    <w:uiPriority w:val="99"/>
    <w:semiHidden w:val="1"/>
    <w:rsid w:val="00FF6764"/>
    <w:rPr>
      <w:rFonts w:cs="Times New Roman" w:eastAsiaTheme="minorEastAsia"/>
      <w:b w:val="1"/>
      <w:bCs w:val="1"/>
      <w:sz w:val="20"/>
      <w:szCs w:val="20"/>
      <w:lang w:eastAsia="es-E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tropitours.co/es/clausula-de-responsabilid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hyperlink" Target="https://apply.joinsherpa.com/travel-restrictions/USA?affiliateId=sherpa&amp;language=es-XL&amp;originCountry=C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kRtZoaJzoRM4rJxFqU/Ifi5GQ==">CgMxLjA4AHIhMURRX1hSODk2LTkwTThCVEY0b2VWTGxwb1AyTDhnQ2FK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2024-04-18T14:02:00Z</dcterms:created>
  <dc:creator>Bea Nuñez Sabido</dc:creator>
</cp:coreProperties>
</file>