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JOYAS DEL DESIERTO: JORDANIA</w:t>
      </w:r>
      <w:r w:rsidDel="00000000" w:rsidR="00000000" w:rsidRPr="00000000">
        <w:rPr>
          <w:rtl w:val="0"/>
        </w:rPr>
      </w:r>
    </w:p>
    <w:p w:rsidR="00000000" w:rsidDel="00000000" w:rsidP="00000000" w:rsidRDefault="00000000" w:rsidRPr="00000000" w14:paraId="00000002">
      <w:pPr>
        <w:spacing w:after="0" w:line="240" w:lineRule="auto"/>
        <w:jc w:val="center"/>
        <w:rPr>
          <w:b w:val="1"/>
          <w:color w:val="002060"/>
          <w:sz w:val="48"/>
          <w:szCs w:val="48"/>
        </w:rPr>
      </w:pPr>
      <w:r w:rsidDel="00000000" w:rsidR="00000000" w:rsidRPr="00000000">
        <w:rPr>
          <w:b w:val="1"/>
          <w:color w:val="002060"/>
          <w:sz w:val="48"/>
          <w:szCs w:val="48"/>
          <w:rtl w:val="0"/>
        </w:rPr>
        <w:t xml:space="preserve">7N/8D</w:t>
      </w:r>
    </w:p>
    <w:p w:rsidR="00000000" w:rsidDel="00000000" w:rsidP="00000000" w:rsidRDefault="00000000" w:rsidRPr="00000000" w14:paraId="00000003">
      <w:pPr>
        <w:spacing w:after="0" w:line="240" w:lineRule="auto"/>
        <w:jc w:val="center"/>
        <w:rPr>
          <w:color w:val="002060"/>
          <w:sz w:val="48"/>
          <w:szCs w:val="48"/>
        </w:rPr>
      </w:pPr>
      <w:r w:rsidDel="00000000" w:rsidR="00000000" w:rsidRPr="00000000">
        <w:rPr>
          <w:color w:val="1f3864"/>
          <w:rtl w:val="0"/>
        </w:rPr>
        <w:t xml:space="preserve">(</w:t>
      </w:r>
      <w:r w:rsidDel="00000000" w:rsidR="00000000" w:rsidRPr="00000000">
        <w:rPr>
          <w:color w:val="002060"/>
          <w:rtl w:val="0"/>
        </w:rPr>
        <w:t xml:space="preserve">Amman, Jerash, Madaba, Monte Nebo, Petra, Wadi Rum, Aqaba, Mar Muerto</w:t>
      </w:r>
      <w:r w:rsidDel="00000000" w:rsidR="00000000" w:rsidRPr="00000000">
        <w:rPr>
          <w:color w:val="1f3864"/>
          <w:rtl w:val="0"/>
        </w:rPr>
        <w:t xml:space="preserve">)</w:t>
      </w:r>
      <w:r w:rsidDel="00000000" w:rsidR="00000000" w:rsidRPr="00000000">
        <w:rPr>
          <w:rtl w:val="0"/>
        </w:rPr>
      </w:r>
    </w:p>
    <w:p w:rsidR="00000000" w:rsidDel="00000000" w:rsidP="00000000" w:rsidRDefault="00000000" w:rsidRPr="00000000" w14:paraId="00000004">
      <w:pPr>
        <w:spacing w:after="0" w:line="240" w:lineRule="auto"/>
        <w:jc w:val="center"/>
        <w:rPr>
          <w:color w:val="002060"/>
          <w:sz w:val="20"/>
          <w:szCs w:val="2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SALIDAS: </w:t>
      </w:r>
      <w:r w:rsidDel="00000000" w:rsidR="00000000" w:rsidRPr="00000000">
        <w:rPr>
          <w:color w:val="1f3864"/>
          <w:rtl w:val="0"/>
        </w:rPr>
        <w:t xml:space="preserve">Todos los Domingos.</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OPERACIÓN: </w:t>
      </w:r>
      <w:r w:rsidDel="00000000" w:rsidR="00000000" w:rsidRPr="00000000">
        <w:rPr>
          <w:color w:val="1f3864"/>
          <w:rtl w:val="0"/>
        </w:rPr>
        <w:t xml:space="preserve">Mínimo 2 personas. (En regular compartido)</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VIGENCIA DE VIAJE: </w:t>
      </w:r>
      <w:r w:rsidDel="00000000" w:rsidR="00000000" w:rsidRPr="00000000">
        <w:rPr>
          <w:color w:val="1f3864"/>
          <w:rtl w:val="0"/>
        </w:rPr>
        <w:t xml:space="preserve"> Hasta el 14 de diciembre de 2025.</w:t>
      </w:r>
    </w:p>
    <w:p w:rsidR="00000000" w:rsidDel="00000000" w:rsidP="00000000" w:rsidRDefault="00000000" w:rsidRPr="00000000" w14:paraId="00000008">
      <w:pPr>
        <w:pBdr>
          <w:bottom w:color="000000" w:space="1" w:sz="6" w:val="single"/>
        </w:pBdr>
        <w:rPr>
          <w:color w:val="1f3864"/>
          <w:sz w:val="4"/>
          <w:szCs w:val="4"/>
        </w:rPr>
      </w:pPr>
      <w:bookmarkStart w:colFirst="0" w:colLast="0" w:name="_heading=h.30j0zll" w:id="0"/>
      <w:bookmarkEnd w:id="0"/>
      <w:r w:rsidDel="00000000" w:rsidR="00000000" w:rsidRPr="00000000">
        <w:rPr>
          <w:rtl w:val="0"/>
        </w:rPr>
      </w:r>
    </w:p>
    <w:p w:rsidR="00000000" w:rsidDel="00000000" w:rsidP="00000000" w:rsidRDefault="00000000" w:rsidRPr="00000000" w14:paraId="00000009">
      <w:pPr>
        <w:spacing w:after="0" w:line="240" w:lineRule="auto"/>
        <w:jc w:val="center"/>
        <w:rPr>
          <w:b w:val="1"/>
          <w:color w:val="002060"/>
        </w:rPr>
      </w:pPr>
      <w:r w:rsidDel="00000000" w:rsidR="00000000" w:rsidRPr="00000000">
        <w:rPr/>
        <w:drawing>
          <wp:inline distB="0" distT="0" distL="0" distR="0">
            <wp:extent cx="1803479" cy="1281999"/>
            <wp:effectExtent b="0" l="0" r="0" t="0"/>
            <wp:docPr descr="18 lugares en Jordania 【GUÍA 2025 】 Heymondo" id="2035930163" name="image3.jpg"/>
            <a:graphic>
              <a:graphicData uri="http://schemas.openxmlformats.org/drawingml/2006/picture">
                <pic:pic>
                  <pic:nvPicPr>
                    <pic:cNvPr descr="18 lugares en Jordania 【GUÍA 2025 】 Heymondo" id="0" name="image3.jpg"/>
                    <pic:cNvPicPr preferRelativeResize="0"/>
                  </pic:nvPicPr>
                  <pic:blipFill>
                    <a:blip r:embed="rId7"/>
                    <a:srcRect b="0" l="2541" r="3769" t="0"/>
                    <a:stretch>
                      <a:fillRect/>
                    </a:stretch>
                  </pic:blipFill>
                  <pic:spPr>
                    <a:xfrm>
                      <a:off x="0" y="0"/>
                      <a:ext cx="1803479" cy="1281999"/>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754949" cy="1266158"/>
            <wp:effectExtent b="0" l="0" r="0" t="0"/>
            <wp:docPr descr="Se está secando el Mar Muerto?" id="2035930165" name="image4.jpg"/>
            <a:graphic>
              <a:graphicData uri="http://schemas.openxmlformats.org/drawingml/2006/picture">
                <pic:pic>
                  <pic:nvPicPr>
                    <pic:cNvPr descr="Se está secando el Mar Muerto?" id="0" name="image4.jpg"/>
                    <pic:cNvPicPr preferRelativeResize="0"/>
                  </pic:nvPicPr>
                  <pic:blipFill>
                    <a:blip r:embed="rId8"/>
                    <a:srcRect b="0" l="0" r="6436" t="0"/>
                    <a:stretch>
                      <a:fillRect/>
                    </a:stretch>
                  </pic:blipFill>
                  <pic:spPr>
                    <a:xfrm>
                      <a:off x="0" y="0"/>
                      <a:ext cx="1754949" cy="1266158"/>
                    </a:xfrm>
                    <a:prstGeom prst="rect"/>
                    <a:ln/>
                  </pic:spPr>
                </pic:pic>
              </a:graphicData>
            </a:graphic>
          </wp:inline>
        </w:drawing>
      </w:r>
      <w:r w:rsidDel="00000000" w:rsidR="00000000" w:rsidRPr="00000000">
        <w:rPr>
          <w:b w:val="1"/>
          <w:color w:val="002060"/>
          <w:rtl w:val="0"/>
        </w:rPr>
        <w:t xml:space="preserve"> </w:t>
      </w:r>
      <w:r w:rsidDel="00000000" w:rsidR="00000000" w:rsidRPr="00000000">
        <w:rPr>
          <w:b w:val="1"/>
          <w:color w:val="002060"/>
        </w:rPr>
        <w:drawing>
          <wp:inline distB="0" distT="0" distL="0" distR="0">
            <wp:extent cx="1680506" cy="1291302"/>
            <wp:effectExtent b="0" l="0" r="0" t="0"/>
            <wp:docPr id="2035930164" name="image1.jpg"/>
            <a:graphic>
              <a:graphicData uri="http://schemas.openxmlformats.org/drawingml/2006/picture">
                <pic:pic>
                  <pic:nvPicPr>
                    <pic:cNvPr id="0" name="image1.jpg"/>
                    <pic:cNvPicPr preferRelativeResize="0"/>
                  </pic:nvPicPr>
                  <pic:blipFill>
                    <a:blip r:embed="rId9"/>
                    <a:srcRect b="5384" l="3356" r="13671" t="0"/>
                    <a:stretch>
                      <a:fillRect/>
                    </a:stretch>
                  </pic:blipFill>
                  <pic:spPr>
                    <a:xfrm>
                      <a:off x="0" y="0"/>
                      <a:ext cx="1680506" cy="1291302"/>
                    </a:xfrm>
                    <a:prstGeom prst="rect"/>
                    <a:ln/>
                  </pic:spPr>
                </pic:pic>
              </a:graphicData>
            </a:graphic>
          </wp:inline>
        </w:drawing>
      </w:r>
      <w:r w:rsidDel="00000000" w:rsidR="00000000" w:rsidRPr="00000000">
        <w:rPr>
          <w:b w:val="1"/>
          <w:color w:val="002060"/>
          <w:rtl w:val="0"/>
        </w:rPr>
        <w:t xml:space="preserve"> </w:t>
      </w:r>
    </w:p>
    <w:p w:rsidR="00000000" w:rsidDel="00000000" w:rsidP="00000000" w:rsidRDefault="00000000" w:rsidRPr="00000000" w14:paraId="0000000A">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0B">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C">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0D">
      <w:pPr>
        <w:spacing w:after="0" w:line="240" w:lineRule="auto"/>
        <w:jc w:val="both"/>
        <w:rPr>
          <w:b w:val="1"/>
          <w:color w:val="002060"/>
        </w:rPr>
      </w:pPr>
      <w:r w:rsidDel="00000000" w:rsidR="00000000" w:rsidRPr="00000000">
        <w:rPr>
          <w:b w:val="1"/>
          <w:color w:val="002060"/>
          <w:rtl w:val="0"/>
        </w:rPr>
        <w:t xml:space="preserve">DOMINGO: AEROPUERTO DE AMMAN (QAIA) – HOTEL DE AMMAN </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Llegada al aeropuerto Internacional de Reina Alia (QAIA), Asistencia por nuestro personal de operaciones en el aeropuerto para ayudarle a tramitar todo lo referente inmigración y luego presentación con el conductor y traslado al hotel en Amman. Alojamiento. </w:t>
      </w:r>
    </w:p>
    <w:p w:rsidR="00000000" w:rsidDel="00000000" w:rsidP="00000000" w:rsidRDefault="00000000" w:rsidRPr="00000000" w14:paraId="0000000F">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0">
      <w:pPr>
        <w:spacing w:after="0" w:line="240" w:lineRule="auto"/>
        <w:jc w:val="both"/>
        <w:rPr>
          <w:b w:val="1"/>
          <w:color w:val="002060"/>
        </w:rPr>
      </w:pPr>
      <w:r w:rsidDel="00000000" w:rsidR="00000000" w:rsidRPr="00000000">
        <w:rPr>
          <w:b w:val="1"/>
          <w:color w:val="002060"/>
          <w:rtl w:val="0"/>
        </w:rPr>
        <w:t xml:space="preserve">LUNES: AMMAN – JERASH – RECORRIDO POR LA CIUDAD DE AMMAN – AMMAN </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9.00 AM Después del desayuno, salida hacia el norte de Amman para visitar una de las mejores ciudades romanas conservadas de la Decápolis (Jerash). Vuelta a Amman para hacer un recorrido por la Ciudad de Amman – La Capital. Visitar la Ciudadela, el Museo arqueológico, el Teatro romano /el Museo de Folclore y el tour por la capital también incluirá un paseo por el centro y degustar el Falafel seguido de un tour panorámico por la parte moderna de Ammán. Regresó al Hotel. Alojamiento</w:t>
      </w:r>
    </w:p>
    <w:p w:rsidR="00000000" w:rsidDel="00000000" w:rsidP="00000000" w:rsidRDefault="00000000" w:rsidRPr="00000000" w14:paraId="00000012">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3">
      <w:pPr>
        <w:spacing w:after="0" w:line="240" w:lineRule="auto"/>
        <w:jc w:val="both"/>
        <w:rPr>
          <w:b w:val="1"/>
          <w:color w:val="002060"/>
        </w:rPr>
      </w:pPr>
      <w:r w:rsidDel="00000000" w:rsidR="00000000" w:rsidRPr="00000000">
        <w:rPr>
          <w:b w:val="1"/>
          <w:color w:val="002060"/>
          <w:rtl w:val="0"/>
        </w:rPr>
        <w:t xml:space="preserve">MARTES: DÍA LIBRE EN AMMAN </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Día libre en Amman. </w:t>
      </w:r>
    </w:p>
    <w:p w:rsidR="00000000" w:rsidDel="00000000" w:rsidP="00000000" w:rsidRDefault="00000000" w:rsidRPr="00000000" w14:paraId="00000015">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6">
      <w:pPr>
        <w:spacing w:after="0" w:line="240" w:lineRule="auto"/>
        <w:jc w:val="both"/>
        <w:rPr>
          <w:b w:val="1"/>
          <w:color w:val="002060"/>
        </w:rPr>
      </w:pPr>
      <w:r w:rsidDel="00000000" w:rsidR="00000000" w:rsidRPr="00000000">
        <w:rPr>
          <w:b w:val="1"/>
          <w:color w:val="002060"/>
          <w:rtl w:val="0"/>
        </w:rPr>
        <w:t xml:space="preserve">MIÉRCOLES: AMMAN – MADABA – MONTE NEBO – PETRA</w:t>
      </w:r>
    </w:p>
    <w:p w:rsidR="00000000" w:rsidDel="00000000" w:rsidP="00000000" w:rsidRDefault="00000000" w:rsidRPr="00000000" w14:paraId="00000017">
      <w:pPr>
        <w:spacing w:after="0" w:line="240" w:lineRule="auto"/>
        <w:jc w:val="both"/>
        <w:rPr>
          <w:color w:val="002060"/>
        </w:rPr>
      </w:pPr>
      <w:r w:rsidDel="00000000" w:rsidR="00000000" w:rsidRPr="00000000">
        <w:rPr>
          <w:color w:val="002060"/>
          <w:rtl w:val="0"/>
        </w:rPr>
        <w:t xml:space="preserve">9.00 AM Después del desayuno, traslado al Monte Nebo para la vista panorámica del Valle del Jordán y las colinas de Jerusalén en la distancia. Para luego continuar a Madaba, para visitar el mapa de mosaico más antiguo del mundo, conocido de Tierra Santa que está ubicado dentro de la Iglesia Bizantina de San Jorge. Tras esta visita, partimos hacia Petra para alojamiento.</w:t>
      </w:r>
    </w:p>
    <w:p w:rsidR="00000000" w:rsidDel="00000000" w:rsidP="00000000" w:rsidRDefault="00000000" w:rsidRPr="00000000" w14:paraId="00000018">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9">
      <w:pPr>
        <w:spacing w:after="0" w:line="240" w:lineRule="auto"/>
        <w:jc w:val="both"/>
        <w:rPr>
          <w:b w:val="1"/>
          <w:color w:val="002060"/>
        </w:rPr>
      </w:pPr>
      <w:r w:rsidDel="00000000" w:rsidR="00000000" w:rsidRPr="00000000">
        <w:rPr>
          <w:b w:val="1"/>
          <w:color w:val="002060"/>
          <w:rtl w:val="0"/>
        </w:rPr>
        <w:t xml:space="preserve">JUEVES: PETRA – WADI RUM </w:t>
      </w:r>
    </w:p>
    <w:p w:rsidR="00000000" w:rsidDel="00000000" w:rsidP="00000000" w:rsidRDefault="00000000" w:rsidRPr="00000000" w14:paraId="0000001A">
      <w:pPr>
        <w:spacing w:after="0" w:line="240" w:lineRule="auto"/>
        <w:jc w:val="both"/>
        <w:rPr>
          <w:color w:val="002060"/>
        </w:rPr>
      </w:pPr>
      <w:r w:rsidDel="00000000" w:rsidR="00000000" w:rsidRPr="00000000">
        <w:rPr>
          <w:color w:val="002060"/>
          <w:rtl w:val="0"/>
        </w:rPr>
        <w:t xml:space="preserve">Mediodía dedicado a realizar una de las Joyas de Jordania, Petra, una de las 7 maravillas del Mundo. Terminando las visitas nos dirigimos hacia el sur, al desierto de Wadi Rum y explorarlo subidos a un Todoterreno beduino 4x4 de una duración aproximada de 2 horas. </w:t>
      </w:r>
    </w:p>
    <w:p w:rsidR="00000000" w:rsidDel="00000000" w:rsidP="00000000" w:rsidRDefault="00000000" w:rsidRPr="00000000" w14:paraId="0000001B">
      <w:pPr>
        <w:spacing w:after="0" w:line="240" w:lineRule="auto"/>
        <w:jc w:val="both"/>
        <w:rPr>
          <w:b w:val="1"/>
          <w:color w:val="002060"/>
        </w:rPr>
      </w:pPr>
      <w:r w:rsidDel="00000000" w:rsidR="00000000" w:rsidRPr="00000000">
        <w:rPr>
          <w:color w:val="002060"/>
          <w:rtl w:val="0"/>
        </w:rPr>
        <w:t xml:space="preserve">Traslado al Campamento de Wadi Rum.Cena y Alojamiento</w:t>
      </w:r>
      <w:r w:rsidDel="00000000" w:rsidR="00000000" w:rsidRPr="00000000">
        <w:rPr>
          <w:b w:val="1"/>
          <w:color w:val="002060"/>
          <w:rtl w:val="0"/>
        </w:rPr>
        <w:t xml:space="preserve"> </w:t>
      </w:r>
    </w:p>
    <w:p w:rsidR="00000000" w:rsidDel="00000000" w:rsidP="00000000" w:rsidRDefault="00000000" w:rsidRPr="00000000" w14:paraId="0000001C">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D">
      <w:pPr>
        <w:spacing w:after="0" w:line="240" w:lineRule="auto"/>
        <w:jc w:val="both"/>
        <w:rPr>
          <w:b w:val="1"/>
          <w:color w:val="002060"/>
        </w:rPr>
      </w:pPr>
      <w:r w:rsidDel="00000000" w:rsidR="00000000" w:rsidRPr="00000000">
        <w:rPr>
          <w:b w:val="1"/>
          <w:color w:val="002060"/>
          <w:rtl w:val="0"/>
        </w:rPr>
        <w:t xml:space="preserve">VIERNES: WADI RUM-AQABA </w:t>
      </w:r>
    </w:p>
    <w:p w:rsidR="00000000" w:rsidDel="00000000" w:rsidP="00000000" w:rsidRDefault="00000000" w:rsidRPr="00000000" w14:paraId="0000001E">
      <w:pPr>
        <w:spacing w:after="0" w:line="240" w:lineRule="auto"/>
        <w:jc w:val="both"/>
        <w:rPr>
          <w:color w:val="002060"/>
        </w:rPr>
      </w:pPr>
      <w:r w:rsidDel="00000000" w:rsidR="00000000" w:rsidRPr="00000000">
        <w:rPr>
          <w:color w:val="002060"/>
          <w:rtl w:val="0"/>
        </w:rPr>
        <w:t xml:space="preserve">Desayuno en el Campamento. Traslado a Aqaba en el Mar Rojo check -in en Hotel. Alojamiento</w:t>
      </w:r>
    </w:p>
    <w:p w:rsidR="00000000" w:rsidDel="00000000" w:rsidP="00000000" w:rsidRDefault="00000000" w:rsidRPr="00000000" w14:paraId="0000001F">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0">
      <w:pPr>
        <w:spacing w:after="0" w:line="240" w:lineRule="auto"/>
        <w:jc w:val="both"/>
        <w:rPr>
          <w:b w:val="1"/>
          <w:color w:val="002060"/>
        </w:rPr>
      </w:pPr>
      <w:r w:rsidDel="00000000" w:rsidR="00000000" w:rsidRPr="00000000">
        <w:rPr>
          <w:b w:val="1"/>
          <w:color w:val="002060"/>
          <w:rtl w:val="0"/>
        </w:rPr>
        <w:t xml:space="preserve">SÁBADO: AQABA – MAR MUERTO </w:t>
      </w:r>
    </w:p>
    <w:p w:rsidR="00000000" w:rsidDel="00000000" w:rsidP="00000000" w:rsidRDefault="00000000" w:rsidRPr="00000000" w14:paraId="00000021">
      <w:pPr>
        <w:spacing w:after="0" w:line="240" w:lineRule="auto"/>
        <w:jc w:val="both"/>
        <w:rPr>
          <w:color w:val="002060"/>
        </w:rPr>
      </w:pPr>
      <w:r w:rsidDel="00000000" w:rsidR="00000000" w:rsidRPr="00000000">
        <w:rPr>
          <w:color w:val="002060"/>
          <w:rtl w:val="0"/>
        </w:rPr>
        <w:t xml:space="preserve">Desayuno en el Hotel, por la Mañana traslado al Mar Muerto, tarde libre. Alojamiento.</w:t>
      </w:r>
    </w:p>
    <w:p w:rsidR="00000000" w:rsidDel="00000000" w:rsidP="00000000" w:rsidRDefault="00000000" w:rsidRPr="00000000" w14:paraId="00000022">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3">
      <w:pPr>
        <w:spacing w:after="0" w:line="240" w:lineRule="auto"/>
        <w:jc w:val="both"/>
        <w:rPr>
          <w:b w:val="1"/>
          <w:color w:val="002060"/>
        </w:rPr>
      </w:pPr>
      <w:r w:rsidDel="00000000" w:rsidR="00000000" w:rsidRPr="00000000">
        <w:rPr>
          <w:b w:val="1"/>
          <w:color w:val="002060"/>
          <w:rtl w:val="0"/>
        </w:rPr>
        <w:t xml:space="preserve">DOMINGO: HOTEL DEL MAR MUERTO- SALIDA (QAIA) </w:t>
      </w:r>
    </w:p>
    <w:p w:rsidR="00000000" w:rsidDel="00000000" w:rsidP="00000000" w:rsidRDefault="00000000" w:rsidRPr="00000000" w14:paraId="00000024">
      <w:pPr>
        <w:spacing w:after="0" w:line="240" w:lineRule="auto"/>
        <w:jc w:val="both"/>
        <w:rPr>
          <w:color w:val="002060"/>
        </w:rPr>
      </w:pPr>
      <w:r w:rsidDel="00000000" w:rsidR="00000000" w:rsidRPr="00000000">
        <w:rPr>
          <w:color w:val="002060"/>
          <w:rtl w:val="0"/>
        </w:rPr>
        <w:t xml:space="preserve">Después del desayuno, será trasladado al Aeropuerto Internacional de Reina Alia en Ammán para la salida. (O Extensión a Jerusalén por la frontera de Allenby).</w:t>
      </w:r>
    </w:p>
    <w:p w:rsidR="00000000" w:rsidDel="00000000" w:rsidP="00000000" w:rsidRDefault="00000000" w:rsidRPr="00000000" w14:paraId="00000025">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6">
      <w:pPr>
        <w:spacing w:after="0" w:line="240" w:lineRule="auto"/>
        <w:jc w:val="both"/>
        <w:rPr>
          <w:b w:val="1"/>
          <w:color w:val="002060"/>
        </w:rPr>
      </w:pPr>
      <w:r w:rsidDel="00000000" w:rsidR="00000000" w:rsidRPr="00000000">
        <w:rPr>
          <w:b w:val="1"/>
          <w:color w:val="002060"/>
          <w:rtl w:val="0"/>
        </w:rPr>
        <w:t xml:space="preserve">FIN DE NUESTROS SERVICIOS.</w:t>
      </w:r>
    </w:p>
    <w:p w:rsidR="00000000" w:rsidDel="00000000" w:rsidP="00000000" w:rsidRDefault="00000000" w:rsidRPr="00000000" w14:paraId="00000027">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8">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9">
      <w:pPr>
        <w:spacing w:after="0" w:line="240" w:lineRule="auto"/>
        <w:jc w:val="center"/>
        <w:rPr>
          <w:b w:val="1"/>
          <w:color w:val="002060"/>
        </w:rPr>
      </w:pPr>
      <w:bookmarkStart w:colFirst="0" w:colLast="0" w:name="_heading=h.1fob9te" w:id="1"/>
      <w:bookmarkEnd w:id="1"/>
      <w:r w:rsidDel="00000000" w:rsidR="00000000" w:rsidRPr="00000000">
        <w:rPr>
          <w:b w:val="1"/>
          <w:color w:val="002060"/>
          <w:rtl w:val="0"/>
        </w:rPr>
        <w:t xml:space="preserve">TARIFA EN DÓLARES POR PERSONA</w:t>
      </w:r>
    </w:p>
    <w:p w:rsidR="00000000" w:rsidDel="00000000" w:rsidP="00000000" w:rsidRDefault="00000000" w:rsidRPr="00000000" w14:paraId="0000002A">
      <w:pPr>
        <w:spacing w:after="0" w:line="240" w:lineRule="auto"/>
        <w:jc w:val="center"/>
        <w:rPr>
          <w:b w:val="1"/>
          <w:color w:val="ffffff"/>
        </w:rPr>
      </w:pPr>
      <w:r w:rsidDel="00000000" w:rsidR="00000000" w:rsidRPr="00000000">
        <w:rPr>
          <w:rtl w:val="0"/>
        </w:rPr>
      </w:r>
    </w:p>
    <w:tbl>
      <w:tblPr>
        <w:tblStyle w:val="Table1"/>
        <w:tblW w:w="6097.0" w:type="dxa"/>
        <w:jc w:val="center"/>
        <w:tblLayout w:type="fixed"/>
        <w:tblLook w:val="0400"/>
      </w:tblPr>
      <w:tblGrid>
        <w:gridCol w:w="2257"/>
        <w:gridCol w:w="1920"/>
        <w:gridCol w:w="1920"/>
        <w:tblGridChange w:id="0">
          <w:tblGrid>
            <w:gridCol w:w="2257"/>
            <w:gridCol w:w="1920"/>
            <w:gridCol w:w="19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B">
            <w:pPr>
              <w:spacing w:after="0" w:line="240" w:lineRule="auto"/>
              <w:jc w:val="center"/>
              <w:rPr>
                <w:b w:val="1"/>
                <w:color w:val="ffffff"/>
              </w:rPr>
            </w:pPr>
            <w:r w:rsidDel="00000000" w:rsidR="00000000" w:rsidRPr="00000000">
              <w:rPr>
                <w:b w:val="1"/>
                <w:color w:val="ffffff"/>
                <w:rtl w:val="0"/>
              </w:rPr>
              <w:t xml:space="preserve">CATEGORÍA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C">
            <w:pPr>
              <w:spacing w:after="0" w:line="240" w:lineRule="auto"/>
              <w:jc w:val="center"/>
              <w:rPr>
                <w:b w:val="1"/>
                <w:color w:val="ffffff"/>
              </w:rPr>
            </w:pPr>
            <w:r w:rsidDel="00000000" w:rsidR="00000000" w:rsidRPr="00000000">
              <w:rPr>
                <w:b w:val="1"/>
                <w:color w:val="ffffff"/>
                <w:rtl w:val="0"/>
              </w:rPr>
              <w:t xml:space="preserve">DOBLE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D">
            <w:pPr>
              <w:spacing w:after="0" w:line="240" w:lineRule="auto"/>
              <w:jc w:val="center"/>
              <w:rPr>
                <w:b w:val="1"/>
                <w:color w:val="ffffff"/>
              </w:rPr>
            </w:pPr>
            <w:r w:rsidDel="00000000" w:rsidR="00000000" w:rsidRPr="00000000">
              <w:rPr>
                <w:b w:val="1"/>
                <w:color w:val="ffffff"/>
                <w:rtl w:val="0"/>
              </w:rPr>
              <w:t xml:space="preserve">SENCILLA</w:t>
            </w:r>
          </w:p>
        </w:tc>
      </w:tr>
      <w:tr>
        <w:trPr>
          <w:cantSplit w:val="0"/>
          <w:trHeight w:val="300" w:hRule="atLeast"/>
          <w:tblHeader w:val="0"/>
        </w:trPr>
        <w:tc>
          <w:tcPr>
            <w:vMerge w:val="restart"/>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E">
            <w:pPr>
              <w:spacing w:after="0" w:line="240" w:lineRule="auto"/>
              <w:jc w:val="center"/>
              <w:rPr>
                <w:color w:val="002060"/>
              </w:rPr>
            </w:pPr>
            <w:r w:rsidDel="00000000" w:rsidR="00000000" w:rsidRPr="00000000">
              <w:rPr>
                <w:color w:val="002060"/>
                <w:rtl w:val="0"/>
              </w:rPr>
              <w:t xml:space="preserve">3 Estrellas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F">
            <w:pPr>
              <w:spacing w:after="0" w:line="240" w:lineRule="auto"/>
              <w:jc w:val="center"/>
              <w:rPr>
                <w:color w:val="002060"/>
              </w:rPr>
            </w:pPr>
            <w:r w:rsidDel="00000000" w:rsidR="00000000" w:rsidRPr="00000000">
              <w:rPr>
                <w:color w:val="002060"/>
                <w:rtl w:val="0"/>
              </w:rPr>
              <w:t xml:space="preserve">1.220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0">
            <w:pPr>
              <w:spacing w:after="0" w:line="240" w:lineRule="auto"/>
              <w:jc w:val="center"/>
              <w:rPr>
                <w:color w:val="002060"/>
              </w:rPr>
            </w:pPr>
            <w:r w:rsidDel="00000000" w:rsidR="00000000" w:rsidRPr="00000000">
              <w:rPr>
                <w:color w:val="002060"/>
                <w:rtl w:val="0"/>
              </w:rPr>
              <w:t xml:space="preserve">1.530 USD</w:t>
            </w:r>
          </w:p>
        </w:tc>
      </w:tr>
      <w:tr>
        <w:trPr>
          <w:cantSplit w:val="0"/>
          <w:trHeight w:val="30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2">
            <w:pPr>
              <w:spacing w:after="0" w:line="240" w:lineRule="auto"/>
              <w:jc w:val="center"/>
              <w:rPr>
                <w:b w:val="1"/>
                <w:color w:val="ff0000"/>
              </w:rPr>
            </w:pPr>
            <w:r w:rsidDel="00000000" w:rsidR="00000000" w:rsidRPr="00000000">
              <w:rPr>
                <w:b w:val="1"/>
                <w:color w:val="ff0000"/>
                <w:rtl w:val="0"/>
              </w:rPr>
              <w:t xml:space="preserve">1.180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3">
            <w:pPr>
              <w:spacing w:after="0" w:line="240" w:lineRule="auto"/>
              <w:jc w:val="center"/>
              <w:rPr>
                <w:color w:val="ff0000"/>
              </w:rPr>
            </w:pPr>
            <w:r w:rsidDel="00000000" w:rsidR="00000000" w:rsidRPr="00000000">
              <w:rPr>
                <w:color w:val="ff0000"/>
                <w:rtl w:val="0"/>
              </w:rPr>
              <w:t xml:space="preserve">1.480 USD</w:t>
            </w:r>
          </w:p>
        </w:tc>
      </w:tr>
      <w:tr>
        <w:trPr>
          <w:cantSplit w:val="0"/>
          <w:trHeight w:val="300" w:hRule="atLeast"/>
          <w:tblHeader w:val="0"/>
        </w:trPr>
        <w:tc>
          <w:tcPr>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4">
            <w:pPr>
              <w:spacing w:after="0" w:line="240" w:lineRule="auto"/>
              <w:jc w:val="center"/>
              <w:rPr>
                <w:color w:val="002060"/>
              </w:rPr>
            </w:pPr>
            <w:r w:rsidDel="00000000" w:rsidR="00000000" w:rsidRPr="00000000">
              <w:rPr>
                <w:color w:val="002060"/>
                <w:rtl w:val="0"/>
              </w:rPr>
              <w:t xml:space="preserve">4 Estrellas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5">
            <w:pPr>
              <w:spacing w:after="0" w:line="240" w:lineRule="auto"/>
              <w:jc w:val="center"/>
              <w:rPr>
                <w:color w:val="002060"/>
              </w:rPr>
            </w:pPr>
            <w:r w:rsidDel="00000000" w:rsidR="00000000" w:rsidRPr="00000000">
              <w:rPr>
                <w:color w:val="002060"/>
                <w:rtl w:val="0"/>
              </w:rPr>
              <w:t xml:space="preserve">1.410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6">
            <w:pPr>
              <w:spacing w:after="0" w:line="240" w:lineRule="auto"/>
              <w:jc w:val="center"/>
              <w:rPr>
                <w:color w:val="002060"/>
              </w:rPr>
            </w:pPr>
            <w:r w:rsidDel="00000000" w:rsidR="00000000" w:rsidRPr="00000000">
              <w:rPr>
                <w:color w:val="002060"/>
                <w:rtl w:val="0"/>
              </w:rPr>
              <w:t xml:space="preserve">1.850 USD</w:t>
            </w:r>
          </w:p>
        </w:tc>
      </w:tr>
      <w:tr>
        <w:trPr>
          <w:cantSplit w:val="0"/>
          <w:trHeight w:val="300"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8">
            <w:pPr>
              <w:spacing w:after="0" w:line="240" w:lineRule="auto"/>
              <w:jc w:val="center"/>
              <w:rPr>
                <w:color w:val="ff0000"/>
              </w:rPr>
            </w:pPr>
            <w:r w:rsidDel="00000000" w:rsidR="00000000" w:rsidRPr="00000000">
              <w:rPr>
                <w:color w:val="ff0000"/>
                <w:rtl w:val="0"/>
              </w:rPr>
              <w:t xml:space="preserve">1.260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9">
            <w:pPr>
              <w:spacing w:after="0" w:line="240" w:lineRule="auto"/>
              <w:jc w:val="center"/>
              <w:rPr>
                <w:color w:val="ff0000"/>
              </w:rPr>
            </w:pPr>
            <w:r w:rsidDel="00000000" w:rsidR="00000000" w:rsidRPr="00000000">
              <w:rPr>
                <w:color w:val="ff0000"/>
                <w:rtl w:val="0"/>
              </w:rPr>
              <w:t xml:space="preserve">1.620 USD</w:t>
            </w:r>
          </w:p>
        </w:tc>
      </w:tr>
      <w:tr>
        <w:trPr>
          <w:cantSplit w:val="0"/>
          <w:trHeight w:val="300"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A">
            <w:pPr>
              <w:spacing w:after="0" w:line="240" w:lineRule="auto"/>
              <w:jc w:val="center"/>
              <w:rPr>
                <w:color w:val="002060"/>
              </w:rPr>
            </w:pPr>
            <w:r w:rsidDel="00000000" w:rsidR="00000000" w:rsidRPr="00000000">
              <w:rPr>
                <w:color w:val="002060"/>
                <w:rtl w:val="0"/>
              </w:rPr>
              <w:t xml:space="preserve">5 Estrellas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jc w:val="center"/>
              <w:rPr>
                <w:color w:val="002060"/>
              </w:rPr>
            </w:pPr>
            <w:r w:rsidDel="00000000" w:rsidR="00000000" w:rsidRPr="00000000">
              <w:rPr>
                <w:color w:val="002060"/>
                <w:rtl w:val="0"/>
              </w:rPr>
              <w:t xml:space="preserve">1.600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jc w:val="center"/>
              <w:rPr>
                <w:color w:val="002060"/>
              </w:rPr>
            </w:pPr>
            <w:r w:rsidDel="00000000" w:rsidR="00000000" w:rsidRPr="00000000">
              <w:rPr>
                <w:color w:val="002060"/>
                <w:rtl w:val="0"/>
              </w:rPr>
              <w:t xml:space="preserve">2.280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jc w:val="center"/>
              <w:rPr>
                <w:color w:val="ff0000"/>
              </w:rPr>
            </w:pPr>
            <w:r w:rsidDel="00000000" w:rsidR="00000000" w:rsidRPr="00000000">
              <w:rPr>
                <w:color w:val="ff0000"/>
                <w:rtl w:val="0"/>
              </w:rPr>
              <w:t xml:space="preserve">1.420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spacing w:after="0" w:line="240" w:lineRule="auto"/>
              <w:jc w:val="center"/>
              <w:rPr>
                <w:color w:val="ff0000"/>
              </w:rPr>
            </w:pPr>
            <w:r w:rsidDel="00000000" w:rsidR="00000000" w:rsidRPr="00000000">
              <w:rPr>
                <w:color w:val="ff0000"/>
                <w:rtl w:val="0"/>
              </w:rPr>
              <w:t xml:space="preserve">1.940 USD</w:t>
            </w:r>
          </w:p>
        </w:tc>
      </w:tr>
    </w:tbl>
    <w:p w:rsidR="00000000" w:rsidDel="00000000" w:rsidP="00000000" w:rsidRDefault="00000000" w:rsidRPr="00000000" w14:paraId="00000040">
      <w:pPr>
        <w:spacing w:after="0" w:line="240" w:lineRule="auto"/>
        <w:rPr>
          <w:b w:val="1"/>
          <w:color w:val="002060"/>
        </w:rPr>
      </w:pPr>
      <w:r w:rsidDel="00000000" w:rsidR="00000000" w:rsidRPr="00000000">
        <w:rPr>
          <w:rtl w:val="0"/>
        </w:rPr>
      </w:r>
    </w:p>
    <w:p w:rsidR="00000000" w:rsidDel="00000000" w:rsidP="00000000" w:rsidRDefault="00000000" w:rsidRPr="00000000" w14:paraId="00000041">
      <w:pPr>
        <w:spacing w:after="0" w:line="240" w:lineRule="auto"/>
        <w:rPr>
          <w:b w:val="1"/>
          <w:color w:val="002060"/>
        </w:rPr>
      </w:pPr>
      <w:r w:rsidDel="00000000" w:rsidR="00000000" w:rsidRPr="00000000">
        <w:rPr>
          <w:rtl w:val="0"/>
        </w:rPr>
      </w:r>
    </w:p>
    <w:p w:rsidR="00000000" w:rsidDel="00000000" w:rsidP="00000000" w:rsidRDefault="00000000" w:rsidRPr="00000000" w14:paraId="00000042">
      <w:pPr>
        <w:spacing w:after="0" w:line="240" w:lineRule="auto"/>
        <w:jc w:val="center"/>
        <w:rPr>
          <w:b w:val="1"/>
          <w:color w:val="002060"/>
        </w:rPr>
      </w:pPr>
      <w:bookmarkStart w:colFirst="0" w:colLast="0" w:name="_heading=h.2et92p0" w:id="2"/>
      <w:bookmarkEnd w:id="2"/>
      <w:r w:rsidDel="00000000" w:rsidR="00000000" w:rsidRPr="00000000">
        <w:rPr>
          <w:b w:val="1"/>
          <w:color w:val="002060"/>
          <w:rtl w:val="0"/>
        </w:rPr>
        <w:t xml:space="preserve">HOTELES PREVISTOS O SIMILARES</w:t>
      </w:r>
    </w:p>
    <w:p w:rsidR="00000000" w:rsidDel="00000000" w:rsidP="00000000" w:rsidRDefault="00000000" w:rsidRPr="00000000" w14:paraId="00000043">
      <w:pPr>
        <w:spacing w:after="0" w:line="240" w:lineRule="auto"/>
        <w:jc w:val="center"/>
        <w:rPr>
          <w:b w:val="1"/>
          <w:color w:val="002060"/>
        </w:rPr>
      </w:pPr>
      <w:r w:rsidDel="00000000" w:rsidR="00000000" w:rsidRPr="00000000">
        <w:rPr>
          <w:rtl w:val="0"/>
        </w:rPr>
      </w:r>
    </w:p>
    <w:tbl>
      <w:tblPr>
        <w:tblStyle w:val="Table2"/>
        <w:tblW w:w="9346.0" w:type="dxa"/>
        <w:jc w:val="center"/>
        <w:tblLayout w:type="fixed"/>
        <w:tblLook w:val="0400"/>
      </w:tblPr>
      <w:tblGrid>
        <w:gridCol w:w="1843"/>
        <w:gridCol w:w="1417"/>
        <w:gridCol w:w="1407"/>
        <w:gridCol w:w="1702"/>
        <w:gridCol w:w="1418"/>
        <w:gridCol w:w="1559"/>
        <w:tblGridChange w:id="0">
          <w:tblGrid>
            <w:gridCol w:w="1843"/>
            <w:gridCol w:w="1417"/>
            <w:gridCol w:w="1407"/>
            <w:gridCol w:w="1702"/>
            <w:gridCol w:w="1418"/>
            <w:gridCol w:w="1559"/>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44">
            <w:pPr>
              <w:spacing w:after="0" w:line="240" w:lineRule="auto"/>
              <w:jc w:val="center"/>
              <w:rPr>
                <w:b w:val="1"/>
                <w:color w:val="ffffff"/>
              </w:rPr>
            </w:pPr>
            <w:r w:rsidDel="00000000" w:rsidR="00000000" w:rsidRPr="00000000">
              <w:rPr>
                <w:b w:val="1"/>
                <w:color w:val="ffffff"/>
                <w:rtl w:val="0"/>
              </w:rPr>
              <w:t xml:space="preserve">CATEGORÍAS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5">
            <w:pPr>
              <w:spacing w:after="0" w:line="240" w:lineRule="auto"/>
              <w:jc w:val="center"/>
              <w:rPr>
                <w:b w:val="1"/>
                <w:color w:val="ffffff"/>
              </w:rPr>
            </w:pPr>
            <w:r w:rsidDel="00000000" w:rsidR="00000000" w:rsidRPr="00000000">
              <w:rPr>
                <w:b w:val="1"/>
                <w:rtl w:val="0"/>
              </w:rPr>
              <w:t xml:space="preserve">AMMAN</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6">
            <w:pPr>
              <w:spacing w:after="0" w:line="240" w:lineRule="auto"/>
              <w:jc w:val="center"/>
              <w:rPr>
                <w:b w:val="1"/>
                <w:color w:val="ffffff"/>
              </w:rPr>
            </w:pPr>
            <w:r w:rsidDel="00000000" w:rsidR="00000000" w:rsidRPr="00000000">
              <w:rPr>
                <w:b w:val="1"/>
                <w:rtl w:val="0"/>
              </w:rPr>
              <w:t xml:space="preserve">PETRA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7">
            <w:pPr>
              <w:spacing w:after="0" w:line="240" w:lineRule="auto"/>
              <w:jc w:val="center"/>
              <w:rPr>
                <w:b w:val="1"/>
                <w:color w:val="ffffff"/>
              </w:rPr>
            </w:pPr>
            <w:r w:rsidDel="00000000" w:rsidR="00000000" w:rsidRPr="00000000">
              <w:rPr>
                <w:b w:val="1"/>
                <w:rtl w:val="0"/>
              </w:rPr>
              <w:t xml:space="preserve">WADI RUM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8">
            <w:pPr>
              <w:spacing w:after="0" w:line="240" w:lineRule="auto"/>
              <w:jc w:val="center"/>
              <w:rPr>
                <w:b w:val="1"/>
                <w:color w:val="ffffff"/>
              </w:rPr>
            </w:pPr>
            <w:r w:rsidDel="00000000" w:rsidR="00000000" w:rsidRPr="00000000">
              <w:rPr>
                <w:b w:val="1"/>
                <w:rtl w:val="0"/>
              </w:rPr>
              <w:t xml:space="preserve">AQABA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9">
            <w:pPr>
              <w:spacing w:after="0" w:line="240" w:lineRule="auto"/>
              <w:jc w:val="center"/>
              <w:rPr>
                <w:b w:val="1"/>
                <w:color w:val="ffffff"/>
              </w:rPr>
            </w:pPr>
            <w:r w:rsidDel="00000000" w:rsidR="00000000" w:rsidRPr="00000000">
              <w:rPr>
                <w:b w:val="1"/>
                <w:rtl w:val="0"/>
              </w:rPr>
              <w:t xml:space="preserve">DEAD SEA</w:t>
            </w:r>
            <w:r w:rsidDel="00000000" w:rsidR="00000000" w:rsidRPr="00000000">
              <w:rPr>
                <w:rtl w:val="0"/>
              </w:rPr>
            </w:r>
          </w:p>
        </w:tc>
      </w:tr>
      <w:tr>
        <w:trPr>
          <w:cantSplit w:val="0"/>
          <w:trHeight w:val="683" w:hRule="atLeast"/>
          <w:tblHeader w:val="0"/>
        </w:trPr>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4A">
            <w:pPr>
              <w:spacing w:after="0" w:line="240" w:lineRule="auto"/>
              <w:jc w:val="center"/>
              <w:rPr>
                <w:b w:val="1"/>
                <w:i w:val="1"/>
                <w:color w:val="002060"/>
              </w:rPr>
            </w:pPr>
            <w:r w:rsidDel="00000000" w:rsidR="00000000" w:rsidRPr="00000000">
              <w:rPr>
                <w:b w:val="1"/>
                <w:i w:val="1"/>
                <w:color w:val="002060"/>
                <w:rtl w:val="0"/>
              </w:rPr>
              <w:t xml:space="preserve">HOTELES 3 ESTRELLAS</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4B">
            <w:pPr>
              <w:spacing w:after="0" w:line="240" w:lineRule="auto"/>
              <w:jc w:val="center"/>
              <w:rPr>
                <w:color w:val="002060"/>
              </w:rPr>
            </w:pPr>
            <w:r w:rsidDel="00000000" w:rsidR="00000000" w:rsidRPr="00000000">
              <w:rPr>
                <w:color w:val="002060"/>
                <w:rtl w:val="0"/>
              </w:rPr>
              <w:t xml:space="preserve">Mena Tyche </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4C">
            <w:pPr>
              <w:spacing w:after="0" w:line="240" w:lineRule="auto"/>
              <w:jc w:val="center"/>
              <w:rPr>
                <w:color w:val="002060"/>
              </w:rPr>
            </w:pPr>
            <w:r w:rsidDel="00000000" w:rsidR="00000000" w:rsidRPr="00000000">
              <w:rPr>
                <w:color w:val="002060"/>
                <w:rtl w:val="0"/>
              </w:rPr>
              <w:t xml:space="preserve">Petra Palace</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4D">
            <w:pPr>
              <w:spacing w:after="0" w:line="240" w:lineRule="auto"/>
              <w:jc w:val="center"/>
              <w:rPr>
                <w:color w:val="002060"/>
              </w:rPr>
            </w:pPr>
            <w:r w:rsidDel="00000000" w:rsidR="00000000" w:rsidRPr="00000000">
              <w:rPr>
                <w:color w:val="002060"/>
                <w:rtl w:val="0"/>
              </w:rPr>
              <w:t xml:space="preserve">Hassan Zawaideh Carpas Deluxe </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4E">
            <w:pPr>
              <w:spacing w:after="0" w:line="240" w:lineRule="auto"/>
              <w:jc w:val="center"/>
              <w:rPr>
                <w:color w:val="002060"/>
              </w:rPr>
            </w:pPr>
            <w:r w:rsidDel="00000000" w:rsidR="00000000" w:rsidRPr="00000000">
              <w:rPr>
                <w:color w:val="002060"/>
                <w:rtl w:val="0"/>
              </w:rPr>
              <w:t xml:space="preserve">Aqua Vista</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4F">
            <w:pPr>
              <w:spacing w:after="0" w:line="240" w:lineRule="auto"/>
              <w:jc w:val="center"/>
              <w:rPr>
                <w:color w:val="002060"/>
              </w:rPr>
            </w:pPr>
            <w:r w:rsidDel="00000000" w:rsidR="00000000" w:rsidRPr="00000000">
              <w:rPr>
                <w:color w:val="002060"/>
                <w:rtl w:val="0"/>
              </w:rPr>
              <w:t xml:space="preserve">Dead Sea Spa </w:t>
            </w:r>
          </w:p>
        </w:tc>
      </w:tr>
      <w:tr>
        <w:trPr>
          <w:cantSplit w:val="0"/>
          <w:trHeight w:val="791" w:hRule="atLeast"/>
          <w:tblHeader w:val="0"/>
        </w:trPr>
        <w:tc>
          <w:tcPr>
            <w:tcBorders>
              <w:top w:color="000000" w:space="0" w:sz="8" w:val="single"/>
              <w:left w:color="000000" w:space="0" w:sz="8" w:val="single"/>
              <w:bottom w:color="000000" w:space="0" w:sz="0" w:val="nil"/>
              <w:right w:color="000000" w:space="0" w:sz="0" w:val="nil"/>
            </w:tcBorders>
            <w:shd w:fill="d9e2f3" w:val="clear"/>
            <w:vAlign w:val="center"/>
          </w:tcPr>
          <w:p w:rsidR="00000000" w:rsidDel="00000000" w:rsidP="00000000" w:rsidRDefault="00000000" w:rsidRPr="00000000" w14:paraId="00000050">
            <w:pPr>
              <w:spacing w:after="0" w:line="240" w:lineRule="auto"/>
              <w:jc w:val="center"/>
              <w:rPr>
                <w:b w:val="1"/>
                <w:i w:val="1"/>
                <w:color w:val="002060"/>
              </w:rPr>
            </w:pPr>
            <w:r w:rsidDel="00000000" w:rsidR="00000000" w:rsidRPr="00000000">
              <w:rPr>
                <w:b w:val="1"/>
                <w:i w:val="1"/>
                <w:color w:val="002060"/>
                <w:rtl w:val="0"/>
              </w:rPr>
              <w:t xml:space="preserve">HOTELES 4 ESTRELLAS</w:t>
            </w:r>
          </w:p>
        </w:tc>
        <w:tc>
          <w:tcPr>
            <w:tcBorders>
              <w:top w:color="000000" w:space="0" w:sz="8" w:val="single"/>
              <w:left w:color="000000" w:space="0" w:sz="8" w:val="single"/>
              <w:bottom w:color="000000" w:space="0" w:sz="0" w:val="nil"/>
              <w:right w:color="000000" w:space="0" w:sz="0" w:val="nil"/>
            </w:tcBorders>
            <w:shd w:fill="d9e2f3" w:val="clear"/>
            <w:vAlign w:val="center"/>
          </w:tcPr>
          <w:p w:rsidR="00000000" w:rsidDel="00000000" w:rsidP="00000000" w:rsidRDefault="00000000" w:rsidRPr="00000000" w14:paraId="00000051">
            <w:pPr>
              <w:spacing w:after="0" w:line="240" w:lineRule="auto"/>
              <w:jc w:val="center"/>
              <w:rPr>
                <w:color w:val="002060"/>
              </w:rPr>
            </w:pPr>
            <w:r w:rsidDel="00000000" w:rsidR="00000000" w:rsidRPr="00000000">
              <w:rPr>
                <w:color w:val="002060"/>
                <w:rtl w:val="0"/>
              </w:rPr>
              <w:t xml:space="preserve">Century Park </w:t>
            </w:r>
          </w:p>
        </w:tc>
        <w:tc>
          <w:tcPr>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52">
            <w:pPr>
              <w:spacing w:after="0" w:line="240" w:lineRule="auto"/>
              <w:jc w:val="center"/>
              <w:rPr>
                <w:color w:val="002060"/>
              </w:rPr>
            </w:pPr>
            <w:r w:rsidDel="00000000" w:rsidR="00000000" w:rsidRPr="00000000">
              <w:rPr>
                <w:color w:val="002060"/>
                <w:rtl w:val="0"/>
              </w:rPr>
              <w:t xml:space="preserve">Petra Guesthouse </w:t>
            </w:r>
          </w:p>
        </w:tc>
        <w:tc>
          <w:tcPr>
            <w:tcBorders>
              <w:top w:color="000000" w:space="0" w:sz="8" w:val="single"/>
              <w:left w:color="000000" w:space="0" w:sz="0" w:val="nil"/>
              <w:bottom w:color="000000" w:space="0" w:sz="0" w:val="nil"/>
              <w:right w:color="000000" w:space="0" w:sz="8" w:val="single"/>
            </w:tcBorders>
            <w:shd w:fill="d9e2f3" w:val="clear"/>
            <w:vAlign w:val="center"/>
          </w:tcPr>
          <w:p w:rsidR="00000000" w:rsidDel="00000000" w:rsidP="00000000" w:rsidRDefault="00000000" w:rsidRPr="00000000" w14:paraId="00000053">
            <w:pPr>
              <w:spacing w:after="0" w:line="240" w:lineRule="auto"/>
              <w:jc w:val="center"/>
              <w:rPr>
                <w:color w:val="002060"/>
              </w:rPr>
            </w:pPr>
            <w:r w:rsidDel="00000000" w:rsidR="00000000" w:rsidRPr="00000000">
              <w:rPr>
                <w:color w:val="002060"/>
                <w:rtl w:val="0"/>
              </w:rPr>
              <w:t xml:space="preserve">Mazayen Camp/Sun City</w:t>
            </w:r>
          </w:p>
        </w:tc>
        <w:tc>
          <w:tcPr>
            <w:tcBorders>
              <w:top w:color="000000" w:space="0" w:sz="8" w:val="single"/>
              <w:left w:color="000000" w:space="0" w:sz="0" w:val="nil"/>
              <w:bottom w:color="000000" w:space="0" w:sz="0" w:val="nil"/>
              <w:right w:color="000000" w:space="0" w:sz="0" w:val="nil"/>
            </w:tcBorders>
            <w:shd w:fill="d9e2f3" w:val="clear"/>
            <w:vAlign w:val="center"/>
          </w:tcPr>
          <w:p w:rsidR="00000000" w:rsidDel="00000000" w:rsidP="00000000" w:rsidRDefault="00000000" w:rsidRPr="00000000" w14:paraId="00000054">
            <w:pPr>
              <w:spacing w:after="0" w:line="240" w:lineRule="auto"/>
              <w:jc w:val="center"/>
              <w:rPr>
                <w:color w:val="002060"/>
              </w:rPr>
            </w:pPr>
            <w:r w:rsidDel="00000000" w:rsidR="00000000" w:rsidRPr="00000000">
              <w:rPr>
                <w:color w:val="002060"/>
                <w:rtl w:val="0"/>
              </w:rPr>
              <w:t xml:space="preserve">Aqua Vista</w:t>
            </w:r>
          </w:p>
        </w:tc>
        <w:tc>
          <w:tcPr>
            <w:tcBorders>
              <w:top w:color="000000" w:space="0" w:sz="8" w:val="single"/>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55">
            <w:pPr>
              <w:spacing w:after="0" w:line="240" w:lineRule="auto"/>
              <w:jc w:val="center"/>
              <w:rPr>
                <w:color w:val="002060"/>
              </w:rPr>
            </w:pPr>
            <w:r w:rsidDel="00000000" w:rsidR="00000000" w:rsidRPr="00000000">
              <w:rPr>
                <w:color w:val="002060"/>
                <w:rtl w:val="0"/>
              </w:rPr>
              <w:t xml:space="preserve">Dead Sea Spa </w:t>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6">
            <w:pPr>
              <w:spacing w:after="0" w:line="240" w:lineRule="auto"/>
              <w:jc w:val="center"/>
              <w:rPr>
                <w:b w:val="1"/>
                <w:i w:val="1"/>
                <w:color w:val="002060"/>
              </w:rPr>
            </w:pPr>
            <w:r w:rsidDel="00000000" w:rsidR="00000000" w:rsidRPr="00000000">
              <w:rPr>
                <w:b w:val="1"/>
                <w:i w:val="1"/>
                <w:color w:val="002060"/>
                <w:rtl w:val="0"/>
              </w:rPr>
              <w:t xml:space="preserve">HOTELES 5 ESTRELLAS</w:t>
            </w:r>
          </w:p>
        </w:tc>
        <w:tc>
          <w:tcPr>
            <w:tcBorders>
              <w:top w:color="000000" w:space="0" w:sz="8" w:val="single"/>
              <w:left w:color="000000" w:space="0" w:sz="0" w:val="nil"/>
              <w:bottom w:color="000000" w:space="0" w:sz="8" w:val="single"/>
              <w:right w:color="000000" w:space="0" w:sz="0" w:val="nil"/>
            </w:tcBorders>
            <w:shd w:fill="ffffff" w:val="clear"/>
            <w:vAlign w:val="center"/>
          </w:tcPr>
          <w:p w:rsidR="00000000" w:rsidDel="00000000" w:rsidP="00000000" w:rsidRDefault="00000000" w:rsidRPr="00000000" w14:paraId="00000057">
            <w:pPr>
              <w:spacing w:after="0" w:line="240" w:lineRule="auto"/>
              <w:jc w:val="center"/>
              <w:rPr>
                <w:color w:val="002060"/>
              </w:rPr>
            </w:pPr>
            <w:r w:rsidDel="00000000" w:rsidR="00000000" w:rsidRPr="00000000">
              <w:rPr>
                <w:color w:val="002060"/>
                <w:rtl w:val="0"/>
              </w:rPr>
              <w:t xml:space="preserve">Bristol / Regency</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8">
            <w:pPr>
              <w:spacing w:after="0" w:line="240" w:lineRule="auto"/>
              <w:jc w:val="center"/>
              <w:rPr>
                <w:color w:val="002060"/>
              </w:rPr>
            </w:pPr>
            <w:r w:rsidDel="00000000" w:rsidR="00000000" w:rsidRPr="00000000">
              <w:rPr>
                <w:color w:val="002060"/>
                <w:rtl w:val="0"/>
              </w:rPr>
              <w:t xml:space="preserve">Petra Movenpick  </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9">
            <w:pPr>
              <w:spacing w:after="0" w:line="240" w:lineRule="auto"/>
              <w:jc w:val="center"/>
              <w:rPr>
                <w:color w:val="002060"/>
              </w:rPr>
            </w:pPr>
            <w:r w:rsidDel="00000000" w:rsidR="00000000" w:rsidRPr="00000000">
              <w:rPr>
                <w:color w:val="002060"/>
                <w:rtl w:val="0"/>
              </w:rPr>
              <w:t xml:space="preserve">Mazayen/Sun City </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A">
            <w:pPr>
              <w:spacing w:after="0" w:line="240" w:lineRule="auto"/>
              <w:jc w:val="center"/>
              <w:rPr>
                <w:color w:val="002060"/>
              </w:rPr>
            </w:pPr>
            <w:r w:rsidDel="00000000" w:rsidR="00000000" w:rsidRPr="00000000">
              <w:rPr>
                <w:color w:val="002060"/>
                <w:rtl w:val="0"/>
              </w:rPr>
              <w:t xml:space="preserve">Movenpick Resort </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B">
            <w:pPr>
              <w:spacing w:after="0" w:line="240" w:lineRule="auto"/>
              <w:jc w:val="center"/>
              <w:rPr>
                <w:color w:val="002060"/>
              </w:rPr>
            </w:pPr>
            <w:r w:rsidDel="00000000" w:rsidR="00000000" w:rsidRPr="00000000">
              <w:rPr>
                <w:color w:val="002060"/>
                <w:rtl w:val="0"/>
              </w:rPr>
              <w:t xml:space="preserve">Holiday Inn o similar</w:t>
            </w:r>
          </w:p>
        </w:tc>
      </w:tr>
    </w:tbl>
    <w:p w:rsidR="00000000" w:rsidDel="00000000" w:rsidP="00000000" w:rsidRDefault="00000000" w:rsidRPr="00000000" w14:paraId="0000005C">
      <w:pPr>
        <w:spacing w:after="0" w:line="240" w:lineRule="auto"/>
        <w:rPr>
          <w:b w:val="1"/>
          <w:color w:val="002060"/>
        </w:rPr>
      </w:pPr>
      <w:r w:rsidDel="00000000" w:rsidR="00000000" w:rsidRPr="00000000">
        <w:rPr>
          <w:rtl w:val="0"/>
        </w:rPr>
      </w:r>
    </w:p>
    <w:p w:rsidR="00000000" w:rsidDel="00000000" w:rsidP="00000000" w:rsidRDefault="00000000" w:rsidRPr="00000000" w14:paraId="0000005D">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5E">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5F">
      <w:pPr>
        <w:spacing w:after="0" w:line="240" w:lineRule="auto"/>
        <w:jc w:val="center"/>
        <w:rPr>
          <w:b w:val="1"/>
          <w:color w:val="002060"/>
        </w:rPr>
      </w:pPr>
      <w:r w:rsidDel="00000000" w:rsidR="00000000" w:rsidRPr="00000000">
        <w:rPr>
          <w:b w:val="1"/>
          <w:color w:val="002060"/>
          <w:rtl w:val="0"/>
        </w:rPr>
        <w:t xml:space="preserve">SALIDAS PUNTUALES</w:t>
      </w:r>
    </w:p>
    <w:p w:rsidR="00000000" w:rsidDel="00000000" w:rsidP="00000000" w:rsidRDefault="00000000" w:rsidRPr="00000000" w14:paraId="00000060">
      <w:pPr>
        <w:spacing w:after="0" w:line="240" w:lineRule="auto"/>
        <w:rPr>
          <w:b w:val="1"/>
          <w:color w:val="002060"/>
        </w:rPr>
      </w:pPr>
      <w:r w:rsidDel="00000000" w:rsidR="00000000" w:rsidRPr="00000000">
        <w:rPr>
          <w:rtl w:val="0"/>
        </w:rPr>
      </w:r>
    </w:p>
    <w:tbl>
      <w:tblPr>
        <w:tblStyle w:val="Table3"/>
        <w:tblW w:w="3280.0" w:type="dxa"/>
        <w:jc w:val="center"/>
        <w:tblLayout w:type="fixed"/>
        <w:tblLook w:val="0400"/>
      </w:tblPr>
      <w:tblGrid>
        <w:gridCol w:w="1520"/>
        <w:gridCol w:w="440"/>
        <w:gridCol w:w="440"/>
        <w:gridCol w:w="440"/>
        <w:gridCol w:w="440"/>
        <w:tblGridChange w:id="0">
          <w:tblGrid>
            <w:gridCol w:w="1520"/>
            <w:gridCol w:w="440"/>
            <w:gridCol w:w="440"/>
            <w:gridCol w:w="440"/>
            <w:gridCol w:w="440"/>
          </w:tblGrid>
        </w:tblGridChange>
      </w:tblGrid>
      <w:tr>
        <w:trPr>
          <w:cantSplit w:val="0"/>
          <w:trHeight w:val="320" w:hRule="atLeast"/>
          <w:tblHeader w:val="0"/>
        </w:trPr>
        <w:tc>
          <w:tcPr>
            <w:gridSpan w:val="5"/>
            <w:tcBorders>
              <w:top w:color="002060" w:space="0" w:sz="8" w:val="single"/>
              <w:left w:color="000000" w:space="0" w:sz="8" w:val="single"/>
              <w:bottom w:color="002060" w:space="0" w:sz="8" w:val="single"/>
              <w:right w:color="000000" w:space="0" w:sz="0" w:val="nil"/>
            </w:tcBorders>
            <w:shd w:fill="002060" w:val="clear"/>
            <w:vAlign w:val="center"/>
          </w:tcPr>
          <w:p w:rsidR="00000000" w:rsidDel="00000000" w:rsidP="00000000" w:rsidRDefault="00000000" w:rsidRPr="00000000" w14:paraId="00000061">
            <w:pPr>
              <w:spacing w:after="0" w:line="240" w:lineRule="auto"/>
              <w:jc w:val="center"/>
              <w:rPr>
                <w:b w:val="1"/>
                <w:color w:val="ffffff"/>
                <w:u w:val="single"/>
              </w:rPr>
            </w:pPr>
            <w:r w:rsidDel="00000000" w:rsidR="00000000" w:rsidRPr="00000000">
              <w:rPr>
                <w:b w:val="1"/>
                <w:color w:val="ffffff"/>
                <w:u w:val="single"/>
                <w:rtl w:val="0"/>
              </w:rPr>
              <w:t xml:space="preserve">2025</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6">
            <w:pPr>
              <w:spacing w:after="0" w:line="240" w:lineRule="auto"/>
              <w:jc w:val="center"/>
              <w:rPr>
                <w:color w:val="002060"/>
              </w:rPr>
            </w:pPr>
            <w:r w:rsidDel="00000000" w:rsidR="00000000" w:rsidRPr="00000000">
              <w:rPr>
                <w:color w:val="002060"/>
                <w:rtl w:val="0"/>
              </w:rPr>
              <w:t xml:space="preserve">ABRIL</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7">
            <w:pPr>
              <w:spacing w:after="0" w:line="240" w:lineRule="auto"/>
              <w:jc w:val="center"/>
              <w:rPr>
                <w:b w:val="1"/>
                <w:color w:val="002060"/>
              </w:rPr>
            </w:pPr>
            <w:r w:rsidDel="00000000" w:rsidR="00000000" w:rsidRPr="00000000">
              <w:rPr>
                <w:b w:val="1"/>
                <w:color w:val="002060"/>
                <w:rtl w:val="0"/>
              </w:rPr>
              <w:t xml:space="preserve">6</w:t>
            </w:r>
          </w:p>
        </w:tc>
        <w:tc>
          <w:tcPr>
            <w:tcBorders>
              <w:top w:color="000000" w:space="0" w:sz="8" w:val="single"/>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68">
            <w:pPr>
              <w:spacing w:after="0" w:line="240" w:lineRule="auto"/>
              <w:jc w:val="center"/>
              <w:rPr>
                <w:b w:val="1"/>
                <w:color w:val="002060"/>
              </w:rPr>
            </w:pPr>
            <w:r w:rsidDel="00000000" w:rsidR="00000000" w:rsidRPr="00000000">
              <w:rPr>
                <w:b w:val="1"/>
                <w:color w:val="002060"/>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9">
            <w:pPr>
              <w:spacing w:after="0" w:line="240" w:lineRule="auto"/>
              <w:jc w:val="center"/>
              <w:rPr>
                <w:b w:val="1"/>
                <w:color w:val="002060"/>
              </w:rPr>
            </w:pPr>
            <w:r w:rsidDel="00000000" w:rsidR="00000000" w:rsidRPr="00000000">
              <w:rPr>
                <w:b w:val="1"/>
                <w:color w:val="002060"/>
                <w:rtl w:val="0"/>
              </w:rPr>
              <w:t xml:space="preserve">20</w:t>
            </w:r>
          </w:p>
        </w:tc>
        <w:tc>
          <w:tcPr>
            <w:tcBorders>
              <w:top w:color="000000" w:space="0" w:sz="8" w:val="single"/>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6A">
            <w:pPr>
              <w:spacing w:after="0" w:line="240" w:lineRule="auto"/>
              <w:jc w:val="center"/>
              <w:rPr>
                <w:b w:val="1"/>
                <w:color w:val="002060"/>
              </w:rPr>
            </w:pPr>
            <w:r w:rsidDel="00000000" w:rsidR="00000000" w:rsidRPr="00000000">
              <w:rPr>
                <w:b w:val="1"/>
                <w:color w:val="002060"/>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B">
            <w:pPr>
              <w:spacing w:after="0" w:line="240" w:lineRule="auto"/>
              <w:jc w:val="center"/>
              <w:rPr>
                <w:color w:val="002060"/>
              </w:rPr>
            </w:pPr>
            <w:r w:rsidDel="00000000" w:rsidR="00000000" w:rsidRPr="00000000">
              <w:rPr>
                <w:color w:val="002060"/>
                <w:rtl w:val="0"/>
              </w:rPr>
              <w:t xml:space="preserve">MAYO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C">
            <w:pPr>
              <w:spacing w:after="0" w:line="240" w:lineRule="auto"/>
              <w:jc w:val="center"/>
              <w:rPr>
                <w:b w:val="1"/>
                <w:color w:val="002060"/>
              </w:rPr>
            </w:pPr>
            <w:r w:rsidDel="00000000" w:rsidR="00000000" w:rsidRPr="00000000">
              <w:rPr>
                <w:b w:val="1"/>
                <w:color w:val="002060"/>
                <w:rtl w:val="0"/>
              </w:rPr>
              <w:t xml:space="preserve">4</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6D">
            <w:pPr>
              <w:spacing w:after="0" w:line="240" w:lineRule="auto"/>
              <w:jc w:val="center"/>
              <w:rPr>
                <w:b w:val="1"/>
                <w:color w:val="002060"/>
              </w:rPr>
            </w:pPr>
            <w:r w:rsidDel="00000000" w:rsidR="00000000" w:rsidRPr="00000000">
              <w:rPr>
                <w:b w:val="1"/>
                <w:color w:val="002060"/>
                <w:rtl w:val="0"/>
              </w:rPr>
              <w:t xml:space="preserve">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E">
            <w:pPr>
              <w:spacing w:after="0" w:line="240" w:lineRule="auto"/>
              <w:jc w:val="center"/>
              <w:rPr>
                <w:b w:val="1"/>
                <w:color w:val="002060"/>
              </w:rPr>
            </w:pPr>
            <w:r w:rsidDel="00000000" w:rsidR="00000000" w:rsidRPr="00000000">
              <w:rPr>
                <w:b w:val="1"/>
                <w:color w:val="002060"/>
                <w:rtl w:val="0"/>
              </w:rPr>
              <w:t xml:space="preserve">18</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6F">
            <w:pPr>
              <w:spacing w:after="0" w:line="240" w:lineRule="auto"/>
              <w:jc w:val="center"/>
              <w:rPr>
                <w:b w:val="1"/>
                <w:color w:val="002060"/>
              </w:rPr>
            </w:pPr>
            <w:r w:rsidDel="00000000" w:rsidR="00000000" w:rsidRPr="00000000">
              <w:rPr>
                <w:b w:val="1"/>
                <w:color w:val="002060"/>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0">
            <w:pPr>
              <w:spacing w:after="0" w:line="240" w:lineRule="auto"/>
              <w:jc w:val="center"/>
              <w:rPr>
                <w:color w:val="002060"/>
              </w:rPr>
            </w:pPr>
            <w:r w:rsidDel="00000000" w:rsidR="00000000" w:rsidRPr="00000000">
              <w:rPr>
                <w:color w:val="002060"/>
                <w:rtl w:val="0"/>
              </w:rPr>
              <w:t xml:space="preserve">JUNIO</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71">
            <w:pPr>
              <w:spacing w:after="0" w:line="240" w:lineRule="auto"/>
              <w:jc w:val="center"/>
              <w:rPr>
                <w:b w:val="1"/>
                <w:color w:val="ff0000"/>
              </w:rPr>
            </w:pPr>
            <w:r w:rsidDel="00000000" w:rsidR="00000000" w:rsidRPr="00000000">
              <w:rPr>
                <w:b w:val="1"/>
                <w:color w:val="ff0000"/>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2">
            <w:pPr>
              <w:spacing w:after="0" w:line="240" w:lineRule="auto"/>
              <w:jc w:val="center"/>
              <w:rPr>
                <w:b w:val="1"/>
                <w:color w:val="ff0000"/>
              </w:rPr>
            </w:pPr>
            <w:r w:rsidDel="00000000" w:rsidR="00000000" w:rsidRPr="00000000">
              <w:rPr>
                <w:b w:val="1"/>
                <w:color w:val="ff0000"/>
                <w:rtl w:val="0"/>
              </w:rPr>
              <w:t xml:space="preserve">15</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73">
            <w:pPr>
              <w:spacing w:after="0" w:line="240" w:lineRule="auto"/>
              <w:jc w:val="center"/>
              <w:rPr>
                <w:b w:val="1"/>
                <w:color w:val="ff0000"/>
              </w:rPr>
            </w:pPr>
            <w:r w:rsidDel="00000000" w:rsidR="00000000" w:rsidRPr="00000000">
              <w:rPr>
                <w:b w:val="1"/>
                <w:color w:val="ff0000"/>
                <w:rtl w:val="0"/>
              </w:rPr>
              <w:t xml:space="preserve"> </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74">
            <w:pPr>
              <w:spacing w:after="0" w:line="240" w:lineRule="auto"/>
              <w:jc w:val="center"/>
              <w:rPr>
                <w:b w:val="1"/>
                <w:color w:val="ff0000"/>
              </w:rPr>
            </w:pPr>
            <w:r w:rsidDel="00000000" w:rsidR="00000000" w:rsidRPr="00000000">
              <w:rPr>
                <w:b w:val="1"/>
                <w:color w:val="ff0000"/>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5">
            <w:pPr>
              <w:spacing w:after="0" w:line="240" w:lineRule="auto"/>
              <w:jc w:val="center"/>
              <w:rPr>
                <w:color w:val="002060"/>
              </w:rPr>
            </w:pPr>
            <w:r w:rsidDel="00000000" w:rsidR="00000000" w:rsidRPr="00000000">
              <w:rPr>
                <w:color w:val="002060"/>
                <w:rtl w:val="0"/>
              </w:rPr>
              <w:t xml:space="preserve">JULIO</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76">
            <w:pPr>
              <w:spacing w:after="0" w:line="240" w:lineRule="auto"/>
              <w:jc w:val="center"/>
              <w:rPr>
                <w:b w:val="1"/>
                <w:color w:val="ff0000"/>
              </w:rPr>
            </w:pPr>
            <w:r w:rsidDel="00000000" w:rsidR="00000000" w:rsidRPr="00000000">
              <w:rPr>
                <w:b w:val="1"/>
                <w:color w:val="ff0000"/>
                <w:rtl w:val="0"/>
              </w:rPr>
              <w:t xml:space="preserve"> </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77">
            <w:pPr>
              <w:spacing w:after="0" w:line="240" w:lineRule="auto"/>
              <w:jc w:val="center"/>
              <w:rPr>
                <w:b w:val="1"/>
                <w:color w:val="ff0000"/>
              </w:rPr>
            </w:pPr>
            <w:r w:rsidDel="00000000" w:rsidR="00000000" w:rsidRPr="00000000">
              <w:rPr>
                <w:b w:val="1"/>
                <w:color w:val="ff0000"/>
                <w:rtl w:val="0"/>
              </w:rPr>
              <w:t xml:space="preserve">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8">
            <w:pPr>
              <w:spacing w:after="0" w:line="240" w:lineRule="auto"/>
              <w:jc w:val="center"/>
              <w:rPr>
                <w:b w:val="1"/>
                <w:color w:val="ff0000"/>
              </w:rPr>
            </w:pPr>
            <w:r w:rsidDel="00000000" w:rsidR="00000000" w:rsidRPr="00000000">
              <w:rPr>
                <w:b w:val="1"/>
                <w:color w:val="ff0000"/>
                <w:rtl w:val="0"/>
              </w:rPr>
              <w:t xml:space="preserve">20</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79">
            <w:pPr>
              <w:spacing w:after="0" w:line="240" w:lineRule="auto"/>
              <w:jc w:val="center"/>
              <w:rPr>
                <w:b w:val="1"/>
                <w:color w:val="ff0000"/>
              </w:rPr>
            </w:pPr>
            <w:r w:rsidDel="00000000" w:rsidR="00000000" w:rsidRPr="00000000">
              <w:rPr>
                <w:b w:val="1"/>
                <w:color w:val="ff0000"/>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A">
            <w:pPr>
              <w:spacing w:after="0" w:line="240" w:lineRule="auto"/>
              <w:jc w:val="center"/>
              <w:rPr>
                <w:color w:val="002060"/>
              </w:rPr>
            </w:pPr>
            <w:r w:rsidDel="00000000" w:rsidR="00000000" w:rsidRPr="00000000">
              <w:rPr>
                <w:color w:val="002060"/>
                <w:rtl w:val="0"/>
              </w:rPr>
              <w:t xml:space="preserve">AGOSTO</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7B">
            <w:pPr>
              <w:spacing w:after="0" w:line="240" w:lineRule="auto"/>
              <w:jc w:val="center"/>
              <w:rPr>
                <w:b w:val="1"/>
                <w:color w:val="ff0000"/>
              </w:rPr>
            </w:pPr>
            <w:r w:rsidDel="00000000" w:rsidR="00000000" w:rsidRPr="00000000">
              <w:rPr>
                <w:b w:val="1"/>
                <w:color w:val="ff0000"/>
                <w:rtl w:val="0"/>
              </w:rPr>
              <w:t xml:space="preserve"> </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7C">
            <w:pPr>
              <w:spacing w:after="0" w:line="240" w:lineRule="auto"/>
              <w:jc w:val="center"/>
              <w:rPr>
                <w:b w:val="1"/>
                <w:color w:val="ff0000"/>
              </w:rPr>
            </w:pPr>
            <w:r w:rsidDel="00000000" w:rsidR="00000000" w:rsidRPr="00000000">
              <w:rPr>
                <w:b w:val="1"/>
                <w:color w:val="ff0000"/>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D">
            <w:pPr>
              <w:spacing w:after="0" w:line="240" w:lineRule="auto"/>
              <w:jc w:val="center"/>
              <w:rPr>
                <w:b w:val="1"/>
                <w:color w:val="ff0000"/>
              </w:rPr>
            </w:pPr>
            <w:r w:rsidDel="00000000" w:rsidR="00000000" w:rsidRPr="00000000">
              <w:rPr>
                <w:b w:val="1"/>
                <w:color w:val="ff0000"/>
                <w:rtl w:val="0"/>
              </w:rPr>
              <w:t xml:space="preserve">17</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7E">
            <w:pPr>
              <w:spacing w:after="0" w:line="240" w:lineRule="auto"/>
              <w:jc w:val="center"/>
              <w:rPr>
                <w:b w:val="1"/>
                <w:color w:val="ff0000"/>
              </w:rPr>
            </w:pPr>
            <w:r w:rsidDel="00000000" w:rsidR="00000000" w:rsidRPr="00000000">
              <w:rPr>
                <w:b w:val="1"/>
                <w:color w:val="ff0000"/>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F">
            <w:pPr>
              <w:spacing w:after="0" w:line="240" w:lineRule="auto"/>
              <w:jc w:val="center"/>
              <w:rPr>
                <w:color w:val="002060"/>
              </w:rPr>
            </w:pPr>
            <w:r w:rsidDel="00000000" w:rsidR="00000000" w:rsidRPr="00000000">
              <w:rPr>
                <w:color w:val="002060"/>
                <w:rtl w:val="0"/>
              </w:rPr>
              <w:t xml:space="preserve">SEPTIEMBRE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0">
            <w:pPr>
              <w:spacing w:after="0" w:line="240" w:lineRule="auto"/>
              <w:jc w:val="center"/>
              <w:rPr>
                <w:b w:val="1"/>
                <w:color w:val="002060"/>
              </w:rPr>
            </w:pPr>
            <w:r w:rsidDel="00000000" w:rsidR="00000000" w:rsidRPr="00000000">
              <w:rPr>
                <w:b w:val="1"/>
                <w:color w:val="002060"/>
                <w:rtl w:val="0"/>
              </w:rPr>
              <w:t xml:space="preserve">7</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81">
            <w:pPr>
              <w:spacing w:after="0" w:line="240" w:lineRule="auto"/>
              <w:jc w:val="center"/>
              <w:rPr>
                <w:b w:val="1"/>
                <w:color w:val="002060"/>
              </w:rPr>
            </w:pPr>
            <w:r w:rsidDel="00000000" w:rsidR="00000000" w:rsidRPr="00000000">
              <w:rPr>
                <w:b w:val="1"/>
                <w:color w:val="002060"/>
                <w:rtl w:val="0"/>
              </w:rPr>
              <w:t xml:space="preserve">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2">
            <w:pPr>
              <w:spacing w:after="0" w:line="240" w:lineRule="auto"/>
              <w:jc w:val="center"/>
              <w:rPr>
                <w:b w:val="1"/>
                <w:color w:val="002060"/>
              </w:rPr>
            </w:pPr>
            <w:r w:rsidDel="00000000" w:rsidR="00000000" w:rsidRPr="00000000">
              <w:rPr>
                <w:b w:val="1"/>
                <w:color w:val="002060"/>
                <w:rtl w:val="0"/>
              </w:rPr>
              <w:t xml:space="preserve">21</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83">
            <w:pPr>
              <w:spacing w:after="0" w:line="240" w:lineRule="auto"/>
              <w:jc w:val="center"/>
              <w:rPr>
                <w:b w:val="1"/>
                <w:color w:val="002060"/>
              </w:rPr>
            </w:pPr>
            <w:r w:rsidDel="00000000" w:rsidR="00000000" w:rsidRPr="00000000">
              <w:rPr>
                <w:b w:val="1"/>
                <w:color w:val="002060"/>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OCTUBRE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5">
            <w:pPr>
              <w:spacing w:after="0" w:line="240" w:lineRule="auto"/>
              <w:jc w:val="center"/>
              <w:rPr>
                <w:b w:val="1"/>
                <w:color w:val="002060"/>
              </w:rPr>
            </w:pPr>
            <w:r w:rsidDel="00000000" w:rsidR="00000000" w:rsidRPr="00000000">
              <w:rPr>
                <w:b w:val="1"/>
                <w:color w:val="002060"/>
                <w:rtl w:val="0"/>
              </w:rPr>
              <w:t xml:space="preserve">5</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86">
            <w:pPr>
              <w:spacing w:after="0" w:line="240" w:lineRule="auto"/>
              <w:jc w:val="center"/>
              <w:rPr>
                <w:b w:val="1"/>
                <w:color w:val="002060"/>
              </w:rPr>
            </w:pPr>
            <w:r w:rsidDel="00000000" w:rsidR="00000000" w:rsidRPr="00000000">
              <w:rPr>
                <w:b w:val="1"/>
                <w:color w:val="002060"/>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7">
            <w:pPr>
              <w:spacing w:after="0" w:line="240" w:lineRule="auto"/>
              <w:jc w:val="center"/>
              <w:rPr>
                <w:b w:val="1"/>
                <w:color w:val="002060"/>
              </w:rPr>
            </w:pPr>
            <w:r w:rsidDel="00000000" w:rsidR="00000000" w:rsidRPr="00000000">
              <w:rPr>
                <w:b w:val="1"/>
                <w:color w:val="002060"/>
                <w:rtl w:val="0"/>
              </w:rPr>
              <w:t xml:space="preserve">19</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88">
            <w:pPr>
              <w:spacing w:after="0" w:line="240" w:lineRule="auto"/>
              <w:jc w:val="center"/>
              <w:rPr>
                <w:b w:val="1"/>
                <w:color w:val="002060"/>
              </w:rPr>
            </w:pPr>
            <w:r w:rsidDel="00000000" w:rsidR="00000000" w:rsidRPr="00000000">
              <w:rPr>
                <w:b w:val="1"/>
                <w:color w:val="002060"/>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9">
            <w:pPr>
              <w:spacing w:after="0" w:line="240" w:lineRule="auto"/>
              <w:jc w:val="center"/>
              <w:rPr>
                <w:color w:val="002060"/>
              </w:rPr>
            </w:pPr>
            <w:r w:rsidDel="00000000" w:rsidR="00000000" w:rsidRPr="00000000">
              <w:rPr>
                <w:color w:val="002060"/>
                <w:rtl w:val="0"/>
              </w:rPr>
              <w:t xml:space="preserve">NOVIEMBRE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A">
            <w:pPr>
              <w:spacing w:after="0" w:line="240" w:lineRule="auto"/>
              <w:jc w:val="center"/>
              <w:rPr>
                <w:b w:val="1"/>
                <w:color w:val="002060"/>
              </w:rPr>
            </w:pPr>
            <w:r w:rsidDel="00000000" w:rsidR="00000000" w:rsidRPr="00000000">
              <w:rPr>
                <w:b w:val="1"/>
                <w:color w:val="002060"/>
                <w:rtl w:val="0"/>
              </w:rPr>
              <w:t xml:space="preserve">2</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8B">
            <w:pPr>
              <w:spacing w:after="0" w:line="240" w:lineRule="auto"/>
              <w:jc w:val="center"/>
              <w:rPr>
                <w:b w:val="1"/>
                <w:color w:val="002060"/>
              </w:rPr>
            </w:pPr>
            <w:r w:rsidDel="00000000" w:rsidR="00000000" w:rsidRPr="00000000">
              <w:rPr>
                <w:b w:val="1"/>
                <w:color w:val="002060"/>
                <w:rtl w:val="0"/>
              </w:rPr>
              <w:t xml:space="preserve">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C">
            <w:pPr>
              <w:spacing w:after="0" w:line="240" w:lineRule="auto"/>
              <w:jc w:val="center"/>
              <w:rPr>
                <w:b w:val="1"/>
                <w:color w:val="002060"/>
              </w:rPr>
            </w:pPr>
            <w:r w:rsidDel="00000000" w:rsidR="00000000" w:rsidRPr="00000000">
              <w:rPr>
                <w:b w:val="1"/>
                <w:color w:val="002060"/>
                <w:rtl w:val="0"/>
              </w:rPr>
              <w:t xml:space="preserve">16</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8D">
            <w:pPr>
              <w:spacing w:after="0" w:line="240" w:lineRule="auto"/>
              <w:jc w:val="center"/>
              <w:rPr>
                <w:b w:val="1"/>
                <w:color w:val="002060"/>
              </w:rPr>
            </w:pPr>
            <w:r w:rsidDel="00000000" w:rsidR="00000000" w:rsidRPr="00000000">
              <w:rPr>
                <w:b w:val="1"/>
                <w:color w:val="002060"/>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E">
            <w:pPr>
              <w:spacing w:after="0" w:line="240" w:lineRule="auto"/>
              <w:jc w:val="center"/>
              <w:rPr>
                <w:color w:val="002060"/>
              </w:rPr>
            </w:pPr>
            <w:r w:rsidDel="00000000" w:rsidR="00000000" w:rsidRPr="00000000">
              <w:rPr>
                <w:color w:val="002060"/>
                <w:rtl w:val="0"/>
              </w:rPr>
              <w:t xml:space="preserve">DICIEMBRE</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8F">
            <w:pPr>
              <w:spacing w:after="0" w:line="240" w:lineRule="auto"/>
              <w:jc w:val="center"/>
              <w:rPr>
                <w:b w:val="1"/>
                <w:color w:val="ff0000"/>
              </w:rPr>
            </w:pPr>
            <w:r w:rsidDel="00000000" w:rsidR="00000000" w:rsidRPr="00000000">
              <w:rPr>
                <w:b w:val="1"/>
                <w:color w:val="ff0000"/>
                <w:rtl w:val="0"/>
              </w:rPr>
              <w:t xml:space="preserve">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0">
            <w:pPr>
              <w:spacing w:after="0" w:line="240" w:lineRule="auto"/>
              <w:jc w:val="center"/>
              <w:rPr>
                <w:b w:val="1"/>
                <w:color w:val="ff0000"/>
              </w:rPr>
            </w:pPr>
            <w:r w:rsidDel="00000000" w:rsidR="00000000" w:rsidRPr="00000000">
              <w:rPr>
                <w:b w:val="1"/>
                <w:color w:val="ff0000"/>
                <w:rtl w:val="0"/>
              </w:rPr>
              <w:t xml:space="preserve">14</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91">
            <w:pPr>
              <w:spacing w:after="0" w:line="240" w:lineRule="auto"/>
              <w:jc w:val="center"/>
              <w:rPr>
                <w:b w:val="1"/>
                <w:color w:val="ff0000"/>
              </w:rPr>
            </w:pPr>
            <w:r w:rsidDel="00000000" w:rsidR="00000000" w:rsidRPr="00000000">
              <w:rPr>
                <w:b w:val="1"/>
                <w:color w:val="ff0000"/>
                <w:rtl w:val="0"/>
              </w:rPr>
              <w:t xml:space="preserve"> </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92">
            <w:pPr>
              <w:spacing w:after="0" w:line="240" w:lineRule="auto"/>
              <w:jc w:val="center"/>
              <w:rPr>
                <w:b w:val="1"/>
                <w:color w:val="ff0000"/>
              </w:rPr>
            </w:pPr>
            <w:r w:rsidDel="00000000" w:rsidR="00000000" w:rsidRPr="00000000">
              <w:rPr>
                <w:b w:val="1"/>
                <w:color w:val="ff0000"/>
                <w:rtl w:val="0"/>
              </w:rPr>
              <w:t xml:space="preserve"> </w:t>
            </w:r>
          </w:p>
        </w:tc>
      </w:tr>
    </w:tbl>
    <w:p w:rsidR="00000000" w:rsidDel="00000000" w:rsidP="00000000" w:rsidRDefault="00000000" w:rsidRPr="00000000" w14:paraId="00000093">
      <w:pPr>
        <w:spacing w:after="0" w:line="240" w:lineRule="auto"/>
        <w:rPr>
          <w:b w:val="1"/>
          <w:color w:val="002060"/>
        </w:rPr>
      </w:pPr>
      <w:r w:rsidDel="00000000" w:rsidR="00000000" w:rsidRPr="00000000">
        <w:rPr>
          <w:rtl w:val="0"/>
        </w:rPr>
      </w:r>
    </w:p>
    <w:p w:rsidR="00000000" w:rsidDel="00000000" w:rsidP="00000000" w:rsidRDefault="00000000" w:rsidRPr="00000000" w14:paraId="00000094">
      <w:pPr>
        <w:spacing w:after="0" w:line="240" w:lineRule="auto"/>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95">
      <w:pPr>
        <w:numPr>
          <w:ilvl w:val="0"/>
          <w:numId w:val="4"/>
        </w:numPr>
        <w:spacing w:after="0" w:line="240" w:lineRule="auto"/>
        <w:ind w:left="720" w:hanging="360"/>
        <w:jc w:val="both"/>
        <w:rPr>
          <w:color w:val="002060"/>
        </w:rPr>
      </w:pPr>
      <w:r w:rsidDel="00000000" w:rsidR="00000000" w:rsidRPr="00000000">
        <w:rPr>
          <w:color w:val="002060"/>
          <w:rtl w:val="0"/>
        </w:rPr>
        <w:t xml:space="preserve">Asistencia a la llegada al Aeropuerto de Amman por el Representante de Karma House de habla Inglesa</w:t>
      </w:r>
    </w:p>
    <w:p w:rsidR="00000000" w:rsidDel="00000000" w:rsidP="00000000" w:rsidRDefault="00000000" w:rsidRPr="00000000" w14:paraId="00000096">
      <w:pPr>
        <w:numPr>
          <w:ilvl w:val="0"/>
          <w:numId w:val="4"/>
        </w:numPr>
        <w:spacing w:after="0" w:line="240" w:lineRule="auto"/>
        <w:ind w:left="720" w:hanging="360"/>
        <w:jc w:val="both"/>
        <w:rPr>
          <w:color w:val="002060"/>
        </w:rPr>
      </w:pPr>
      <w:r w:rsidDel="00000000" w:rsidR="00000000" w:rsidRPr="00000000">
        <w:rPr>
          <w:color w:val="002060"/>
          <w:rtl w:val="0"/>
        </w:rPr>
        <w:t xml:space="preserve">Las excursiones tal y como se mencionan en el itinerario en un vehículo con aire acondicionado, y un jeep beduino en Wadi Rum. </w:t>
      </w:r>
    </w:p>
    <w:p w:rsidR="00000000" w:rsidDel="00000000" w:rsidP="00000000" w:rsidRDefault="00000000" w:rsidRPr="00000000" w14:paraId="00000097">
      <w:pPr>
        <w:numPr>
          <w:ilvl w:val="0"/>
          <w:numId w:val="4"/>
        </w:numPr>
        <w:spacing w:after="0" w:line="240" w:lineRule="auto"/>
        <w:ind w:left="720" w:hanging="360"/>
        <w:jc w:val="both"/>
        <w:rPr>
          <w:color w:val="002060"/>
        </w:rPr>
      </w:pPr>
      <w:r w:rsidDel="00000000" w:rsidR="00000000" w:rsidRPr="00000000">
        <w:rPr>
          <w:color w:val="002060"/>
          <w:rtl w:val="0"/>
        </w:rPr>
        <w:t xml:space="preserve">Entradas a todos los lugares mencionados en el programa.</w:t>
      </w:r>
    </w:p>
    <w:p w:rsidR="00000000" w:rsidDel="00000000" w:rsidP="00000000" w:rsidRDefault="00000000" w:rsidRPr="00000000" w14:paraId="00000098">
      <w:pPr>
        <w:numPr>
          <w:ilvl w:val="0"/>
          <w:numId w:val="4"/>
        </w:numPr>
        <w:spacing w:after="0" w:line="240" w:lineRule="auto"/>
        <w:ind w:left="720" w:hanging="360"/>
        <w:jc w:val="both"/>
        <w:rPr>
          <w:color w:val="002060"/>
        </w:rPr>
      </w:pPr>
      <w:r w:rsidDel="00000000" w:rsidR="00000000" w:rsidRPr="00000000">
        <w:rPr>
          <w:color w:val="002060"/>
          <w:rtl w:val="0"/>
        </w:rPr>
        <w:t xml:space="preserve">Alojamiento en habitación de dos camas individuales con desayuno incluido.</w:t>
      </w:r>
    </w:p>
    <w:p w:rsidR="00000000" w:rsidDel="00000000" w:rsidP="00000000" w:rsidRDefault="00000000" w:rsidRPr="00000000" w14:paraId="00000099">
      <w:pPr>
        <w:numPr>
          <w:ilvl w:val="0"/>
          <w:numId w:val="4"/>
        </w:numPr>
        <w:spacing w:after="0" w:line="240" w:lineRule="auto"/>
        <w:ind w:left="720" w:hanging="360"/>
        <w:jc w:val="both"/>
        <w:rPr>
          <w:color w:val="002060"/>
        </w:rPr>
      </w:pPr>
      <w:r w:rsidDel="00000000" w:rsidR="00000000" w:rsidRPr="00000000">
        <w:rPr>
          <w:color w:val="002060"/>
          <w:rtl w:val="0"/>
        </w:rPr>
        <w:t xml:space="preserve">Servicios de guía de Karma House durante los días de visitas.</w:t>
      </w:r>
    </w:p>
    <w:p w:rsidR="00000000" w:rsidDel="00000000" w:rsidP="00000000" w:rsidRDefault="00000000" w:rsidRPr="00000000" w14:paraId="0000009A">
      <w:pPr>
        <w:numPr>
          <w:ilvl w:val="0"/>
          <w:numId w:val="4"/>
        </w:numPr>
        <w:spacing w:after="0" w:line="240" w:lineRule="auto"/>
        <w:ind w:left="720" w:hanging="360"/>
        <w:jc w:val="both"/>
        <w:rPr>
          <w:color w:val="002060"/>
        </w:rPr>
      </w:pPr>
      <w:r w:rsidDel="00000000" w:rsidR="00000000" w:rsidRPr="00000000">
        <w:rPr>
          <w:color w:val="002060"/>
          <w:rtl w:val="0"/>
        </w:rPr>
        <w:t xml:space="preserve">Tasas de la venta y servicios de cambio donde sean aplicables.</w:t>
      </w:r>
    </w:p>
    <w:p w:rsidR="00000000" w:rsidDel="00000000" w:rsidP="00000000" w:rsidRDefault="00000000" w:rsidRPr="00000000" w14:paraId="0000009B">
      <w:pPr>
        <w:numPr>
          <w:ilvl w:val="0"/>
          <w:numId w:val="4"/>
        </w:numPr>
        <w:spacing w:after="0" w:line="240" w:lineRule="auto"/>
        <w:ind w:left="720" w:hanging="360"/>
        <w:jc w:val="both"/>
        <w:rPr>
          <w:color w:val="002060"/>
        </w:rPr>
      </w:pPr>
      <w:r w:rsidDel="00000000" w:rsidR="00000000" w:rsidRPr="00000000">
        <w:rPr>
          <w:b w:val="1"/>
          <w:color w:val="002060"/>
          <w:rtl w:val="0"/>
        </w:rPr>
        <w:t xml:space="preserve">Nota</w:t>
      </w:r>
      <w:r w:rsidDel="00000000" w:rsidR="00000000" w:rsidRPr="00000000">
        <w:rPr>
          <w:color w:val="002060"/>
          <w:rtl w:val="0"/>
        </w:rPr>
        <w:t xml:space="preserve">: De acuerdo con las nuevas regulaciones - libre de Visa a la llegada prevista si tenemos copias de pasaportes de los clientes con antelación - de lo contrario los clientes tendrán que pagar tasas de visado a JD40 (alrededor de USD 60.-) por persona</w:t>
      </w:r>
    </w:p>
    <w:p w:rsidR="00000000" w:rsidDel="00000000" w:rsidP="00000000" w:rsidRDefault="00000000" w:rsidRPr="00000000" w14:paraId="0000009C">
      <w:pPr>
        <w:numPr>
          <w:ilvl w:val="0"/>
          <w:numId w:val="4"/>
        </w:numPr>
        <w:spacing w:after="0" w:line="240" w:lineRule="auto"/>
        <w:ind w:left="720" w:hanging="360"/>
        <w:jc w:val="both"/>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9D">
      <w:pPr>
        <w:spacing w:after="0" w:line="240" w:lineRule="auto"/>
        <w:rPr>
          <w:b w:val="1"/>
          <w:color w:val="002060"/>
        </w:rPr>
      </w:pPr>
      <w:r w:rsidDel="00000000" w:rsidR="00000000" w:rsidRPr="00000000">
        <w:rPr>
          <w:rtl w:val="0"/>
        </w:rPr>
      </w:r>
    </w:p>
    <w:p w:rsidR="00000000" w:rsidDel="00000000" w:rsidP="00000000" w:rsidRDefault="00000000" w:rsidRPr="00000000" w14:paraId="0000009E">
      <w:pPr>
        <w:spacing w:after="0" w:line="240" w:lineRule="auto"/>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9F">
      <w:pPr>
        <w:numPr>
          <w:ilvl w:val="0"/>
          <w:numId w:val="4"/>
        </w:numPr>
        <w:spacing w:after="0" w:line="240" w:lineRule="auto"/>
        <w:ind w:left="720" w:hanging="360"/>
        <w:rPr>
          <w:color w:val="002060"/>
        </w:rPr>
      </w:pPr>
      <w:r w:rsidDel="00000000" w:rsidR="00000000" w:rsidRPr="00000000">
        <w:rPr>
          <w:color w:val="002060"/>
          <w:rtl w:val="0"/>
        </w:rPr>
        <w:t xml:space="preserve">Tiquetes aéreos intercontinentales (consulta por nuestras tarifas especiales).</w:t>
      </w:r>
    </w:p>
    <w:p w:rsidR="00000000" w:rsidDel="00000000" w:rsidP="00000000" w:rsidRDefault="00000000" w:rsidRPr="00000000" w14:paraId="000000A0">
      <w:pPr>
        <w:numPr>
          <w:ilvl w:val="0"/>
          <w:numId w:val="4"/>
        </w:numPr>
        <w:spacing w:after="0" w:line="240" w:lineRule="auto"/>
        <w:ind w:left="720" w:hanging="360"/>
        <w:rPr>
          <w:b w:val="1"/>
          <w:color w:val="002060"/>
        </w:rPr>
      </w:pPr>
      <w:r w:rsidDel="00000000" w:rsidR="00000000" w:rsidRPr="00000000">
        <w:rPr>
          <w:color w:val="002060"/>
          <w:rtl w:val="0"/>
        </w:rPr>
        <w:t xml:space="preserve">Visitas opcionales (preguntas por nuestras tarifas especiales).</w:t>
      </w:r>
      <w:r w:rsidDel="00000000" w:rsidR="00000000" w:rsidRPr="00000000">
        <w:rPr>
          <w:rtl w:val="0"/>
        </w:rPr>
      </w:r>
    </w:p>
    <w:p w:rsidR="00000000" w:rsidDel="00000000" w:rsidP="00000000" w:rsidRDefault="00000000" w:rsidRPr="00000000" w14:paraId="000000A1">
      <w:pPr>
        <w:numPr>
          <w:ilvl w:val="0"/>
          <w:numId w:val="4"/>
        </w:numPr>
        <w:spacing w:after="0" w:line="240" w:lineRule="auto"/>
        <w:ind w:left="720" w:hanging="360"/>
        <w:rPr>
          <w:color w:val="002060"/>
        </w:rPr>
      </w:pPr>
      <w:r w:rsidDel="00000000" w:rsidR="00000000" w:rsidRPr="00000000">
        <w:rPr>
          <w:color w:val="002060"/>
          <w:rtl w:val="0"/>
        </w:rPr>
        <w:t xml:space="preserve">Asistencia de salida (por favor asegúrese de que los clientes van a presentar los documentos de visado (que tendrán a su llegada) en inmigración a la salida, de lo contrario se les pedirá que pagarán por la visa a la salida (JD 40.- alrededor de USD 60.- por persona))</w:t>
      </w:r>
    </w:p>
    <w:p w:rsidR="00000000" w:rsidDel="00000000" w:rsidP="00000000" w:rsidRDefault="00000000" w:rsidRPr="00000000" w14:paraId="000000A2">
      <w:pPr>
        <w:numPr>
          <w:ilvl w:val="0"/>
          <w:numId w:val="4"/>
        </w:numPr>
        <w:spacing w:after="0" w:line="240" w:lineRule="auto"/>
        <w:ind w:left="720" w:hanging="360"/>
        <w:rPr>
          <w:color w:val="002060"/>
        </w:rPr>
      </w:pPr>
      <w:r w:rsidDel="00000000" w:rsidR="00000000" w:rsidRPr="00000000">
        <w:rPr>
          <w:color w:val="002060"/>
          <w:rtl w:val="0"/>
        </w:rPr>
        <w:t xml:space="preserve">Seguro de viaje.</w:t>
      </w:r>
    </w:p>
    <w:p w:rsidR="00000000" w:rsidDel="00000000" w:rsidP="00000000" w:rsidRDefault="00000000" w:rsidRPr="00000000" w14:paraId="000000A3">
      <w:pPr>
        <w:numPr>
          <w:ilvl w:val="0"/>
          <w:numId w:val="4"/>
        </w:numPr>
        <w:spacing w:after="0" w:line="240" w:lineRule="auto"/>
        <w:ind w:left="720" w:hanging="360"/>
        <w:rPr>
          <w:color w:val="002060"/>
        </w:rPr>
      </w:pPr>
      <w:r w:rsidDel="00000000" w:rsidR="00000000" w:rsidRPr="00000000">
        <w:rPr>
          <w:color w:val="002060"/>
          <w:rtl w:val="0"/>
        </w:rPr>
        <w:t xml:space="preserve">Propinas para el guía, el conductor, servicio de hotel y restaurantes, gastos personales.</w:t>
      </w:r>
    </w:p>
    <w:p w:rsidR="00000000" w:rsidDel="00000000" w:rsidP="00000000" w:rsidRDefault="00000000" w:rsidRPr="00000000" w14:paraId="000000A4">
      <w:pPr>
        <w:numPr>
          <w:ilvl w:val="0"/>
          <w:numId w:val="4"/>
        </w:numPr>
        <w:spacing w:after="0" w:line="240" w:lineRule="auto"/>
        <w:ind w:left="720" w:hanging="360"/>
        <w:rPr>
          <w:color w:val="002060"/>
        </w:rPr>
      </w:pPr>
      <w:r w:rsidDel="00000000" w:rsidR="00000000" w:rsidRPr="00000000">
        <w:rPr>
          <w:color w:val="002060"/>
          <w:rtl w:val="0"/>
        </w:rPr>
        <w:t xml:space="preserve">Almuerzos o cenas.</w:t>
      </w:r>
    </w:p>
    <w:p w:rsidR="00000000" w:rsidDel="00000000" w:rsidP="00000000" w:rsidRDefault="00000000" w:rsidRPr="00000000" w14:paraId="000000A5">
      <w:pPr>
        <w:numPr>
          <w:ilvl w:val="0"/>
          <w:numId w:val="4"/>
        </w:numPr>
        <w:spacing w:after="0" w:line="240" w:lineRule="auto"/>
        <w:ind w:left="720" w:hanging="360"/>
        <w:rPr>
          <w:color w:val="002060"/>
        </w:rPr>
      </w:pPr>
      <w:r w:rsidDel="00000000" w:rsidR="00000000" w:rsidRPr="00000000">
        <w:rPr>
          <w:color w:val="002060"/>
          <w:rtl w:val="0"/>
        </w:rPr>
        <w:t xml:space="preserve">Tasas de transacciones y fee bancario.</w:t>
      </w:r>
    </w:p>
    <w:p w:rsidR="00000000" w:rsidDel="00000000" w:rsidP="00000000" w:rsidRDefault="00000000" w:rsidRPr="00000000" w14:paraId="000000A6">
      <w:pPr>
        <w:spacing w:after="0" w:line="240" w:lineRule="auto"/>
        <w:jc w:val="center"/>
        <w:rPr>
          <w:b w:val="1"/>
          <w:color w:val="002060"/>
        </w:rPr>
      </w:pPr>
      <w:bookmarkStart w:colFirst="0" w:colLast="0" w:name="_heading=h.v5zeqha4j8oo" w:id="3"/>
      <w:bookmarkEnd w:id="3"/>
      <w:r w:rsidDel="00000000" w:rsidR="00000000" w:rsidRPr="00000000">
        <w:rPr>
          <w:rtl w:val="0"/>
        </w:rPr>
      </w:r>
    </w:p>
    <w:p w:rsidR="00000000" w:rsidDel="00000000" w:rsidP="00000000" w:rsidRDefault="00000000" w:rsidRPr="00000000" w14:paraId="000000A7">
      <w:pPr>
        <w:spacing w:after="0" w:lineRule="auto"/>
        <w:jc w:val="both"/>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A8">
      <w:pPr>
        <w:spacing w:after="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A9">
      <w:pPr>
        <w:numPr>
          <w:ilvl w:val="0"/>
          <w:numId w:val="3"/>
        </w:numPr>
        <w:tabs>
          <w:tab w:val="left" w:leader="none" w:pos="160"/>
        </w:tabs>
        <w:spacing w:after="0" w:line="240" w:lineRule="auto"/>
        <w:ind w:left="168" w:hanging="152"/>
        <w:jc w:val="both"/>
        <w:rPr>
          <w:color w:val="1f3864"/>
        </w:rPr>
      </w:pPr>
      <w:bookmarkStart w:colFirst="0" w:colLast="0" w:name="_heading=h.3dy6vkm" w:id="4"/>
      <w:bookmarkEnd w:id="4"/>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AA">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Para garantía de reserva se requiere un depósito del 50 % del valor del paquete por persona</w:t>
      </w:r>
    </w:p>
    <w:p w:rsidR="00000000" w:rsidDel="00000000" w:rsidP="00000000" w:rsidRDefault="00000000" w:rsidRPr="00000000" w14:paraId="000000AB">
      <w:pPr>
        <w:numPr>
          <w:ilvl w:val="0"/>
          <w:numId w:val="3"/>
        </w:numPr>
        <w:tabs>
          <w:tab w:val="left" w:leader="none" w:pos="160"/>
        </w:tabs>
        <w:spacing w:after="0" w:line="240" w:lineRule="auto"/>
        <w:ind w:left="168" w:hanging="152"/>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previos a la fecha de viaje.</w:t>
      </w:r>
    </w:p>
    <w:p w:rsidR="00000000" w:rsidDel="00000000" w:rsidP="00000000" w:rsidRDefault="00000000" w:rsidRPr="00000000" w14:paraId="000000AC">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AD">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Tarifa sujeta a cambio y disponibilidad sin previo aviso.</w:t>
      </w:r>
    </w:p>
    <w:p w:rsidR="00000000" w:rsidDel="00000000" w:rsidP="00000000" w:rsidRDefault="00000000" w:rsidRPr="00000000" w14:paraId="000000AE">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En caso de que el hotel seleccionado no esté disponible, le ofreceremos una alternativa apropiada al mismo estándar cuando confirmamos su reserva.</w:t>
      </w:r>
    </w:p>
    <w:p w:rsidR="00000000" w:rsidDel="00000000" w:rsidP="00000000" w:rsidRDefault="00000000" w:rsidRPr="00000000" w14:paraId="000000AF">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Para las salidas que cruzan dos temporadas, y desde que los hoteles de Ammán tienen tarifa plana, el periodo de estancia requerida en los hoteles de Petra será determinado por los precios de temporada alta o baja y se aplicará según el periodo indicado para ambos periodos. </w:t>
      </w:r>
    </w:p>
    <w:p w:rsidR="00000000" w:rsidDel="00000000" w:rsidP="00000000" w:rsidRDefault="00000000" w:rsidRPr="00000000" w14:paraId="000000B0">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Los niños que no hayan cumplido los 4 años de edad podrán viajar con sus padres sin cargo.</w:t>
      </w:r>
    </w:p>
    <w:p w:rsidR="00000000" w:rsidDel="00000000" w:rsidP="00000000" w:rsidRDefault="00000000" w:rsidRPr="00000000" w14:paraId="000000B1">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Informar a los clientes que al alojarse en campamentos en Wadi Rum, las tiendas de campaña y los servicios podrían no ser los esperados y anunciados en los medios</w:t>
      </w:r>
    </w:p>
    <w:p w:rsidR="00000000" w:rsidDel="00000000" w:rsidP="00000000" w:rsidRDefault="00000000" w:rsidRPr="00000000" w14:paraId="000000B2">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La asistencia médica está sujeta a un suplemento adicional para personas mayores de 70 años. Consulta aquí las condiciones de esta asistencia: https://www.universal-assistance.com/files/condiciones_generales.pdf</w:t>
      </w:r>
    </w:p>
    <w:p w:rsidR="00000000" w:rsidDel="00000000" w:rsidP="00000000" w:rsidRDefault="00000000" w:rsidRPr="00000000" w14:paraId="000000B3">
      <w:pPr>
        <w:tabs>
          <w:tab w:val="left" w:leader="none" w:pos="160"/>
        </w:tabs>
        <w:spacing w:after="0" w:line="240" w:lineRule="auto"/>
        <w:ind w:left="6096" w:firstLine="0"/>
        <w:jc w:val="both"/>
        <w:rPr>
          <w:color w:val="1f3864"/>
        </w:rPr>
      </w:pPr>
      <w:r w:rsidDel="00000000" w:rsidR="00000000" w:rsidRPr="00000000">
        <w:rPr>
          <w:rtl w:val="0"/>
        </w:rPr>
      </w:r>
    </w:p>
    <w:p w:rsidR="00000000" w:rsidDel="00000000" w:rsidP="00000000" w:rsidRDefault="00000000" w:rsidRPr="00000000" w14:paraId="000000B4">
      <w:pPr>
        <w:spacing w:after="0" w:lineRule="auto"/>
        <w:ind w:left="8" w:right="520" w:firstLine="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B5">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B6">
      <w:pPr>
        <w:spacing w:after="0" w:lineRule="auto"/>
        <w:ind w:left="8" w:right="520" w:firstLine="0"/>
        <w:jc w:val="both"/>
        <w:rPr>
          <w:b w:val="1"/>
          <w:color w:val="1f3864"/>
        </w:rPr>
      </w:pPr>
      <w:r w:rsidDel="00000000" w:rsidR="00000000" w:rsidRPr="00000000">
        <w:rPr>
          <w:rtl w:val="0"/>
        </w:rPr>
      </w:r>
    </w:p>
    <w:p w:rsidR="00000000" w:rsidDel="00000000" w:rsidP="00000000" w:rsidRDefault="00000000" w:rsidRPr="00000000" w14:paraId="000000B7">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Las cancelaciones no aprobadas serán tratadas como </w:t>
      </w:r>
      <w:r w:rsidDel="00000000" w:rsidR="00000000" w:rsidRPr="00000000">
        <w:rPr>
          <w:b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0B8">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Hasta 20 días antes de la fecha de llegada - sin cargos.</w:t>
      </w:r>
    </w:p>
    <w:p w:rsidR="00000000" w:rsidDel="00000000" w:rsidP="00000000" w:rsidRDefault="00000000" w:rsidRPr="00000000" w14:paraId="000000B9">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Cancelación de 10 a 19 días de la llegada 50 % del valor del paquete</w:t>
      </w:r>
    </w:p>
    <w:p w:rsidR="00000000" w:rsidDel="00000000" w:rsidP="00000000" w:rsidRDefault="00000000" w:rsidRPr="00000000" w14:paraId="000000BA">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Con menos de 9 días será cobrado como </w:t>
      </w:r>
      <w:r w:rsidDel="00000000" w:rsidR="00000000" w:rsidRPr="00000000">
        <w:rPr>
          <w:b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C">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BD">
      <w:pPr>
        <w:ind w:right="520"/>
        <w:jc w:val="both"/>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BE">
      <w:pPr>
        <w:ind w:right="520"/>
        <w:jc w:val="both"/>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0B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De junio a agosto, el calor es intenso, especialmente en el sur.</w:t>
      </w:r>
    </w:p>
    <w:p w:rsidR="00000000" w:rsidDel="00000000" w:rsidP="00000000" w:rsidRDefault="00000000" w:rsidRPr="00000000" w14:paraId="000000C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Entre noviembre y marzo, las temperaturas bajan, y en algunas zonas montañosas incluso puede nevar.</w:t>
      </w:r>
    </w:p>
    <w:p w:rsidR="00000000" w:rsidDel="00000000" w:rsidP="00000000" w:rsidRDefault="00000000" w:rsidRPr="00000000" w14:paraId="000000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Sé tolerante y respeta la diversidad; observa las tradiciones y las prácticas sociales y culturales del lugar. Evita los comportamientos que puedan ofender a la población local.</w:t>
      </w:r>
    </w:p>
    <w:p w:rsidR="00000000" w:rsidDel="00000000" w:rsidP="00000000" w:rsidRDefault="00000000" w:rsidRPr="00000000" w14:paraId="000000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Las actividades turísticas deben practicarse con respeto para conservar el patrimonio artístico, arqueológico y cultural de cada destino.</w:t>
      </w:r>
    </w:p>
    <w:p w:rsidR="00000000" w:rsidDel="00000000" w:rsidP="00000000" w:rsidRDefault="00000000" w:rsidRPr="00000000" w14:paraId="000000C3">
      <w:pPr>
        <w:rPr>
          <w:color w:val="1f3864"/>
        </w:rPr>
      </w:pPr>
      <w:r w:rsidDel="00000000" w:rsidR="00000000" w:rsidRPr="00000000">
        <w:rPr>
          <w:b w:val="1"/>
          <w:color w:val="1f3864"/>
          <w:rtl w:val="0"/>
        </w:rPr>
        <w:t xml:space="preserve">REQUISITOS:</w:t>
      </w:r>
      <w:r w:rsidDel="00000000" w:rsidR="00000000" w:rsidRPr="00000000">
        <w:rPr>
          <w:rtl w:val="0"/>
        </w:rPr>
      </w:r>
    </w:p>
    <w:p w:rsidR="00000000" w:rsidDel="00000000" w:rsidP="00000000" w:rsidRDefault="00000000" w:rsidRPr="00000000" w14:paraId="000000C4">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Pasaporte colombiano vigente por al menos 6 meses</w:t>
      </w:r>
    </w:p>
    <w:p w:rsidR="00000000" w:rsidDel="00000000" w:rsidP="00000000" w:rsidRDefault="00000000" w:rsidRPr="00000000" w14:paraId="000000C5">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Visa</w:t>
      </w:r>
    </w:p>
    <w:p w:rsidR="00000000" w:rsidDel="00000000" w:rsidP="00000000" w:rsidRDefault="00000000" w:rsidRPr="00000000" w14:paraId="000000C6">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Certificado de vacunación contra la fiebre amarilla en inglés</w:t>
      </w:r>
    </w:p>
    <w:p w:rsidR="00000000" w:rsidDel="00000000" w:rsidP="00000000" w:rsidRDefault="00000000" w:rsidRPr="00000000" w14:paraId="000000C7">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Certificado de vacunación contra el COVID-19 con al menos dos dosis</w:t>
      </w:r>
    </w:p>
    <w:p w:rsidR="00000000" w:rsidDel="00000000" w:rsidP="00000000" w:rsidRDefault="00000000" w:rsidRPr="00000000" w14:paraId="000000C8">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Seguro médico internacional</w:t>
      </w:r>
    </w:p>
    <w:p w:rsidR="00000000" w:rsidDel="00000000" w:rsidP="00000000" w:rsidRDefault="00000000" w:rsidRPr="00000000" w14:paraId="000000C9">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Se puede tramitar la visa electrónica (eVisa) en línea. También se puede obtener un visado al llegar al aeropuerto, en los cruces terrestres o marítimos, o en los cruces fronterizos.  Otra opción es el Jordán Pass, un pase que permite el ingreso a más de 35 atracciones turísticas sin pagar entrada. Para obtenerlo, se debe permanecer al menos tres noches en Jordania. </w:t>
      </w:r>
    </w:p>
    <w:p w:rsidR="00000000" w:rsidDel="00000000" w:rsidP="00000000" w:rsidRDefault="00000000" w:rsidRPr="00000000" w14:paraId="000000CA">
      <w:pPr>
        <w:widowControl w:val="0"/>
        <w:numPr>
          <w:ilvl w:val="0"/>
          <w:numId w:val="1"/>
        </w:numPr>
        <w:spacing w:after="0" w:before="22" w:line="240" w:lineRule="auto"/>
        <w:ind w:left="720" w:right="520" w:hanging="360"/>
        <w:jc w:val="both"/>
        <w:rPr>
          <w:b w:val="1"/>
          <w:color w:val="1f3864"/>
          <w:sz w:val="21"/>
          <w:szCs w:val="21"/>
        </w:rPr>
      </w:pPr>
      <w:r w:rsidDel="00000000" w:rsidR="00000000" w:rsidRPr="00000000">
        <w:rPr>
          <w:b w:val="1"/>
          <w:color w:val="1f3864"/>
          <w:rtl w:val="0"/>
        </w:rPr>
        <w:t xml:space="preserve">Mas información:</w:t>
      </w:r>
      <w:r w:rsidDel="00000000" w:rsidR="00000000" w:rsidRPr="00000000">
        <w:rPr>
          <w:b w:val="1"/>
          <w:color w:val="1f3864"/>
          <w:sz w:val="21"/>
          <w:szCs w:val="21"/>
          <w:rtl w:val="0"/>
        </w:rPr>
        <w:t xml:space="preserve"> </w:t>
      </w:r>
      <w:r w:rsidDel="00000000" w:rsidR="00000000" w:rsidRPr="00000000">
        <w:rPr>
          <w:color w:val="1f3864"/>
          <w:rtl w:val="0"/>
        </w:rPr>
        <w:t xml:space="preserve">https://apply.joinsherpa.com/travelrestrictions/JOR?affiliateId=sherpa&amp;language=esXL&amp;originCountry=COL&amp;nationality=COL&amp;travelPurposes=TOURISM&amp;departure</w:t>
      </w:r>
      <w:r w:rsidDel="00000000" w:rsidR="00000000" w:rsidRPr="00000000">
        <w:rPr>
          <w:rtl w:val="0"/>
        </w:rPr>
      </w:r>
    </w:p>
    <w:p w:rsidR="00000000" w:rsidDel="00000000" w:rsidP="00000000" w:rsidRDefault="00000000" w:rsidRPr="00000000" w14:paraId="000000CB">
      <w:pPr>
        <w:widowControl w:val="0"/>
        <w:spacing w:after="0" w:line="240" w:lineRule="auto"/>
        <w:ind w:right="520"/>
        <w:rPr>
          <w:b w:val="1"/>
          <w:color w:val="1f3864"/>
          <w:sz w:val="21"/>
          <w:szCs w:val="21"/>
        </w:rPr>
      </w:pPr>
      <w:r w:rsidDel="00000000" w:rsidR="00000000" w:rsidRPr="00000000">
        <w:rPr>
          <w:rtl w:val="0"/>
        </w:rPr>
      </w:r>
    </w:p>
    <w:p w:rsidR="00000000" w:rsidDel="00000000" w:rsidP="00000000" w:rsidRDefault="00000000" w:rsidRPr="00000000" w14:paraId="000000CC">
      <w:pPr>
        <w:widowControl w:val="0"/>
        <w:spacing w:after="0" w:line="240" w:lineRule="auto"/>
        <w:ind w:right="520"/>
        <w:rPr>
          <w:color w:val="1f3864"/>
        </w:rPr>
      </w:pPr>
      <w:r w:rsidDel="00000000" w:rsidR="00000000" w:rsidRPr="00000000">
        <w:rPr>
          <w:b w:val="1"/>
          <w:color w:val="1f3864"/>
          <w:sz w:val="21"/>
          <w:szCs w:val="21"/>
          <w:rtl w:val="0"/>
        </w:rPr>
        <w:t xml:space="preserve">CLÁUSULA DE RESPONSABILIDAD: </w:t>
      </w:r>
      <w:hyperlink r:id="rId10">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CE">
      <w:pPr>
        <w:ind w:right="520"/>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CF">
      <w:pPr>
        <w:spacing w:after="0" w:line="240" w:lineRule="auto"/>
        <w:jc w:val="both"/>
        <w:rPr>
          <w:b w:val="1"/>
          <w:color w:val="002060"/>
        </w:rPr>
      </w:pPr>
      <w:r w:rsidDel="00000000" w:rsidR="00000000" w:rsidRPr="00000000">
        <w:rPr>
          <w:rtl w:val="0"/>
        </w:rPr>
      </w:r>
    </w:p>
    <w:sectPr>
      <w:headerReference r:id="rId11" w:type="default"/>
      <w:footerReference r:id="rId12" w:type="default"/>
      <w:pgSz w:h="15840" w:w="12240" w:orient="portrait"/>
      <w:pgMar w:bottom="1417" w:top="1417" w:left="1701" w:right="1701" w:header="850"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-77469</wp:posOffset>
          </wp:positionV>
          <wp:extent cx="7787276" cy="959213"/>
          <wp:effectExtent b="0" l="0" r="0" t="0"/>
          <wp:wrapNone/>
          <wp:docPr id="2035930162"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7787276" cy="95921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tl w:val="0"/>
      </w:rPr>
      <w:t xml:space="preserve"> </w:t>
    </w:r>
    <w:r w:rsidDel="00000000" w:rsidR="00000000" w:rsidRPr="00000000">
      <w:rPr/>
      <w:drawing>
        <wp:anchor allowOverlap="1" behindDoc="0" distB="114300" distT="114300" distL="114300" distR="114300" hidden="0" layoutInCell="1" locked="0" relativeHeight="0" simplePos="0">
          <wp:simplePos x="0" y="0"/>
          <wp:positionH relativeFrom="page">
            <wp:posOffset>-9522</wp:posOffset>
          </wp:positionH>
          <wp:positionV relativeFrom="page">
            <wp:posOffset>-33652</wp:posOffset>
          </wp:positionV>
          <wp:extent cx="7791450" cy="885825"/>
          <wp:effectExtent b="0" l="0" r="0" t="0"/>
          <wp:wrapNone/>
          <wp:docPr id="2035930166"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7791450" cy="885825"/>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-710019</wp:posOffset>
          </wp:positionH>
          <wp:positionV relativeFrom="paragraph">
            <wp:posOffset>3413605</wp:posOffset>
          </wp:positionV>
          <wp:extent cx="446314" cy="2993382"/>
          <wp:effectExtent b="0" l="0" r="0" t="0"/>
          <wp:wrapNone/>
          <wp:docPr id="2035930167"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446314" cy="29933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-1210218</wp:posOffset>
          </wp:positionH>
          <wp:positionV relativeFrom="paragraph">
            <wp:posOffset>-507183</wp:posOffset>
          </wp:positionV>
          <wp:extent cx="2173955" cy="1458685"/>
          <wp:effectExtent b="0" l="0" r="0" t="0"/>
          <wp:wrapNone/>
          <wp:docPr id="2035930168"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173955" cy="14586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3">
    <w:lvl w:ilvl="0">
      <w:start w:val="1"/>
      <w:numFmt w:val="bullet"/>
      <w:lvlText w:val="•"/>
      <w:lvlJc w:val="left"/>
      <w:pPr>
        <w:ind w:left="6096" w:firstLine="0"/>
      </w:pPr>
      <w:rPr/>
    </w:lvl>
    <w:lvl w:ilvl="1">
      <w:start w:val="1"/>
      <w:numFmt w:val="bullet"/>
      <w:lvlText w:val=""/>
      <w:lvlJc w:val="left"/>
      <w:pPr>
        <w:ind w:left="6096" w:firstLine="0"/>
      </w:pPr>
      <w:rPr/>
    </w:lvl>
    <w:lvl w:ilvl="2">
      <w:start w:val="1"/>
      <w:numFmt w:val="bullet"/>
      <w:lvlText w:val=""/>
      <w:lvlJc w:val="left"/>
      <w:pPr>
        <w:ind w:left="6096" w:firstLine="0"/>
      </w:pPr>
      <w:rPr/>
    </w:lvl>
    <w:lvl w:ilvl="3">
      <w:start w:val="1"/>
      <w:numFmt w:val="bullet"/>
      <w:lvlText w:val=""/>
      <w:lvlJc w:val="left"/>
      <w:pPr>
        <w:ind w:left="6096" w:firstLine="0"/>
      </w:pPr>
      <w:rPr/>
    </w:lvl>
    <w:lvl w:ilvl="4">
      <w:start w:val="1"/>
      <w:numFmt w:val="bullet"/>
      <w:lvlText w:val=""/>
      <w:lvlJc w:val="left"/>
      <w:pPr>
        <w:ind w:left="6096" w:firstLine="0"/>
      </w:pPr>
      <w:rPr/>
    </w:lvl>
    <w:lvl w:ilvl="5">
      <w:start w:val="1"/>
      <w:numFmt w:val="bullet"/>
      <w:lvlText w:val=""/>
      <w:lvlJc w:val="left"/>
      <w:pPr>
        <w:ind w:left="6096" w:firstLine="0"/>
      </w:pPr>
      <w:rPr/>
    </w:lvl>
    <w:lvl w:ilvl="6">
      <w:start w:val="1"/>
      <w:numFmt w:val="bullet"/>
      <w:lvlText w:val=""/>
      <w:lvlJc w:val="left"/>
      <w:pPr>
        <w:ind w:left="6096" w:firstLine="0"/>
      </w:pPr>
      <w:rPr/>
    </w:lvl>
    <w:lvl w:ilvl="7">
      <w:start w:val="1"/>
      <w:numFmt w:val="bullet"/>
      <w:lvlText w:val=""/>
      <w:lvlJc w:val="left"/>
      <w:pPr>
        <w:ind w:left="6096" w:firstLine="0"/>
      </w:pPr>
      <w:rPr/>
    </w:lvl>
    <w:lvl w:ilvl="8">
      <w:start w:val="1"/>
      <w:numFmt w:val="bullet"/>
      <w:lvlText w:val=""/>
      <w:lvlJc w:val="left"/>
      <w:pPr>
        <w:ind w:left="6096" w:firstLine="0"/>
      </w:pPr>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69C5"/>
    <w:rPr>
      <w:rFonts w:cs="Times New Roman" w:eastAsiaTheme="minorEastAsia"/>
      <w:lang w:eastAsia="es-E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4"/>
    <w:tblPr>
      <w:tblStyleRowBandSize w:val="1"/>
      <w:tblStyleColBandSize w:val="1"/>
      <w:tblCellMar>
        <w:left w:w="70.0" w:type="dxa"/>
        <w:right w:w="70.0" w:type="dxa"/>
      </w:tblCellMar>
    </w:tblPr>
  </w:style>
  <w:style w:type="table" w:styleId="a0" w:customStyle="1">
    <w:basedOn w:val="TableNormal4"/>
    <w:tblPr>
      <w:tblStyleRowBandSize w:val="1"/>
      <w:tblStyleColBandSize w:val="1"/>
      <w:tblCellMar>
        <w:left w:w="70.0" w:type="dxa"/>
        <w:right w:w="70.0" w:type="dxa"/>
      </w:tblCellMar>
    </w:tblPr>
  </w:style>
  <w:style w:type="table" w:styleId="a1" w:customStyle="1">
    <w:basedOn w:val="TableNormal4"/>
    <w:tblPr>
      <w:tblStyleRowBandSize w:val="1"/>
      <w:tblStyleColBandSize w:val="1"/>
      <w:tblCellMar>
        <w:left w:w="70.0" w:type="dxa"/>
        <w:right w:w="70.0" w:type="dxa"/>
      </w:tblCellMar>
    </w:tblPr>
  </w:style>
  <w:style w:type="table" w:styleId="a2" w:customStyle="1">
    <w:basedOn w:val="TableNormal4"/>
    <w:tblPr>
      <w:tblStyleRowBandSize w:val="1"/>
      <w:tblStyleColBandSize w:val="1"/>
      <w:tblCellMar>
        <w:left w:w="70.0" w:type="dxa"/>
        <w:right w:w="70.0" w:type="dxa"/>
      </w:tblCellMar>
    </w:tblPr>
  </w:style>
  <w:style w:type="table" w:styleId="a3" w:customStyle="1">
    <w:basedOn w:val="TableNormal4"/>
    <w:tblPr>
      <w:tblStyleRowBandSize w:val="1"/>
      <w:tblStyleColBandSize w:val="1"/>
      <w:tblCellMar>
        <w:left w:w="70.0" w:type="dxa"/>
        <w:right w:w="70.0" w:type="dxa"/>
      </w:tblCellMar>
    </w:tblPr>
  </w:style>
  <w:style w:type="table" w:styleId="a4" w:customStyle="1">
    <w:basedOn w:val="TableNormal4"/>
    <w:tblPr>
      <w:tblStyleRowBandSize w:val="1"/>
      <w:tblStyleColBandSize w:val="1"/>
      <w:tblCellMar>
        <w:left w:w="70.0" w:type="dxa"/>
        <w:right w:w="70.0" w:type="dxa"/>
      </w:tblCellMar>
    </w:tblPr>
  </w:style>
  <w:style w:type="table" w:styleId="a5" w:customStyle="1">
    <w:basedOn w:val="TableNormal4"/>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table" w:styleId="a6" w:customStyle="1">
    <w:basedOn w:val="TableNormal3"/>
    <w:tblPr>
      <w:tblStyleRowBandSize w:val="1"/>
      <w:tblStyleColBandSize w:val="1"/>
      <w:tblCellMar>
        <w:left w:w="70.0" w:type="dxa"/>
        <w:right w:w="70.0" w:type="dxa"/>
      </w:tblCellMar>
    </w:tblPr>
  </w:style>
  <w:style w:type="table" w:styleId="a7" w:customStyle="1">
    <w:basedOn w:val="TableNormal3"/>
    <w:tblPr>
      <w:tblStyleRowBandSize w:val="1"/>
      <w:tblStyleColBandSize w:val="1"/>
      <w:tblCellMar>
        <w:left w:w="70.0" w:type="dxa"/>
        <w:right w:w="70.0" w:type="dxa"/>
      </w:tblCellMar>
    </w:tblPr>
  </w:style>
  <w:style w:type="table" w:styleId="a8" w:customStyle="1">
    <w:basedOn w:val="TableNormal3"/>
    <w:tblPr>
      <w:tblStyleRowBandSize w:val="1"/>
      <w:tblStyleColBandSize w:val="1"/>
      <w:tblCellMar>
        <w:left w:w="70.0" w:type="dxa"/>
        <w:right w:w="70.0" w:type="dxa"/>
      </w:tblCellMar>
    </w:tblPr>
  </w:style>
  <w:style w:type="table" w:styleId="a9" w:customStyle="1">
    <w:basedOn w:val="TableNormal3"/>
    <w:tblPr>
      <w:tblStyleRowBandSize w:val="1"/>
      <w:tblStyleColBandSize w:val="1"/>
      <w:tblCellMar>
        <w:top w:w="15.0" w:type="dxa"/>
        <w:left w:w="70.0" w:type="dxa"/>
        <w:right w:w="70.0" w:type="dxa"/>
      </w:tblCellMar>
    </w:tblPr>
  </w:style>
  <w:style w:type="table" w:styleId="aa" w:customStyle="1">
    <w:basedOn w:val="TableNormal3"/>
    <w:tblPr>
      <w:tblStyleRowBandSize w:val="1"/>
      <w:tblStyleColBandSize w:val="1"/>
      <w:tblCellMar>
        <w:top w:w="15.0" w:type="dxa"/>
        <w:left w:w="70.0" w:type="dxa"/>
        <w:right w:w="70.0" w:type="dxa"/>
      </w:tblCellMar>
    </w:tblPr>
  </w:style>
  <w:style w:type="table" w:styleId="ab" w:customStyle="1">
    <w:basedOn w:val="TableNormal3"/>
    <w:tblPr>
      <w:tblStyleRowBandSize w:val="1"/>
      <w:tblStyleColBandSize w:val="1"/>
      <w:tblCellMar>
        <w:top w:w="15.0" w:type="dxa"/>
        <w:left w:w="70.0" w:type="dxa"/>
        <w:right w:w="70.0" w:type="dxa"/>
      </w:tblCellMar>
    </w:tblPr>
  </w:style>
  <w:style w:type="table" w:styleId="ac" w:customStyle="1">
    <w:basedOn w:val="TableNormal3"/>
    <w:tblPr>
      <w:tblStyleRowBandSize w:val="1"/>
      <w:tblStyleColBandSize w:val="1"/>
      <w:tblCellMar>
        <w:top w:w="15.0" w:type="dxa"/>
        <w:left w:w="70.0" w:type="dxa"/>
        <w:right w:w="70.0" w:type="dxa"/>
      </w:tblCellMar>
    </w:tblPr>
  </w:style>
  <w:style w:type="table" w:styleId="ad" w:customStyle="1">
    <w:basedOn w:val="TableNormal3"/>
    <w:tblPr>
      <w:tblStyleRowBandSize w:val="1"/>
      <w:tblStyleColBandSize w:val="1"/>
      <w:tblCellMar>
        <w:top w:w="15.0" w:type="dxa"/>
        <w:left w:w="70.0" w:type="dxa"/>
        <w:right w:w="70.0" w:type="dxa"/>
      </w:tblCellMar>
    </w:tblPr>
  </w:style>
  <w:style w:type="table" w:styleId="ae" w:customStyle="1">
    <w:basedOn w:val="TableNormal3"/>
    <w:tblPr>
      <w:tblStyleRowBandSize w:val="1"/>
      <w:tblStyleColBandSize w:val="1"/>
      <w:tblCellMar>
        <w:top w:w="15.0" w:type="dxa"/>
        <w:left w:w="70.0" w:type="dxa"/>
        <w:right w:w="70.0" w:type="dxa"/>
      </w:tblCellMar>
    </w:tblPr>
  </w:style>
  <w:style w:type="table" w:styleId="af" w:customStyle="1">
    <w:basedOn w:val="TableNormal3"/>
    <w:tblPr>
      <w:tblStyleRowBandSize w:val="1"/>
      <w:tblStyleColBandSize w:val="1"/>
      <w:tblCellMar>
        <w:top w:w="15.0" w:type="dxa"/>
        <w:left w:w="70.0" w:type="dxa"/>
        <w:right w:w="70.0" w:type="dxa"/>
      </w:tblCellMar>
    </w:tblPr>
  </w:style>
  <w:style w:type="table" w:styleId="af0" w:customStyle="1">
    <w:basedOn w:val="TableNormal3"/>
    <w:tblPr>
      <w:tblStyleRowBandSize w:val="1"/>
      <w:tblStyleColBandSize w:val="1"/>
      <w:tblCellMar>
        <w:top w:w="15.0" w:type="dxa"/>
        <w:left w:w="70.0" w:type="dxa"/>
        <w:right w:w="70.0" w:type="dxa"/>
      </w:tblCellMar>
    </w:tblPr>
  </w:style>
  <w:style w:type="table" w:styleId="af1" w:customStyle="1">
    <w:basedOn w:val="TableNormal3"/>
    <w:tblPr>
      <w:tblStyleRowBandSize w:val="1"/>
      <w:tblStyleColBandSize w:val="1"/>
      <w:tblCellMar>
        <w:top w:w="15.0" w:type="dxa"/>
        <w:left w:w="70.0" w:type="dxa"/>
        <w:right w:w="70.0" w:type="dxa"/>
      </w:tblCellMar>
    </w:tblPr>
  </w:style>
  <w:style w:type="table" w:styleId="af2" w:customStyle="1">
    <w:basedOn w:val="TableNormal3"/>
    <w:tblPr>
      <w:tblStyleRowBandSize w:val="1"/>
      <w:tblStyleColBandSize w:val="1"/>
      <w:tblCellMar>
        <w:top w:w="15.0" w:type="dxa"/>
        <w:left w:w="70.0" w:type="dxa"/>
        <w:right w:w="70.0" w:type="dxa"/>
      </w:tblCellMar>
    </w:tblPr>
  </w:style>
  <w:style w:type="table" w:styleId="af3" w:customStyle="1">
    <w:basedOn w:val="TableNormal3"/>
    <w:tblPr>
      <w:tblStyleRowBandSize w:val="1"/>
      <w:tblStyleColBandSize w:val="1"/>
      <w:tblCellMar>
        <w:top w:w="15.0" w:type="dxa"/>
        <w:left w:w="70.0" w:type="dxa"/>
        <w:right w:w="70.0" w:type="dxa"/>
      </w:tblCellMar>
    </w:tblPr>
  </w:style>
  <w:style w:type="table" w:styleId="af4" w:customStyle="1">
    <w:basedOn w:val="TableNormal3"/>
    <w:tblPr>
      <w:tblStyleRowBandSize w:val="1"/>
      <w:tblStyleColBandSize w:val="1"/>
      <w:tblCellMar>
        <w:top w:w="15.0" w:type="dxa"/>
        <w:left w:w="70.0" w:type="dxa"/>
        <w:right w:w="70.0" w:type="dxa"/>
      </w:tblCellMar>
    </w:tblPr>
  </w:style>
  <w:style w:type="table" w:styleId="af5" w:customStyle="1">
    <w:basedOn w:val="TableNormal3"/>
    <w:tblPr>
      <w:tblStyleRowBandSize w:val="1"/>
      <w:tblStyleColBandSize w:val="1"/>
      <w:tblCellMar>
        <w:top w:w="15.0" w:type="dxa"/>
        <w:left w:w="70.0" w:type="dxa"/>
        <w:right w:w="70.0" w:type="dxa"/>
      </w:tblCellMar>
    </w:tblPr>
  </w:style>
  <w:style w:type="character" w:styleId="Mencinsinresolver">
    <w:name w:val="Unresolved Mention"/>
    <w:basedOn w:val="Fuentedeprrafopredeter"/>
    <w:uiPriority w:val="99"/>
    <w:semiHidden w:val="1"/>
    <w:unhideWhenUsed w:val="1"/>
    <w:rsid w:val="00D658A7"/>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tropitours.co/es/clausula-de-responsabilidad" TargetMode="External"/><Relationship Id="rId12" Type="http://schemas.openxmlformats.org/officeDocument/2006/relationships/footer" Target="footer1.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5.png"/><Relationship Id="rId3"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VJKugLtI3ggqsMQNIYTKTEbN7A==">CgMxLjAyCWguMzBqMHpsbDIJaC4xZm9iOXRlMgloLjJldDkycDAyDmgudjV6ZXFoYTRqOG9vMgloLjNkeTZ2a204AHIhMXN3Mi1OeExMUUFOOHFQUmwzWjBuWDNwT2NVcGRuTmVX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2024-04-19T16:49:00Z</dcterms:created>
  <dc:creator>Bea Nuñez Sabido</dc:creator>
</cp:coreProperties>
</file>