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ISRAEL ESENCIAL </w:t>
      </w:r>
      <w:r w:rsidDel="00000000" w:rsidR="00000000" w:rsidRPr="00000000">
        <w:rPr>
          <w:rFonts w:ascii="Calibri" w:cs="Calibri" w:eastAsia="Calibri" w:hAnsi="Calibri"/>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20"/>
          <w:szCs w:val="20"/>
        </w:rPr>
      </w:pPr>
      <w:r w:rsidDel="00000000" w:rsidR="00000000" w:rsidRPr="00000000">
        <w:rPr>
          <w:rFonts w:ascii="Calibri" w:cs="Calibri" w:eastAsia="Calibri" w:hAnsi="Calibri"/>
          <w:b w:val="1"/>
          <w:color w:val="1f3864"/>
          <w:sz w:val="48"/>
          <w:szCs w:val="48"/>
          <w:rtl w:val="0"/>
        </w:rPr>
        <w:t xml:space="preserve">6N/7D</w:t>
        <w:br w:type="textWrapping"/>
      </w:r>
      <w:r w:rsidDel="00000000" w:rsidR="00000000" w:rsidRPr="00000000">
        <w:rPr>
          <w:rtl w:val="0"/>
        </w:rPr>
      </w:r>
    </w:p>
    <w:p w:rsidR="00000000" w:rsidDel="00000000" w:rsidP="00000000" w:rsidRDefault="00000000" w:rsidRPr="00000000" w14:paraId="0000000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Todos los lunes de 2026. (Mínimo 2 pasajeros).</w:t>
      </w:r>
      <w:r w:rsidDel="00000000" w:rsidR="00000000" w:rsidRPr="00000000">
        <w:rPr>
          <w:rtl w:val="0"/>
        </w:rPr>
      </w:r>
    </w:p>
    <w:p w:rsidR="00000000" w:rsidDel="00000000" w:rsidP="00000000" w:rsidRDefault="00000000" w:rsidRPr="00000000" w14:paraId="00000004">
      <w:pPr>
        <w:pBdr>
          <w:bottom w:color="000000" w:space="1" w:sz="12" w:val="single"/>
        </w:pBdr>
        <w:rPr>
          <w:rFonts w:ascii="Calibri" w:cs="Calibri" w:eastAsia="Calibri" w:hAnsi="Calibri"/>
          <w:color w:val="1f3864"/>
          <w:sz w:val="8"/>
          <w:szCs w:val="8"/>
        </w:rPr>
      </w:pPr>
      <w:r w:rsidDel="00000000" w:rsidR="00000000" w:rsidRPr="00000000">
        <w:rPr>
          <w:rFonts w:ascii="Calibri" w:cs="Calibri" w:eastAsia="Calibri" w:hAnsi="Calibri"/>
          <w:b w:val="1"/>
          <w:color w:val="1f3864"/>
          <w:rtl w:val="0"/>
        </w:rPr>
        <w:t xml:space="preserve">VIGENCIA DE VIAJE: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Del 01 Marzo de 2026 al 22 de Febrero de 2027. (en regular-compartido).</w:t>
        <w:br w:type="textWrapping"/>
      </w:r>
      <w:r w:rsidDel="00000000" w:rsidR="00000000" w:rsidRPr="00000000">
        <w:rPr>
          <w:rtl w:val="0"/>
        </w:rPr>
      </w:r>
    </w:p>
    <w:p w:rsidR="00000000" w:rsidDel="00000000" w:rsidP="00000000" w:rsidRDefault="00000000" w:rsidRPr="00000000" w14:paraId="00000005">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rPr>
      </w:pPr>
      <w:r w:rsidDel="00000000" w:rsidR="00000000" w:rsidRPr="00000000">
        <w:rPr/>
        <w:drawing>
          <wp:inline distB="0" distT="0" distL="0" distR="0">
            <wp:extent cx="1934656" cy="1379547"/>
            <wp:effectExtent b="0" l="0" r="0" t="0"/>
            <wp:docPr descr="Fotos de Galilea: Ver fotos e Imágenes de Galilea" id="1932444043" name="image4.jpg"/>
            <a:graphic>
              <a:graphicData uri="http://schemas.openxmlformats.org/drawingml/2006/picture">
                <pic:pic>
                  <pic:nvPicPr>
                    <pic:cNvPr descr="Fotos de Galilea: Ver fotos e Imágenes de Galilea" id="0" name="image4.jpg"/>
                    <pic:cNvPicPr preferRelativeResize="0"/>
                  </pic:nvPicPr>
                  <pic:blipFill>
                    <a:blip r:embed="rId7"/>
                    <a:srcRect b="0" l="21115" r="1" t="0"/>
                    <a:stretch>
                      <a:fillRect/>
                    </a:stretch>
                  </pic:blipFill>
                  <pic:spPr>
                    <a:xfrm>
                      <a:off x="0" y="0"/>
                      <a:ext cx="1934656" cy="137954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16620" cy="1357200"/>
            <wp:effectExtent b="0" l="0" r="0" t="0"/>
            <wp:docPr descr="2025) Excursión de un día a Nazaret, Tiberias y el mar de Galilea desde  Jerusalén" id="1932444045" name="image7.jpg"/>
            <a:graphic>
              <a:graphicData uri="http://schemas.openxmlformats.org/drawingml/2006/picture">
                <pic:pic>
                  <pic:nvPicPr>
                    <pic:cNvPr descr="2025) Excursión de un día a Nazaret, Tiberias y el mar de Galilea desde  Jerusalén" id="0" name="image7.jpg"/>
                    <pic:cNvPicPr preferRelativeResize="0"/>
                  </pic:nvPicPr>
                  <pic:blipFill>
                    <a:blip r:embed="rId8"/>
                    <a:srcRect b="0" l="10813" r="0" t="0"/>
                    <a:stretch>
                      <a:fillRect/>
                    </a:stretch>
                  </pic:blipFill>
                  <pic:spPr>
                    <a:xfrm>
                      <a:off x="0" y="0"/>
                      <a:ext cx="1816620" cy="135720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34053" cy="1357200"/>
            <wp:effectExtent b="0" l="0" r="0" t="0"/>
            <wp:docPr descr="Viajes ISRAEL CLASICO - 08 DIAS" id="1932444044" name="image5.jpg"/>
            <a:graphic>
              <a:graphicData uri="http://schemas.openxmlformats.org/drawingml/2006/picture">
                <pic:pic>
                  <pic:nvPicPr>
                    <pic:cNvPr descr="Viajes ISRAEL CLASICO - 08 DIAS" id="0" name="image5.jpg"/>
                    <pic:cNvPicPr preferRelativeResize="0"/>
                  </pic:nvPicPr>
                  <pic:blipFill>
                    <a:blip r:embed="rId9"/>
                    <a:srcRect b="0" l="0" r="0" t="0"/>
                    <a:stretch>
                      <a:fillRect/>
                    </a:stretch>
                  </pic:blipFill>
                  <pic:spPr>
                    <a:xfrm>
                      <a:off x="0" y="0"/>
                      <a:ext cx="1834053" cy="1357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1º. LUNES. AEROPUERTO BEN GURION TEL AVIV</w:t>
      </w:r>
    </w:p>
    <w:p w:rsidR="00000000" w:rsidDel="00000000" w:rsidP="00000000" w:rsidRDefault="00000000" w:rsidRPr="00000000" w14:paraId="0000000A">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asistencia y traslado al hotel. Alojamiento.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2º. MARTES. TEL AVIV JAFFA CESAREA HAIFA SAN JUAN DE ACRE GALILEA</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de la ciudad de Tel Aviv bordeando el Mar Mediterráneo hasta llegar a Jaffa, antiguo puerto de Israel, hoy barrio de artistas. Visita a la Iglesia de San Pedro. Continuación por la costa hacia Cesárea Marítima, antigua capital Romana, donde visitaremos su Teatro, la Muralla de la Fortaleza de los Cruzados y el Acueducto Romano. Seguiremos hacia la ciudad de Haifa, subiremos al Monte ármelo, donde se encuentra la Gruta del Profeta Elías y contemplaremos el Templo Bahaí y sus Jardines Persas, tendremos una vista panorámica de la ciudad y el puerto. Continuación a San Juan de Acre, capital de los Cruzados, visitando las fortalezas medievales. Llegada a Galilea. Cena y alojamiento.</w:t>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3º. MIÉRCOLES. TRAVESÍA EN BARCO MAGDALA MT. BEATITUDES TABGHA CAFARNAÚN GALILEA</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Comenzaremos el día con una travesía en barco por el Mar de Galilea. Seguiremos para isitar Magdala, donde veremos restos del pueblo y de su Sinagoga, y visitaremos la moderna Iglesia. Más tarde visitaremos el Monte de las Bienaventuranzas, donde tuvo lugar “El Sermón de la Montaña”, Tabgha, lugar de la multiplicación de los panes y los peces, y Cafarnaúm, donde se encuentra la Casa de San Pedro y las ruinas de la antigua Sinagoga. Cena y alojamiento.</w:t>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4º. JUEVES. NAZARET MONTE DEL PRECIPICIO CANA DE GALILEA RÍO JORDÁN JERUSALÉN</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visitamos la ciudad de Nazaret visitamos la Iglesia de la Anunciación, la Carpintería de San José y la Fuente de la Virgen. Continuación hacia el Monte del Precipicio, desde donde podremos admirar una hermosa vista panorámica de Nazaret y sus alrededores. Seguiremos el día con la visita del Caná de Galilea, donde tuvo lugar el primer Milagro de Jesús. Por la tarde salida</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hacia Jerusalén por el Valle del Río Jordán, bordeando el oasis de Jericó, donde disfrutaremos de una panorámica del Monte de la Tentación y del Mar Muerto. Ascenso por el desierto de Judea y entrada a Jerusalén, ciudad mensajera de paz, cuna de las tres grandes religiones monoteístas. Alojamiento.</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5º. VIERNES. JERUSALÉN: MUSEO DE ISRAEL EIN KAREN YAD VASHEM BELÉN</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el Santuario del Libro en el Museo de Israel, donde están expuestos los Manuscritos del Mar Muerto, y donde se encuentra la Maqueta de Jerusalén en tiempos de Jesús. Visita del barrio de Ain Karen donde se encuentra la Iglesia de la Natividad de San Juan Bautista, y visita de Yad Vashem, Museo y Memorial del Holocausto. Por la tarde visitamos Belén, donde, entrando por la puerta de Humildad a la Iglesia de la Natividad, veremos la Gruta del Pesebre, la Estrella de 14 puntas (Lugar del nacimiento de Jesús), la Basílica de Santa Catarina y la Gruta de San Jerónimo. Regreso al hotel. Alojamiento.</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6º. SÁBADO. MURO DE LOS LAMENTOS VÍA DOLOROSA SANTO SEPULCRO MT. DE LOS OLIVOS MT. </w:t>
      </w:r>
      <w:r w:rsidDel="00000000" w:rsidR="00000000" w:rsidRPr="00000000">
        <w:rPr>
          <w:rFonts w:ascii="Calibri" w:cs="Calibri" w:eastAsia="Calibri" w:hAnsi="Calibri"/>
          <w:b w:val="1"/>
          <w:color w:val="1f3864"/>
          <w:rtl w:val="0"/>
        </w:rPr>
        <w:t xml:space="preserve">SION</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la Ciudad Antigua, visita del Muro de las Lamentaciones. A continuación, realizaremos a pie la Vía Dolorosa para llegar al Gólgota, lugar de la crucifixión de Jesús y al Santo Sepulcro. Visita del Monte Sion donde se encuentran la Tumba del Rey David, el Cenáculo (lugar de la última cena “La Eucaristía” y “Pentecostés”) y la Abadía de la Dormición – Asunción de María. Seguiremos hacia el Monte de los Olivos, para apreciar una magnifica vista de la ciudad. Finalmente visitaremos el Jardín de Getsemaní y la Basílica de la Agonía. Alojamiento.</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7º. DOMINGO. JERUSALÉN AEROPUERTO BEN GURION</w:t>
      </w:r>
    </w:p>
    <w:p w:rsidR="00000000" w:rsidDel="00000000" w:rsidP="00000000" w:rsidRDefault="00000000" w:rsidRPr="00000000" w14:paraId="0000001E">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adecuada traslado al aeropuerto Ben Gurion para abordar el vuelo de regreso</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1">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23">
      <w:pPr>
        <w:jc w:val="center"/>
        <w:rPr>
          <w:rFonts w:ascii="Calibri" w:cs="Calibri" w:eastAsia="Calibri" w:hAnsi="Calibri"/>
          <w:b w:val="1"/>
          <w:color w:val="1f3864"/>
        </w:rPr>
      </w:pPr>
      <w:r w:rsidDel="00000000" w:rsidR="00000000" w:rsidRPr="00000000">
        <w:rPr>
          <w:rtl w:val="0"/>
        </w:rPr>
      </w:r>
    </w:p>
    <w:tbl>
      <w:tblPr>
        <w:tblStyle w:val="Table1"/>
        <w:tblW w:w="7720.0" w:type="dxa"/>
        <w:jc w:val="center"/>
        <w:tblLayout w:type="fixed"/>
        <w:tblLook w:val="0400"/>
      </w:tblPr>
      <w:tblGrid>
        <w:gridCol w:w="2380"/>
        <w:gridCol w:w="1080"/>
        <w:gridCol w:w="1420"/>
        <w:gridCol w:w="1420"/>
        <w:gridCol w:w="1420"/>
        <w:tblGridChange w:id="0">
          <w:tblGrid>
            <w:gridCol w:w="2380"/>
            <w:gridCol w:w="1080"/>
            <w:gridCol w:w="1420"/>
            <w:gridCol w:w="1420"/>
            <w:gridCol w:w="1420"/>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TEMPORADAS</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RÉGIMEN </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TURISTA</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PRIMERA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1.435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1.588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1.885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1.550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1.745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2.115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MEDIANA</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1.510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1.615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2.010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1.629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1.769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2.245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1.639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1.755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2.309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1.755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1.909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2.539 USD</w:t>
            </w:r>
          </w:p>
        </w:tc>
      </w:tr>
      <w:tr>
        <w:trPr>
          <w:cantSplit w:val="0"/>
          <w:trHeight w:val="255" w:hRule="atLeast"/>
          <w:tblHeader w:val="0"/>
        </w:trPr>
        <w:tc>
          <w:tcPr>
            <w:gridSpan w:val="2"/>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SUP. INDIVIDUAL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1.250 USD</w:t>
            </w:r>
          </w:p>
        </w:tc>
      </w:tr>
    </w:tbl>
    <w:p w:rsidR="00000000" w:rsidDel="00000000" w:rsidP="00000000" w:rsidRDefault="00000000" w:rsidRPr="00000000" w14:paraId="0000004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E">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llegada del Aeropuerto Ben Gurion al hotel de Tel Aviv</w:t>
      </w:r>
    </w:p>
    <w:p w:rsidR="00000000" w:rsidDel="00000000" w:rsidP="00000000" w:rsidRDefault="00000000" w:rsidRPr="00000000" w14:paraId="0000004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salida del hotel de Jerusalén al aeropuerto Ben Gurion</w:t>
      </w:r>
    </w:p>
    <w:p w:rsidR="00000000" w:rsidDel="00000000" w:rsidP="00000000" w:rsidRDefault="00000000" w:rsidRPr="00000000" w14:paraId="00000050">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07 días / 06 Noches en hoteles de la categoría elegida</w:t>
      </w:r>
    </w:p>
    <w:p w:rsidR="00000000" w:rsidDel="00000000" w:rsidP="00000000" w:rsidRDefault="00000000" w:rsidRPr="00000000" w14:paraId="00000051">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06 desayunos buffet en los hoteles</w:t>
      </w:r>
    </w:p>
    <w:p w:rsidR="00000000" w:rsidDel="00000000" w:rsidP="00000000" w:rsidRDefault="00000000" w:rsidRPr="00000000" w14:paraId="00000052">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02 cenas en el hotel de Galilea</w:t>
      </w:r>
    </w:p>
    <w:p w:rsidR="00000000" w:rsidDel="00000000" w:rsidP="00000000" w:rsidRDefault="00000000" w:rsidRPr="00000000" w14:paraId="0000005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05 días de tour en Israel de acuerdo con el itinerario adjunto</w:t>
      </w:r>
    </w:p>
    <w:p w:rsidR="00000000" w:rsidDel="00000000" w:rsidP="00000000" w:rsidRDefault="00000000" w:rsidRPr="00000000" w14:paraId="0000005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Autocar de lujo con aire acondicionado</w:t>
      </w:r>
    </w:p>
    <w:p w:rsidR="00000000" w:rsidDel="00000000" w:rsidP="00000000" w:rsidRDefault="00000000" w:rsidRPr="00000000" w14:paraId="0000005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entradas a los sitios de visita según el itinerario</w:t>
      </w:r>
    </w:p>
    <w:p w:rsidR="00000000" w:rsidDel="00000000" w:rsidP="00000000" w:rsidRDefault="00000000" w:rsidRPr="00000000" w14:paraId="0000005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las visitas</w:t>
      </w:r>
    </w:p>
    <w:p w:rsidR="00000000" w:rsidDel="00000000" w:rsidP="00000000" w:rsidRDefault="00000000" w:rsidRPr="00000000" w14:paraId="0000005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Presentes personales a cada pasajero</w:t>
      </w:r>
    </w:p>
    <w:p w:rsidR="00000000" w:rsidDel="00000000" w:rsidP="00000000" w:rsidRDefault="00000000" w:rsidRPr="00000000" w14:paraId="0000005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5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B">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internacionales ni domésticos (consulta por nuestras tarifas especiales). </w:t>
      </w:r>
    </w:p>
    <w:p w:rsidR="00000000" w:rsidDel="00000000" w:rsidP="00000000" w:rsidRDefault="00000000" w:rsidRPr="00000000" w14:paraId="0000005C">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Visados, tasas de fronteras y/o aeropuertos</w:t>
      </w:r>
    </w:p>
    <w:p w:rsidR="00000000" w:rsidDel="00000000" w:rsidP="00000000" w:rsidRDefault="00000000" w:rsidRPr="00000000" w14:paraId="0000005D">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fuera de las arriba mencionadas</w:t>
      </w:r>
    </w:p>
    <w:p w:rsidR="00000000" w:rsidDel="00000000" w:rsidP="00000000" w:rsidRDefault="00000000" w:rsidRPr="00000000" w14:paraId="0000005E">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Maleteros</w:t>
      </w:r>
    </w:p>
    <w:p w:rsidR="00000000" w:rsidDel="00000000" w:rsidP="00000000" w:rsidRDefault="00000000" w:rsidRPr="00000000" w14:paraId="0000005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60">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guías y conductores</w:t>
      </w:r>
    </w:p>
    <w:p w:rsidR="00000000" w:rsidDel="00000000" w:rsidP="00000000" w:rsidRDefault="00000000" w:rsidRPr="00000000" w14:paraId="00000061">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recomendadas y no incluidas:</w:t>
      </w:r>
    </w:p>
    <w:p w:rsidR="00000000" w:rsidDel="00000000" w:rsidP="00000000" w:rsidRDefault="00000000" w:rsidRPr="00000000" w14:paraId="00000062">
      <w:pPr>
        <w:numPr>
          <w:ilvl w:val="0"/>
          <w:numId w:val="2"/>
        </w:numPr>
        <w:ind w:left="993" w:right="520" w:hanging="283.9999999999999"/>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Guía del Tour:</w:t>
      </w:r>
      <w:r w:rsidDel="00000000" w:rsidR="00000000" w:rsidRPr="00000000">
        <w:rPr>
          <w:rFonts w:ascii="Calibri" w:cs="Calibri" w:eastAsia="Calibri" w:hAnsi="Calibri"/>
          <w:color w:val="1f3864"/>
          <w:rtl w:val="0"/>
        </w:rPr>
        <w:t xml:space="preserve"> Día Por Persona Aprox. USD 5,00</w:t>
      </w:r>
    </w:p>
    <w:p w:rsidR="00000000" w:rsidDel="00000000" w:rsidP="00000000" w:rsidRDefault="00000000" w:rsidRPr="00000000" w14:paraId="00000063">
      <w:pPr>
        <w:numPr>
          <w:ilvl w:val="0"/>
          <w:numId w:val="2"/>
        </w:numPr>
        <w:ind w:left="993" w:right="520" w:hanging="283.9999999999999"/>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Conductor del Bus</w:t>
      </w:r>
      <w:r w:rsidDel="00000000" w:rsidR="00000000" w:rsidRPr="00000000">
        <w:rPr>
          <w:rFonts w:ascii="Calibri" w:cs="Calibri" w:eastAsia="Calibri" w:hAnsi="Calibri"/>
          <w:color w:val="1f3864"/>
          <w:rtl w:val="0"/>
        </w:rPr>
        <w:t xml:space="preserve">: Día Por Persona Aprox. USD 3,00</w:t>
      </w:r>
    </w:p>
    <w:p w:rsidR="00000000" w:rsidDel="00000000" w:rsidP="00000000" w:rsidRDefault="00000000" w:rsidRPr="00000000" w14:paraId="00000064">
      <w:pPr>
        <w:numPr>
          <w:ilvl w:val="0"/>
          <w:numId w:val="2"/>
        </w:numPr>
        <w:ind w:left="993" w:right="520" w:hanging="283.9999999999999"/>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Traslados del/al Aeropuerto</w:t>
      </w:r>
      <w:r w:rsidDel="00000000" w:rsidR="00000000" w:rsidRPr="00000000">
        <w:rPr>
          <w:rFonts w:ascii="Calibri" w:cs="Calibri" w:eastAsia="Calibri" w:hAnsi="Calibri"/>
          <w:color w:val="1f3864"/>
          <w:rtl w:val="0"/>
        </w:rPr>
        <w:t xml:space="preserve">: Por Traslado por Persona Aprox. USD 2,50</w:t>
      </w:r>
    </w:p>
    <w:p w:rsidR="00000000" w:rsidDel="00000000" w:rsidP="00000000" w:rsidRDefault="00000000" w:rsidRPr="00000000" w14:paraId="00000065">
      <w:pPr>
        <w:numPr>
          <w:ilvl w:val="0"/>
          <w:numId w:val="2"/>
        </w:numPr>
        <w:ind w:left="993" w:right="520" w:hanging="283.9999999999999"/>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Maleteros en los hoteles</w:t>
      </w:r>
      <w:r w:rsidDel="00000000" w:rsidR="00000000" w:rsidRPr="00000000">
        <w:rPr>
          <w:rFonts w:ascii="Calibri" w:cs="Calibri" w:eastAsia="Calibri" w:hAnsi="Calibri"/>
          <w:color w:val="1f3864"/>
          <w:rtl w:val="0"/>
        </w:rPr>
        <w:t xml:space="preserve">: Por cada maleta Aprox. USD 1,50</w:t>
      </w:r>
    </w:p>
    <w:p w:rsidR="00000000" w:rsidDel="00000000" w:rsidP="00000000" w:rsidRDefault="00000000" w:rsidRPr="00000000" w14:paraId="00000066">
      <w:pPr>
        <w:numPr>
          <w:ilvl w:val="0"/>
          <w:numId w:val="2"/>
        </w:numPr>
        <w:ind w:left="993" w:right="520" w:hanging="283.9999999999999"/>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Camareros en los Restaurantes</w:t>
      </w:r>
      <w:r w:rsidDel="00000000" w:rsidR="00000000" w:rsidRPr="00000000">
        <w:rPr>
          <w:rFonts w:ascii="Calibri" w:cs="Calibri" w:eastAsia="Calibri" w:hAnsi="Calibri"/>
          <w:color w:val="1f3864"/>
          <w:rtl w:val="0"/>
        </w:rPr>
        <w:t xml:space="preserve">: Por Persona Aprox. USD 1,00</w:t>
      </w:r>
    </w:p>
    <w:p w:rsidR="00000000" w:rsidDel="00000000" w:rsidP="00000000" w:rsidRDefault="00000000" w:rsidRPr="00000000" w14:paraId="0000006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68">
      <w:pP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6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SOLO PORCIÓN TERRESTRE</w:t>
      </w:r>
    </w:p>
    <w:tbl>
      <w:tblPr>
        <w:tblStyle w:val="Table2"/>
        <w:tblW w:w="3700.0" w:type="dxa"/>
        <w:jc w:val="center"/>
        <w:tblLayout w:type="fixed"/>
        <w:tblLook w:val="0400"/>
      </w:tblPr>
      <w:tblGrid>
        <w:gridCol w:w="1000"/>
        <w:gridCol w:w="540"/>
        <w:gridCol w:w="540"/>
        <w:gridCol w:w="540"/>
        <w:gridCol w:w="540"/>
        <w:gridCol w:w="540"/>
        <w:tblGridChange w:id="0">
          <w:tblGrid>
            <w:gridCol w:w="1000"/>
            <w:gridCol w:w="540"/>
            <w:gridCol w:w="540"/>
            <w:gridCol w:w="540"/>
            <w:gridCol w:w="540"/>
            <w:gridCol w:w="540"/>
          </w:tblGrid>
        </w:tblGridChange>
      </w:tblGrid>
      <w:tr>
        <w:trPr>
          <w:cantSplit w:val="0"/>
          <w:trHeight w:val="290" w:hRule="atLeast"/>
          <w:tblHeader w:val="0"/>
        </w:trPr>
        <w:tc>
          <w:tcPr>
            <w:gridSpan w:val="6"/>
            <w:tcBorders>
              <w:top w:color="000000" w:space="0" w:sz="0" w:val="nil"/>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6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ABR</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MAY</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AGO</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SEP</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1">
            <w:pPr>
              <w:widowControl w:val="1"/>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DIC</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gridSpan w:val="6"/>
            <w:tcBorders>
              <w:top w:color="000000" w:space="0" w:sz="12" w:val="single"/>
              <w:left w:color="000000" w:space="0" w:sz="12" w:val="single"/>
              <w:bottom w:color="000000" w:space="0" w:sz="8" w:val="single"/>
              <w:right w:color="000000" w:space="0" w:sz="0" w:val="nil"/>
            </w:tcBorders>
            <w:shd w:fill="203764" w:val="clear"/>
            <w:vAlign w:val="center"/>
          </w:tcPr>
          <w:p w:rsidR="00000000" w:rsidDel="00000000" w:rsidP="00000000" w:rsidRDefault="00000000" w:rsidRPr="00000000" w14:paraId="000000A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2027</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ENE</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FEB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bl>
    <w:p w:rsidR="00000000" w:rsidDel="00000000" w:rsidP="00000000" w:rsidRDefault="00000000" w:rsidRPr="00000000" w14:paraId="000000B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BF">
      <w:pPr>
        <w:widowControl w:val="1"/>
        <w:numPr>
          <w:ilvl w:val="0"/>
          <w:numId w:val="1"/>
        </w:numPr>
        <w:tabs>
          <w:tab w:val="left" w:leader="none" w:pos="426"/>
        </w:tabs>
        <w:ind w:left="426" w:hanging="268"/>
        <w:jc w:val="both"/>
        <w:rPr>
          <w:rFonts w:ascii="Calibri" w:cs="Calibri" w:eastAsia="Calibri" w:hAnsi="Calibri"/>
          <w:color w:val="1f3864"/>
        </w:rPr>
      </w:pPr>
      <w:bookmarkStart w:colFirst="0" w:colLast="0" w:name="_heading=h.30j0zll"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C0">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C1">
      <w:pPr>
        <w:widowControl w:val="1"/>
        <w:numPr>
          <w:ilvl w:val="0"/>
          <w:numId w:val="1"/>
        </w:numPr>
        <w:tabs>
          <w:tab w:val="left" w:leader="none" w:pos="426"/>
        </w:tabs>
        <w:ind w:left="426" w:hanging="268"/>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C2">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C3">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C4">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C5">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precios son por Pasajero en habitación compartida, excepto si es indicado diferente.</w:t>
      </w:r>
    </w:p>
    <w:p w:rsidR="00000000" w:rsidDel="00000000" w:rsidP="00000000" w:rsidRDefault="00000000" w:rsidRPr="00000000" w14:paraId="000000C6">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C7">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C8">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primera noche es siempre sin la cena, aunque el tour reservado sea con media pensión</w:t>
      </w:r>
    </w:p>
    <w:p w:rsidR="00000000" w:rsidDel="00000000" w:rsidP="00000000" w:rsidRDefault="00000000" w:rsidRPr="00000000" w14:paraId="000000C9">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cenas el Tel Aviv en todas las categorías</w:t>
      </w:r>
    </w:p>
    <w:p w:rsidR="00000000" w:rsidDel="00000000" w:rsidP="00000000" w:rsidRDefault="00000000" w:rsidRPr="00000000" w14:paraId="000000CA">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BB - Alojamiento Y Desayuno | HB - Media Pensión (Desayuno Y Cena)</w:t>
      </w:r>
    </w:p>
    <w:p w:rsidR="00000000" w:rsidDel="00000000" w:rsidP="00000000" w:rsidRDefault="00000000" w:rsidRPr="00000000" w14:paraId="000000CB">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garantiza conductor de habla hispana durante los traslados</w:t>
      </w:r>
    </w:p>
    <w:p w:rsidR="00000000" w:rsidDel="00000000" w:rsidP="00000000" w:rsidRDefault="00000000" w:rsidRPr="00000000" w14:paraId="000000CC">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traslados incluidos son solo en los días del inicio (llegada) y final (salida) del Circuito. Cualquier otro día será cobrado como traslado adicional.</w:t>
      </w:r>
    </w:p>
    <w:p w:rsidR="00000000" w:rsidDel="00000000" w:rsidP="00000000" w:rsidRDefault="00000000" w:rsidRPr="00000000" w14:paraId="000000CD">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hyperlink r:id="rId10">
        <w:r w:rsidDel="00000000" w:rsidR="00000000" w:rsidRPr="00000000">
          <w:rPr>
            <w:rFonts w:ascii="Calibri" w:cs="Calibri" w:eastAsia="Calibri" w:hAnsi="Calibri"/>
            <w:color w:val="1155cc"/>
            <w:u w:val="single"/>
            <w:rtl w:val="0"/>
          </w:rPr>
          <w:t xml:space="preserve">TROPITOURS.CO</w:t>
        </w:r>
      </w:hyperlink>
      <w:r w:rsidDel="00000000" w:rsidR="00000000" w:rsidRPr="00000000">
        <w:rPr>
          <w:rFonts w:ascii="Calibri" w:cs="Calibri" w:eastAsia="Calibri" w:hAnsi="Calibri"/>
          <w:color w:val="1f3864"/>
          <w:rtl w:val="0"/>
        </w:rPr>
        <w:t xml:space="preserve"> se reserva el derecho de cambiar la secuencia del programa y los hoteles sin previo aviso, no se reembolsará dinero por no tomar noches de hoteles, excursiones o comida en el transcurso del itinerario.</w:t>
      </w:r>
    </w:p>
    <w:p w:rsidR="00000000" w:rsidDel="00000000" w:rsidP="00000000" w:rsidRDefault="00000000" w:rsidRPr="00000000" w14:paraId="000000CE">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la situación política entre Israel y Palestina, nos reservamos el derecho de cancelar o modificar algunas de las visitas sin previo aviso, sin derecho a reclamación por parte del cliente.</w:t>
      </w:r>
    </w:p>
    <w:p w:rsidR="00000000" w:rsidDel="00000000" w:rsidP="00000000" w:rsidRDefault="00000000" w:rsidRPr="00000000" w14:paraId="000000CF">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D0">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Consulte más condiciones aquí:</w:t>
      </w:r>
      <w:r w:rsidDel="00000000" w:rsidR="00000000" w:rsidRPr="00000000">
        <w:rPr>
          <w:rFonts w:ascii="Calibri" w:cs="Calibri" w:eastAsia="Calibri" w:hAnsi="Calibri"/>
          <w:color w:val="1f3864"/>
          <w:rtl w:val="0"/>
        </w:rPr>
        <w:t xml:space="preserve"> https://docs.google.com/document/d/1GcoHwxRmJ-91r6CKnJNfTIvZgVh0nSaz/edit</w:t>
      </w:r>
      <w:r w:rsidDel="00000000" w:rsidR="00000000" w:rsidRPr="00000000">
        <w:rPr>
          <w:rtl w:val="0"/>
        </w:rPr>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2">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3">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w:t>
      </w:r>
    </w:p>
    <w:p w:rsidR="00000000" w:rsidDel="00000000" w:rsidP="00000000" w:rsidRDefault="00000000" w:rsidRPr="00000000" w14:paraId="000000D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30 días o más antes de la llegada a Israel, sin gastos de cancelación. </w:t>
      </w:r>
    </w:p>
    <w:p w:rsidR="00000000" w:rsidDel="00000000" w:rsidP="00000000" w:rsidRDefault="00000000" w:rsidRPr="00000000" w14:paraId="000000D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29 días o menos antes de la llegada a Israel, tendrá un cargo de 100%.</w:t>
      </w:r>
    </w:p>
    <w:p w:rsidR="00000000" w:rsidDel="00000000" w:rsidP="00000000" w:rsidRDefault="00000000" w:rsidRPr="00000000" w14:paraId="000000D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concepto de </w:t>
      </w:r>
      <w:r w:rsidDel="00000000" w:rsidR="00000000" w:rsidRPr="00000000">
        <w:rPr>
          <w:rFonts w:ascii="Calibri" w:cs="Calibri" w:eastAsia="Calibri" w:hAnsi="Calibri"/>
          <w:b w:val="1"/>
          <w:color w:val="1f3864"/>
          <w:rtl w:val="0"/>
        </w:rPr>
        <w:t xml:space="preserve">No show</w:t>
      </w:r>
      <w:r w:rsidDel="00000000" w:rsidR="00000000" w:rsidRPr="00000000">
        <w:rPr>
          <w:rFonts w:ascii="Calibri" w:cs="Calibri" w:eastAsia="Calibri" w:hAnsi="Calibri"/>
          <w:color w:val="1f3864"/>
          <w:rtl w:val="0"/>
        </w:rPr>
        <w:t xml:space="preserve">, o si al Pasajero se le niega la entrada a Israel, tendrá un cargo de 100%.</w:t>
      </w:r>
    </w:p>
    <w:p w:rsidR="00000000" w:rsidDel="00000000" w:rsidP="00000000" w:rsidRDefault="00000000" w:rsidRPr="00000000" w14:paraId="000000D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todos los casos nos reservamos el derecho de cobrar un cargo de gestión.</w:t>
      </w:r>
    </w:p>
    <w:p w:rsidR="00000000" w:rsidDel="00000000" w:rsidP="00000000" w:rsidRDefault="00000000" w:rsidRPr="00000000" w14:paraId="000000D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A">
      <w:pPr>
        <w:ind w:right="-284"/>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B">
      <w:pPr>
        <w:ind w:right="52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DD">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D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es el Nuevo Shekel israelí (NIS). Puede entrar a Israel con efectivo local, moneda extranjera, cheques de viaje y tarjetas de crédito.</w:t>
      </w:r>
    </w:p>
    <w:p w:rsidR="00000000" w:rsidDel="00000000" w:rsidP="00000000" w:rsidRDefault="00000000" w:rsidRPr="00000000" w14:paraId="000000D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alrededor de 40 días lluviosos de promedio, Israel es conocido por su sol radiante, aunque hay que recordar que cuenta con 4 temporadas. Los veranos son largos y duran de abril a octubre con picos de calor y humedad en julio y agosto. Otoño e invierno duran de noviembre a marzo. </w:t>
      </w:r>
    </w:p>
    <w:p w:rsidR="00000000" w:rsidDel="00000000" w:rsidP="00000000" w:rsidRDefault="00000000" w:rsidRPr="00000000" w14:paraId="000000E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Sé tolerante y respeta la diversidad; observa las tradiciones y las prácticas sociales y culturales del lugar. Evita los comportamientos que puedan ofender a la población local.</w:t>
      </w:r>
    </w:p>
    <w:p w:rsidR="00000000" w:rsidDel="00000000" w:rsidP="00000000" w:rsidRDefault="00000000" w:rsidRPr="00000000" w14:paraId="000000E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idiomas oficiales son el hebreo moderno y el áraba. </w:t>
      </w:r>
    </w:p>
    <w:p w:rsidR="00000000" w:rsidDel="00000000" w:rsidP="00000000" w:rsidRDefault="00000000" w:rsidRPr="00000000" w14:paraId="000000E2">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3">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E4">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colombiano vigente por al menos 6 meses</w:t>
      </w:r>
    </w:p>
    <w:p w:rsidR="00000000" w:rsidDel="00000000" w:rsidP="00000000" w:rsidRDefault="00000000" w:rsidRPr="00000000" w14:paraId="000000E5">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en inglés</w:t>
      </w:r>
    </w:p>
    <w:p w:rsidR="00000000" w:rsidDel="00000000" w:rsidP="00000000" w:rsidRDefault="00000000" w:rsidRPr="00000000" w14:paraId="000000E6">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Necesita una eTA para Israel si tiene un pasaporte colombiano.</w:t>
      </w:r>
    </w:p>
    <w:p w:rsidR="00000000" w:rsidDel="00000000" w:rsidP="00000000" w:rsidRDefault="00000000" w:rsidRPr="00000000" w14:paraId="000000E7">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internacional.</w:t>
      </w:r>
    </w:p>
    <w:p w:rsidR="00000000" w:rsidDel="00000000" w:rsidP="00000000" w:rsidRDefault="00000000" w:rsidRPr="00000000" w14:paraId="000000E8">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E9">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w:t>
      </w:r>
    </w:p>
    <w:p w:rsidR="00000000" w:rsidDel="00000000" w:rsidP="00000000" w:rsidRDefault="00000000" w:rsidRPr="00000000" w14:paraId="000000E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Confirmar la información de los documentos, ya que las embajadas y consulados pueden modificarlos sin previo aviso: </w:t>
      </w: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https://apply.joinsherpa.com/travel-restrictions/ISR?originCountry=COL&amp;nationality=COL&amp;travelPurposes</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ind w:right="52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1155cc"/>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F">
      <w:pPr>
        <w:widowControl w:val="1"/>
        <w:spacing w:after="160" w:line="259" w:lineRule="auto"/>
        <w:jc w:val="both"/>
        <w:rPr/>
      </w:pPr>
      <w:r w:rsidDel="00000000" w:rsidR="00000000" w:rsidRPr="00000000">
        <w:rPr>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680" w:footer="155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-899159</wp:posOffset>
          </wp:positionH>
          <wp:positionV relativeFrom="paragraph">
            <wp:posOffset>118745</wp:posOffset>
          </wp:positionV>
          <wp:extent cx="7788214" cy="1033780"/>
          <wp:effectExtent b="0" l="0" r="0" t="0"/>
          <wp:wrapNone/>
          <wp:docPr id="193244404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8214" cy="10337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-1084579</wp:posOffset>
          </wp:positionH>
          <wp:positionV relativeFrom="paragraph">
            <wp:posOffset>-297814</wp:posOffset>
          </wp:positionV>
          <wp:extent cx="2297867" cy="1431290"/>
          <wp:effectExtent b="0" l="0" r="0" t="0"/>
          <wp:wrapNone/>
          <wp:docPr id="1932444047" name="image3.png"/>
          <a:graphic>
            <a:graphicData uri="http://schemas.openxmlformats.org/drawingml/2006/picture">
              <pic:pic>
                <pic:nvPicPr>
                  <pic:cNvPr id="0" name="image3.png"/>
                  <pic:cNvPicPr preferRelativeResize="0"/>
                </pic:nvPicPr>
                <pic:blipFill>
                  <a:blip r:embed="rId1"/>
                  <a:srcRect b="0" l="0" r="0" t="7395"/>
                  <a:stretch>
                    <a:fillRect/>
                  </a:stretch>
                </pic:blipFill>
                <pic:spPr>
                  <a:xfrm>
                    <a:off x="0" y="0"/>
                    <a:ext cx="2297867" cy="14312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-548004</wp:posOffset>
          </wp:positionH>
          <wp:positionV relativeFrom="paragraph">
            <wp:posOffset>3550285</wp:posOffset>
          </wp:positionV>
          <wp:extent cx="381000" cy="2628900"/>
          <wp:effectExtent b="0" l="0" r="0" t="0"/>
          <wp:wrapNone/>
          <wp:docPr id="193244404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-1129029</wp:posOffset>
          </wp:positionH>
          <wp:positionV relativeFrom="paragraph">
            <wp:posOffset>-448944</wp:posOffset>
          </wp:positionV>
          <wp:extent cx="8016875" cy="955040"/>
          <wp:effectExtent b="0" l="0" r="0" t="0"/>
          <wp:wrapSquare wrapText="bothSides" distB="0" distT="0" distL="114300" distR="114300"/>
          <wp:docPr id="193244404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3"/>
    <w:tblPr>
      <w:tblStyleRowBandSize w:val="1"/>
      <w:tblStyleColBandSize w:val="1"/>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SR?originCountry=COL&amp;nationality=COL&amp;travelPurposes" TargetMode="External"/><Relationship Id="rId10" Type="http://schemas.openxmlformats.org/officeDocument/2006/relationships/hyperlink" Target="http://tropitours.co"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F3vfj5uMWRfbtohqHnsYad9Pg==">CgMxLjAyCWguMzBqMHpsbDgAciExczVhbFRfRjZyUHYzT2lnTzVkcUYtQ19hNkgydzVRZU8=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2025-04-09T15:20:00Z</dcterms:created>
  <dc:creator>Eliana Gomez</dc:creator>
</cp:coreProperties>
</file>