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rFonts w:ascii="Calibri" w:cs="Calibri" w:eastAsia="Calibri" w:hAnsi="Calibri"/>
          <w:b w:val="1"/>
          <w:color w:val="1f3864"/>
          <w:sz w:val="40"/>
          <w:szCs w:val="40"/>
        </w:rPr>
      </w:pPr>
      <w:r w:rsidDel="00000000" w:rsidR="00000000" w:rsidRPr="00000000">
        <w:rPr>
          <w:rFonts w:ascii="Calibri" w:cs="Calibri" w:eastAsia="Calibri" w:hAnsi="Calibri"/>
          <w:b w:val="1"/>
          <w:color w:val="1f3864"/>
          <w:sz w:val="40"/>
          <w:szCs w:val="40"/>
          <w:rtl w:val="0"/>
        </w:rPr>
        <w:t xml:space="preserve">GUAJIRA DORADA</w:t>
      </w:r>
    </w:p>
    <w:p w:rsidR="00000000" w:rsidDel="00000000" w:rsidP="00000000" w:rsidRDefault="00000000" w:rsidRPr="00000000" w14:paraId="00000002">
      <w:pPr>
        <w:jc w:val="center"/>
        <w:rPr>
          <w:rFonts w:ascii="Calibri" w:cs="Calibri" w:eastAsia="Calibri" w:hAnsi="Calibri"/>
          <w:b w:val="1"/>
          <w:color w:val="1f3864"/>
          <w:sz w:val="40"/>
          <w:szCs w:val="40"/>
        </w:rPr>
      </w:pPr>
      <w:r w:rsidDel="00000000" w:rsidR="00000000" w:rsidRPr="00000000">
        <w:rPr>
          <w:rFonts w:ascii="Calibri" w:cs="Calibri" w:eastAsia="Calibri" w:hAnsi="Calibri"/>
          <w:color w:val="1f3864"/>
          <w:rtl w:val="0"/>
        </w:rPr>
        <w:t xml:space="preserve">(Riohacha: Cabo de la vela y Mayapo)</w:t>
      </w:r>
      <w:r w:rsidDel="00000000" w:rsidR="00000000" w:rsidRPr="00000000">
        <w:rPr>
          <w:rtl w:val="0"/>
        </w:rPr>
      </w:r>
    </w:p>
    <w:p w:rsidR="00000000" w:rsidDel="00000000" w:rsidP="00000000" w:rsidRDefault="00000000" w:rsidRPr="00000000" w14:paraId="00000003">
      <w:pPr>
        <w:pBdr>
          <w:top w:space="0" w:sz="0" w:val="nil"/>
          <w:left w:space="0" w:sz="0" w:val="nil"/>
          <w:bottom w:space="0" w:sz="0" w:val="nil"/>
          <w:right w:space="0" w:sz="0" w:val="nil"/>
          <w:between w:space="0" w:sz="0" w:val="nil"/>
        </w:pBdr>
        <w:tabs>
          <w:tab w:val="left" w:leader="none" w:pos="4200"/>
        </w:tabs>
        <w:jc w:val="center"/>
        <w:rPr>
          <w:rFonts w:ascii="Calibri" w:cs="Calibri" w:eastAsia="Calibri" w:hAnsi="Calibri"/>
          <w:b w:val="1"/>
          <w:color w:val="1f3864"/>
          <w:sz w:val="40"/>
          <w:szCs w:val="40"/>
        </w:rPr>
      </w:pPr>
      <w:r w:rsidDel="00000000" w:rsidR="00000000" w:rsidRPr="00000000">
        <w:rPr>
          <w:rFonts w:ascii="Calibri" w:cs="Calibri" w:eastAsia="Calibri" w:hAnsi="Calibri"/>
          <w:b w:val="1"/>
          <w:color w:val="1f3864"/>
          <w:sz w:val="40"/>
          <w:szCs w:val="40"/>
          <w:rtl w:val="0"/>
        </w:rPr>
        <w:t xml:space="preserve">3N/4D</w:t>
      </w:r>
    </w:p>
    <w:p w:rsidR="00000000" w:rsidDel="00000000" w:rsidP="00000000" w:rsidRDefault="00000000" w:rsidRPr="00000000" w14:paraId="00000004">
      <w:pPr>
        <w:pBdr>
          <w:top w:space="0" w:sz="0" w:val="nil"/>
          <w:left w:space="0" w:sz="0" w:val="nil"/>
          <w:bottom w:space="0" w:sz="0" w:val="nil"/>
          <w:right w:space="0" w:sz="0" w:val="nil"/>
          <w:between w:space="0" w:sz="0" w:val="nil"/>
        </w:pBdr>
        <w:tabs>
          <w:tab w:val="left" w:leader="none" w:pos="4200"/>
        </w:tabs>
        <w:jc w:val="center"/>
        <w:rPr>
          <w:rFonts w:ascii="Calibri" w:cs="Calibri" w:eastAsia="Calibri" w:hAnsi="Calibri"/>
          <w:color w:val="1f3864"/>
          <w:sz w:val="24"/>
          <w:szCs w:val="24"/>
        </w:rPr>
      </w:pPr>
      <w:r w:rsidDel="00000000" w:rsidR="00000000" w:rsidRPr="00000000">
        <w:rPr>
          <w:rtl w:val="0"/>
        </w:rPr>
      </w:r>
    </w:p>
    <w:p w:rsidR="00000000" w:rsidDel="00000000" w:rsidP="00000000" w:rsidRDefault="00000000" w:rsidRPr="00000000" w14:paraId="00000005">
      <w:pPr>
        <w:widowControl w:val="1"/>
        <w:pBdr>
          <w:top w:space="0" w:sz="0" w:val="nil"/>
          <w:left w:space="0" w:sz="0" w:val="nil"/>
          <w:bottom w:space="0" w:sz="0" w:val="nil"/>
          <w:right w:space="0" w:sz="0" w:val="nil"/>
          <w:between w:space="0" w:sz="0" w:val="nil"/>
        </w:pBdr>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SALIDAS:  </w:t>
      </w:r>
      <w:r w:rsidDel="00000000" w:rsidR="00000000" w:rsidRPr="00000000">
        <w:rPr>
          <w:rFonts w:ascii="Calibri" w:cs="Calibri" w:eastAsia="Calibri" w:hAnsi="Calibri"/>
          <w:color w:val="1f3864"/>
          <w:rtl w:val="0"/>
        </w:rPr>
        <w:t xml:space="preserve">Diarias</w:t>
      </w:r>
    </w:p>
    <w:p w:rsidR="00000000" w:rsidDel="00000000" w:rsidP="00000000" w:rsidRDefault="00000000" w:rsidRPr="00000000" w14:paraId="00000006">
      <w:pPr>
        <w:pBdr>
          <w:top w:space="0" w:sz="0" w:val="nil"/>
          <w:left w:space="0" w:sz="0" w:val="nil"/>
          <w:bottom w:color="000000" w:space="0" w:sz="12" w:val="single"/>
          <w:right w:space="0" w:sz="0" w:val="nil"/>
          <w:between w:space="0" w:sz="0" w:val="nil"/>
        </w:pBdr>
        <w:jc w:val="both"/>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VIGENCIA DE VIAJE:</w:t>
      </w:r>
      <w:r w:rsidDel="00000000" w:rsidR="00000000" w:rsidRPr="00000000">
        <w:rPr>
          <w:rFonts w:ascii="Calibri" w:cs="Calibri" w:eastAsia="Calibri" w:hAnsi="Calibri"/>
          <w:color w:val="1f3864"/>
          <w:rtl w:val="0"/>
        </w:rPr>
        <w:t xml:space="preserve"> Temporada Baja – Hasta el 30 de Noviembre del 2025.</w:t>
      </w:r>
    </w:p>
    <w:p w:rsidR="00000000" w:rsidDel="00000000" w:rsidP="00000000" w:rsidRDefault="00000000" w:rsidRPr="00000000" w14:paraId="00000007">
      <w:pPr>
        <w:pBdr>
          <w:top w:space="0" w:sz="0" w:val="nil"/>
          <w:left w:space="0" w:sz="0" w:val="nil"/>
          <w:bottom w:color="000000" w:space="0" w:sz="12" w:val="single"/>
          <w:right w:space="0" w:sz="0" w:val="nil"/>
          <w:between w:space="0" w:sz="0" w:val="nil"/>
        </w:pBdr>
        <w:jc w:val="both"/>
        <w:rPr>
          <w:rFonts w:ascii="Calibri" w:cs="Calibri" w:eastAsia="Calibri" w:hAnsi="Calibri"/>
          <w:color w:val="1f3864"/>
          <w:sz w:val="2"/>
          <w:szCs w:val="2"/>
        </w:rPr>
      </w:pPr>
      <w:r w:rsidDel="00000000" w:rsidR="00000000" w:rsidRPr="00000000">
        <w:rPr>
          <w:rtl w:val="0"/>
        </w:rPr>
      </w:r>
    </w:p>
    <w:p w:rsidR="00000000" w:rsidDel="00000000" w:rsidP="00000000" w:rsidRDefault="00000000" w:rsidRPr="00000000" w14:paraId="00000008">
      <w:pPr>
        <w:jc w:val="cente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09">
      <w:pPr>
        <w:jc w:val="center"/>
        <w:rPr>
          <w:rFonts w:ascii="Calibri" w:cs="Calibri" w:eastAsia="Calibri" w:hAnsi="Calibri"/>
          <w:b w:val="1"/>
          <w:color w:val="1f3864"/>
        </w:rPr>
      </w:pPr>
      <w:r w:rsidDel="00000000" w:rsidR="00000000" w:rsidRPr="00000000">
        <w:rPr/>
        <w:drawing>
          <wp:inline distB="0" distT="0" distL="0" distR="0">
            <wp:extent cx="1812743" cy="1217792"/>
            <wp:effectExtent b="0" l="0" r="0" t="0"/>
            <wp:docPr descr="Ir a Punta Gallinas y Cabo de la Vela Colombia: Guía completa" id="2139409377" name="image7.jpg"/>
            <a:graphic>
              <a:graphicData uri="http://schemas.openxmlformats.org/drawingml/2006/picture">
                <pic:pic>
                  <pic:nvPicPr>
                    <pic:cNvPr descr="Ir a Punta Gallinas y Cabo de la Vela Colombia: Guía completa" id="0" name="image7.jpg"/>
                    <pic:cNvPicPr preferRelativeResize="0"/>
                  </pic:nvPicPr>
                  <pic:blipFill>
                    <a:blip r:embed="rId7"/>
                    <a:srcRect b="0" l="0" r="0" t="0"/>
                    <a:stretch>
                      <a:fillRect/>
                    </a:stretch>
                  </pic:blipFill>
                  <pic:spPr>
                    <a:xfrm>
                      <a:off x="0" y="0"/>
                      <a:ext cx="1812743" cy="1217792"/>
                    </a:xfrm>
                    <a:prstGeom prst="rect"/>
                    <a:ln/>
                  </pic:spPr>
                </pic:pic>
              </a:graphicData>
            </a:graphic>
          </wp:inline>
        </w:drawing>
      </w:r>
      <w:r w:rsidDel="00000000" w:rsidR="00000000" w:rsidRPr="00000000">
        <w:rPr>
          <w:rFonts w:ascii="Calibri" w:cs="Calibri" w:eastAsia="Calibri" w:hAnsi="Calibri"/>
          <w:b w:val="1"/>
          <w:color w:val="1f3864"/>
          <w:rtl w:val="0"/>
        </w:rPr>
        <w:t xml:space="preserve"> </w:t>
      </w:r>
      <w:r w:rsidDel="00000000" w:rsidR="00000000" w:rsidRPr="00000000">
        <w:rPr/>
        <w:drawing>
          <wp:inline distB="0" distT="0" distL="0" distR="0">
            <wp:extent cx="1708241" cy="1222741"/>
            <wp:effectExtent b="0" l="0" r="0" t="0"/>
            <wp:docPr descr="ALCALDÍA DE MANAURE" id="2139409379" name="image4.jpg"/>
            <a:graphic>
              <a:graphicData uri="http://schemas.openxmlformats.org/drawingml/2006/picture">
                <pic:pic>
                  <pic:nvPicPr>
                    <pic:cNvPr descr="ALCALDÍA DE MANAURE" id="0" name="image4.jpg"/>
                    <pic:cNvPicPr preferRelativeResize="0"/>
                  </pic:nvPicPr>
                  <pic:blipFill>
                    <a:blip r:embed="rId8"/>
                    <a:srcRect b="0" l="0" r="21258" t="0"/>
                    <a:stretch>
                      <a:fillRect/>
                    </a:stretch>
                  </pic:blipFill>
                  <pic:spPr>
                    <a:xfrm>
                      <a:off x="0" y="0"/>
                      <a:ext cx="1708241" cy="1222741"/>
                    </a:xfrm>
                    <a:prstGeom prst="rect"/>
                    <a:ln/>
                  </pic:spPr>
                </pic:pic>
              </a:graphicData>
            </a:graphic>
          </wp:inline>
        </w:drawing>
      </w:r>
      <w:r w:rsidDel="00000000" w:rsidR="00000000" w:rsidRPr="00000000">
        <w:rPr>
          <w:rFonts w:ascii="Calibri" w:cs="Calibri" w:eastAsia="Calibri" w:hAnsi="Calibri"/>
          <w:b w:val="1"/>
          <w:color w:val="1f3864"/>
          <w:rtl w:val="0"/>
        </w:rPr>
        <w:t xml:space="preserve"> </w:t>
      </w:r>
      <w:r w:rsidDel="00000000" w:rsidR="00000000" w:rsidRPr="00000000">
        <w:rPr/>
        <w:drawing>
          <wp:inline distB="0" distT="0" distL="0" distR="0">
            <wp:extent cx="1721032" cy="1225300"/>
            <wp:effectExtent b="0" l="0" r="0" t="0"/>
            <wp:docPr descr="Artesanía Wayuu en Riohacha, Colombia" id="2139409378" name="image5.jpg"/>
            <a:graphic>
              <a:graphicData uri="http://schemas.openxmlformats.org/drawingml/2006/picture">
                <pic:pic>
                  <pic:nvPicPr>
                    <pic:cNvPr descr="Artesanía Wayuu en Riohacha, Colombia" id="0" name="image5.jpg"/>
                    <pic:cNvPicPr preferRelativeResize="0"/>
                  </pic:nvPicPr>
                  <pic:blipFill>
                    <a:blip r:embed="rId9"/>
                    <a:srcRect b="0" l="0" r="0" t="0"/>
                    <a:stretch>
                      <a:fillRect/>
                    </a:stretch>
                  </pic:blipFill>
                  <pic:spPr>
                    <a:xfrm>
                      <a:off x="0" y="0"/>
                      <a:ext cx="1721032" cy="1225300"/>
                    </a:xfrm>
                    <a:prstGeom prst="rect"/>
                    <a:ln/>
                  </pic:spPr>
                </pic:pic>
              </a:graphicData>
            </a:graphic>
          </wp:inline>
        </w:drawing>
      </w:r>
      <w:r w:rsidDel="00000000" w:rsidR="00000000" w:rsidRPr="00000000">
        <w:rPr>
          <w:rtl w:val="0"/>
        </w:rPr>
      </w:r>
    </w:p>
    <w:p w:rsidR="00000000" w:rsidDel="00000000" w:rsidP="00000000" w:rsidRDefault="00000000" w:rsidRPr="00000000" w14:paraId="0000000A">
      <w:pPr>
        <w:jc w:val="cente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0B">
      <w:pPr>
        <w:jc w:val="cente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ITINERARIO</w:t>
      </w:r>
    </w:p>
    <w:p w:rsidR="00000000" w:rsidDel="00000000" w:rsidP="00000000" w:rsidRDefault="00000000" w:rsidRPr="00000000" w14:paraId="0000000C">
      <w:pPr>
        <w:pBdr>
          <w:top w:space="0" w:sz="0" w:val="nil"/>
          <w:left w:space="0" w:sz="0" w:val="nil"/>
          <w:bottom w:space="0" w:sz="0" w:val="nil"/>
          <w:right w:space="0" w:sz="0" w:val="nil"/>
          <w:between w:space="0" w:sz="0" w:val="nil"/>
        </w:pBdr>
        <w:rPr>
          <w:rFonts w:ascii="Calibri" w:cs="Calibri" w:eastAsia="Calibri" w:hAnsi="Calibri"/>
          <w:color w:val="1f3864"/>
          <w:sz w:val="16"/>
          <w:szCs w:val="16"/>
        </w:rPr>
      </w:pPr>
      <w:r w:rsidDel="00000000" w:rsidR="00000000" w:rsidRPr="00000000">
        <w:rPr>
          <w:rtl w:val="0"/>
        </w:rPr>
      </w:r>
    </w:p>
    <w:p w:rsidR="00000000" w:rsidDel="00000000" w:rsidP="00000000" w:rsidRDefault="00000000" w:rsidRPr="00000000" w14:paraId="0000000D">
      <w:pPr>
        <w:pBdr>
          <w:top w:space="0" w:sz="0" w:val="nil"/>
          <w:left w:space="0" w:sz="0" w:val="nil"/>
          <w:bottom w:space="0" w:sz="0" w:val="nil"/>
          <w:right w:space="0" w:sz="0" w:val="nil"/>
          <w:between w:space="0" w:sz="0" w:val="nil"/>
        </w:pBd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DÍA 01: LA RIOHACHA DE GABRIEL GARCÍA MÁRQUEZ</w:t>
      </w:r>
    </w:p>
    <w:p w:rsidR="00000000" w:rsidDel="00000000" w:rsidP="00000000" w:rsidRDefault="00000000" w:rsidRPr="00000000" w14:paraId="0000000E">
      <w:pPr>
        <w:pBdr>
          <w:top w:space="0" w:sz="0" w:val="nil"/>
          <w:left w:space="0" w:sz="0" w:val="nil"/>
          <w:bottom w:space="0" w:sz="0" w:val="nil"/>
          <w:right w:space="0" w:sz="0" w:val="nil"/>
          <w:between w:space="0" w:sz="0" w:val="nil"/>
        </w:pBd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Arribo al aeropuerto Internacional Almirante Padilla de la ciudad de Riohacha Distrito Turístico y Cultural, allí nuestros delegados estarán esperándolos para darles la bienvenida y proporcionarles información relevante acerca del viaje. Transfer - aeropuerto- hotel. 3:00 p.m. Registro en el hotel. Deléitate con los sabores de La Guajira, sumérgete en sus mitos y leyendas...Cultura Wayuu</w:t>
      </w:r>
    </w:p>
    <w:p w:rsidR="00000000" w:rsidDel="00000000" w:rsidP="00000000" w:rsidRDefault="00000000" w:rsidRPr="00000000" w14:paraId="0000000F">
      <w:pPr>
        <w:pBdr>
          <w:top w:space="0" w:sz="0" w:val="nil"/>
          <w:left w:space="0" w:sz="0" w:val="nil"/>
          <w:bottom w:space="0" w:sz="0" w:val="nil"/>
          <w:right w:space="0" w:sz="0" w:val="nil"/>
          <w:between w:space="0" w:sz="0" w:val="nil"/>
        </w:pBd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Traslado a la comunidad donde tendremos un mágico encuentro con nuestra etnia Wayuu; Iniciamos con una charla que nos transportará al fantástico y místico mundo de la cultura wayuu, presentación de bailes típicos, degustación de uno de sus platos típicos “El Frichi” Chivo Frito; recorrido por la ranchería lugar donde habitan; exposición y ventas de artesanías, donde tendremos la oportunidad de ver como elaboran sus artesanías. </w:t>
      </w:r>
    </w:p>
    <w:p w:rsidR="00000000" w:rsidDel="00000000" w:rsidP="00000000" w:rsidRDefault="00000000" w:rsidRPr="00000000" w14:paraId="00000010">
      <w:pPr>
        <w:pBdr>
          <w:top w:space="0" w:sz="0" w:val="nil"/>
          <w:left w:space="0" w:sz="0" w:val="nil"/>
          <w:bottom w:space="0" w:sz="0" w:val="nil"/>
          <w:right w:space="0" w:sz="0" w:val="nil"/>
          <w:between w:space="0" w:sz="0" w:val="nil"/>
        </w:pBd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11">
      <w:pPr>
        <w:pBdr>
          <w:top w:space="0" w:sz="0" w:val="nil"/>
          <w:left w:space="0" w:sz="0" w:val="nil"/>
          <w:bottom w:space="0" w:sz="0" w:val="nil"/>
          <w:right w:space="0" w:sz="0" w:val="nil"/>
          <w:between w:space="0" w:sz="0" w:val="nil"/>
        </w:pBdr>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DÍA 02: RIOHACHA- SALINAS MARÍTIMAS DE MANAURE, URIBIA CAPITAL INDÍGENA DE COLOMBIA Y CABO DE LA VELA</w:t>
      </w:r>
    </w:p>
    <w:p w:rsidR="00000000" w:rsidDel="00000000" w:rsidP="00000000" w:rsidRDefault="00000000" w:rsidRPr="00000000" w14:paraId="00000012">
      <w:pPr>
        <w:pBdr>
          <w:top w:space="0" w:sz="0" w:val="nil"/>
          <w:left w:space="0" w:sz="0" w:val="nil"/>
          <w:bottom w:space="0" w:sz="0" w:val="nil"/>
          <w:right w:space="0" w:sz="0" w:val="nil"/>
          <w:between w:space="0" w:sz="0" w:val="nil"/>
        </w:pBd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Después de desayunar en el hotel haremos check out y vamos a vivir la más mágica aventura que hayas experimentado con transporte en camionetas 4x4. Nuestra primera parada es en Manaure donde observarán las salinas marítimas y explotación de sal; seguimos a Uribia Capital indígena de Colombia, allí visitaremos la Plaza Colombia “el ombligo de La Guajira”. Continuaremos nuestro recorrido hasta el Cabo de la vela. Llegada al Cabo de la Vela, check in en las posadas Wayuu, luego de instalarse en las cómodas cabañas disfrutaremos de un exquisito almuerzo preparado por las manos de nuestras indígenas Wayuu. Después de un corto descanso nos vamos a las Playas del Ojo de Agua donde disfrutaremos de un refrescante baño en las aguas del mar</w:t>
      </w:r>
      <w:r w:rsidDel="00000000" w:rsidR="00000000" w:rsidRPr="00000000">
        <w:rPr>
          <w:rFonts w:ascii="Calibri" w:cs="Calibri" w:eastAsia="Calibri" w:hAnsi="Calibri"/>
          <w:b w:val="1"/>
          <w:color w:val="1f3864"/>
          <w:rtl w:val="0"/>
        </w:rPr>
        <w:t xml:space="preserve"> </w:t>
      </w:r>
      <w:r w:rsidDel="00000000" w:rsidR="00000000" w:rsidRPr="00000000">
        <w:rPr>
          <w:rFonts w:ascii="Calibri" w:cs="Calibri" w:eastAsia="Calibri" w:hAnsi="Calibri"/>
          <w:color w:val="1f3864"/>
          <w:rtl w:val="0"/>
        </w:rPr>
        <w:t xml:space="preserve">caribe; luego nos</w:t>
      </w:r>
      <w:r w:rsidDel="00000000" w:rsidR="00000000" w:rsidRPr="00000000">
        <w:rPr>
          <w:rFonts w:ascii="Calibri" w:cs="Calibri" w:eastAsia="Calibri" w:hAnsi="Calibri"/>
          <w:b w:val="1"/>
          <w:color w:val="1f3864"/>
          <w:rtl w:val="0"/>
        </w:rPr>
        <w:t xml:space="preserve"> </w:t>
      </w:r>
      <w:r w:rsidDel="00000000" w:rsidR="00000000" w:rsidRPr="00000000">
        <w:rPr>
          <w:rFonts w:ascii="Calibri" w:cs="Calibri" w:eastAsia="Calibri" w:hAnsi="Calibri"/>
          <w:color w:val="1f3864"/>
          <w:rtl w:val="0"/>
        </w:rPr>
        <w:t xml:space="preserve">vamos para el Faro a ver la fascinante puesta del sol…  un espectacular atardecer. En la noche observaremos un hermoso cielo estrellado. Retorno al hospedaje, cena y alojamiento en el Cabo de la Vela.</w:t>
      </w:r>
    </w:p>
    <w:p w:rsidR="00000000" w:rsidDel="00000000" w:rsidP="00000000" w:rsidRDefault="00000000" w:rsidRPr="00000000" w14:paraId="00000013">
      <w:pPr>
        <w:pBdr>
          <w:top w:space="0" w:sz="0" w:val="nil"/>
          <w:left w:space="0" w:sz="0" w:val="nil"/>
          <w:bottom w:space="0" w:sz="0" w:val="nil"/>
          <w:right w:space="0" w:sz="0" w:val="nil"/>
          <w:between w:space="0" w:sz="0" w:val="nil"/>
        </w:pBd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14">
      <w:pPr>
        <w:pBdr>
          <w:top w:space="0" w:sz="0" w:val="nil"/>
          <w:left w:space="0" w:sz="0" w:val="nil"/>
          <w:bottom w:space="0" w:sz="0" w:val="nil"/>
          <w:right w:space="0" w:sz="0" w:val="nil"/>
          <w:between w:space="0" w:sz="0" w:val="nil"/>
        </w:pBd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DÍA 03.  RECÁRGATE DE ENERGÍA EN JEPIRA LUGAR SAGRADO DE LOS WAYUU, - CERRO KAIMAICHI – PUNTA ARCO IRIS</w:t>
      </w:r>
    </w:p>
    <w:p w:rsidR="00000000" w:rsidDel="00000000" w:rsidP="00000000" w:rsidRDefault="00000000" w:rsidRPr="00000000" w14:paraId="00000015">
      <w:pPr>
        <w:pBdr>
          <w:top w:space="0" w:sz="0" w:val="nil"/>
          <w:left w:space="0" w:sz="0" w:val="nil"/>
          <w:bottom w:space="0" w:sz="0" w:val="nil"/>
          <w:right w:space="0" w:sz="0" w:val="nil"/>
          <w:between w:space="0" w:sz="0" w:val="nil"/>
        </w:pBd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Después del desayuno en el Cabo de la Vela llegaremos a Jepira, lugar sagrado de la comunidad indígena Wayuu, caminata hasta Kaimaichi o Cerro del Pilón de Azúcar y en Punta Arco iris disfrutarás de los más exóticos paisajes desérticos que se mezclan con la inmensidad del mar caribe; disfrutaremos de la playa dorada del pilón de azúcar.</w:t>
      </w:r>
    </w:p>
    <w:p w:rsidR="00000000" w:rsidDel="00000000" w:rsidP="00000000" w:rsidRDefault="00000000" w:rsidRPr="00000000" w14:paraId="00000016">
      <w:pPr>
        <w:pBdr>
          <w:top w:space="0" w:sz="0" w:val="nil"/>
          <w:left w:space="0" w:sz="0" w:val="nil"/>
          <w:bottom w:space="0" w:sz="0" w:val="nil"/>
          <w:right w:space="0" w:sz="0" w:val="nil"/>
          <w:between w:space="0" w:sz="0" w:val="nil"/>
        </w:pBd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Almuerzo en el cabo de la vela. Después del almuerzo continuaremos nuestro recorrido hasta las playas de Mayapo; descender de la Alta Guajira a la Media Guajira es continuar presenciando oleajes violentos, playas de arena blanca, plácidas bahías, y todos los tipos de terreno que ofrece el inmenso desierto, desde arena suelta como talco, piedras grandes, pequeñas, arroyos, lagunas y enormes salinas donde el horizonte se pierde. </w:t>
      </w:r>
    </w:p>
    <w:p w:rsidR="00000000" w:rsidDel="00000000" w:rsidP="00000000" w:rsidRDefault="00000000" w:rsidRPr="00000000" w14:paraId="00000017">
      <w:pPr>
        <w:pBdr>
          <w:top w:space="0" w:sz="0" w:val="nil"/>
          <w:left w:space="0" w:sz="0" w:val="nil"/>
          <w:bottom w:space="0" w:sz="0" w:val="nil"/>
          <w:right w:space="0" w:sz="0" w:val="nil"/>
          <w:between w:space="0" w:sz="0" w:val="nil"/>
        </w:pBd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18">
      <w:pPr>
        <w:pBdr>
          <w:top w:space="0" w:sz="0" w:val="nil"/>
          <w:left w:space="0" w:sz="0" w:val="nil"/>
          <w:bottom w:space="0" w:sz="0" w:val="nil"/>
          <w:right w:space="0" w:sz="0" w:val="nil"/>
          <w:between w:space="0" w:sz="0" w:val="nil"/>
        </w:pBd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DÍA 04: MAYAPO- AEROPUERTO RIOHACHA</w:t>
      </w:r>
    </w:p>
    <w:p w:rsidR="00000000" w:rsidDel="00000000" w:rsidP="00000000" w:rsidRDefault="00000000" w:rsidRPr="00000000" w14:paraId="00000019">
      <w:pPr>
        <w:pBdr>
          <w:top w:space="0" w:sz="0" w:val="nil"/>
          <w:left w:space="0" w:sz="0" w:val="nil"/>
          <w:bottom w:space="0" w:sz="0" w:val="nil"/>
          <w:right w:space="0" w:sz="0" w:val="nil"/>
          <w:between w:space="0" w:sz="0" w:val="nil"/>
        </w:pBdr>
        <w:rPr>
          <w:rFonts w:ascii="Calibri" w:cs="Calibri" w:eastAsia="Calibri" w:hAnsi="Calibri"/>
          <w:color w:val="1f3864"/>
        </w:rPr>
      </w:pPr>
      <w:r w:rsidDel="00000000" w:rsidR="00000000" w:rsidRPr="00000000">
        <w:rPr>
          <w:rFonts w:ascii="Calibri" w:cs="Calibri" w:eastAsia="Calibri" w:hAnsi="Calibri"/>
          <w:color w:val="1f3864"/>
          <w:rtl w:val="0"/>
        </w:rPr>
        <w:t xml:space="preserve">Desayuno, Mañana de Playa y a la hora indicada traslado hotel - aeropuerto </w:t>
      </w:r>
    </w:p>
    <w:p w:rsidR="00000000" w:rsidDel="00000000" w:rsidP="00000000" w:rsidRDefault="00000000" w:rsidRPr="00000000" w14:paraId="0000001A">
      <w:pPr>
        <w:pBdr>
          <w:top w:space="0" w:sz="0" w:val="nil"/>
          <w:left w:space="0" w:sz="0" w:val="nil"/>
          <w:bottom w:space="0" w:sz="0" w:val="nil"/>
          <w:right w:space="0" w:sz="0" w:val="nil"/>
          <w:between w:space="0" w:sz="0" w:val="nil"/>
        </w:pBd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1B">
      <w:pPr>
        <w:pBdr>
          <w:top w:space="0" w:sz="0" w:val="nil"/>
          <w:left w:space="0" w:sz="0" w:val="nil"/>
          <w:bottom w:space="0" w:sz="0" w:val="nil"/>
          <w:right w:space="0" w:sz="0" w:val="nil"/>
          <w:between w:space="0" w:sz="0" w:val="nil"/>
        </w:pBdr>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FIN DE NUESTROS SERVICIOS.</w:t>
      </w:r>
      <w:r w:rsidDel="00000000" w:rsidR="00000000" w:rsidRPr="00000000">
        <w:rPr>
          <w:rtl w:val="0"/>
        </w:rPr>
      </w:r>
    </w:p>
    <w:p w:rsidR="00000000" w:rsidDel="00000000" w:rsidP="00000000" w:rsidRDefault="00000000" w:rsidRPr="00000000" w14:paraId="0000001C">
      <w:pPr>
        <w:pBdr>
          <w:top w:space="0" w:sz="0" w:val="nil"/>
          <w:left w:space="0" w:sz="0" w:val="nil"/>
          <w:bottom w:space="0" w:sz="0" w:val="nil"/>
          <w:right w:space="0" w:sz="0" w:val="nil"/>
          <w:between w:space="0" w:sz="0" w:val="nil"/>
        </w:pBdr>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1D">
      <w:pPr>
        <w:pBdr>
          <w:top w:space="0" w:sz="0" w:val="nil"/>
          <w:left w:space="0" w:sz="0" w:val="nil"/>
          <w:bottom w:space="0" w:sz="0" w:val="nil"/>
          <w:right w:space="0" w:sz="0" w:val="nil"/>
          <w:between w:space="0" w:sz="0" w:val="nil"/>
        </w:pBdr>
        <w:jc w:val="center"/>
        <w:rPr>
          <w:rFonts w:ascii="Calibri" w:cs="Calibri" w:eastAsia="Calibri" w:hAnsi="Calibri"/>
          <w:i w:val="1"/>
          <w:color w:val="1f3864"/>
        </w:rPr>
      </w:pPr>
      <w:r w:rsidDel="00000000" w:rsidR="00000000" w:rsidRPr="00000000">
        <w:rPr>
          <w:rFonts w:ascii="Calibri" w:cs="Calibri" w:eastAsia="Calibri" w:hAnsi="Calibri"/>
          <w:i w:val="1"/>
          <w:color w:val="1f3864"/>
          <w:rtl w:val="0"/>
        </w:rPr>
        <w:t xml:space="preserve">Este es solo un ejemplo de itinerario, y puede ser personalizado según tus intereses.</w:t>
      </w:r>
    </w:p>
    <w:p w:rsidR="00000000" w:rsidDel="00000000" w:rsidP="00000000" w:rsidRDefault="00000000" w:rsidRPr="00000000" w14:paraId="0000001E">
      <w:pP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1F">
      <w:pPr>
        <w:pBdr>
          <w:top w:space="0" w:sz="0" w:val="nil"/>
          <w:left w:space="0" w:sz="0" w:val="nil"/>
          <w:bottom w:space="0" w:sz="0" w:val="nil"/>
          <w:right w:space="0" w:sz="0" w:val="nil"/>
          <w:between w:space="0" w:sz="0" w:val="nil"/>
        </w:pBdr>
        <w:jc w:val="cente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TARIFA EN PRIVADO POR PASAJERO EN PESOS COLOMBIANOS</w:t>
      </w:r>
    </w:p>
    <w:p w:rsidR="00000000" w:rsidDel="00000000" w:rsidP="00000000" w:rsidRDefault="00000000" w:rsidRPr="00000000" w14:paraId="00000020">
      <w:pPr>
        <w:jc w:val="center"/>
        <w:rPr>
          <w:rFonts w:ascii="Calibri" w:cs="Calibri" w:eastAsia="Calibri" w:hAnsi="Calibri"/>
          <w:b w:val="1"/>
          <w:color w:val="1f3864"/>
        </w:rPr>
      </w:pPr>
      <w:r w:rsidDel="00000000" w:rsidR="00000000" w:rsidRPr="00000000">
        <w:rPr>
          <w:rtl w:val="0"/>
        </w:rPr>
      </w:r>
    </w:p>
    <w:tbl>
      <w:tblPr>
        <w:tblStyle w:val="Table1"/>
        <w:tblW w:w="9214.0" w:type="dxa"/>
        <w:jc w:val="right"/>
        <w:tblLayout w:type="fixed"/>
        <w:tblLook w:val="0400"/>
      </w:tblPr>
      <w:tblGrid>
        <w:gridCol w:w="2552"/>
        <w:gridCol w:w="1407"/>
        <w:gridCol w:w="1286"/>
        <w:gridCol w:w="1276"/>
        <w:gridCol w:w="1275"/>
        <w:gridCol w:w="1418"/>
        <w:tblGridChange w:id="0">
          <w:tblGrid>
            <w:gridCol w:w="2552"/>
            <w:gridCol w:w="1407"/>
            <w:gridCol w:w="1286"/>
            <w:gridCol w:w="1276"/>
            <w:gridCol w:w="1275"/>
            <w:gridCol w:w="1418"/>
          </w:tblGrid>
        </w:tblGridChange>
      </w:tblGrid>
      <w:tr>
        <w:trPr>
          <w:cantSplit w:val="0"/>
          <w:trHeight w:val="300" w:hRule="atLeast"/>
          <w:tblHeader w:val="0"/>
        </w:trPr>
        <w:tc>
          <w:tcPr>
            <w:tcBorders>
              <w:top w:color="000000" w:space="0" w:sz="8" w:val="single"/>
              <w:left w:color="000000" w:space="0" w:sz="8" w:val="single"/>
              <w:bottom w:color="000000" w:space="0" w:sz="8" w:val="single"/>
              <w:right w:color="000000" w:space="0" w:sz="8" w:val="single"/>
            </w:tcBorders>
            <w:shd w:fill="203764" w:val="clear"/>
            <w:vAlign w:val="center"/>
          </w:tcPr>
          <w:p w:rsidR="00000000" w:rsidDel="00000000" w:rsidP="00000000" w:rsidRDefault="00000000" w:rsidRPr="00000000" w14:paraId="00000021">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HOTELES</w:t>
            </w:r>
          </w:p>
        </w:tc>
        <w:tc>
          <w:tcPr>
            <w:tcBorders>
              <w:top w:color="000000" w:space="0" w:sz="8" w:val="single"/>
              <w:left w:color="000000" w:space="0" w:sz="0" w:val="nil"/>
              <w:bottom w:color="000000" w:space="0" w:sz="8" w:val="single"/>
              <w:right w:color="000000" w:space="0" w:sz="8" w:val="single"/>
            </w:tcBorders>
            <w:shd w:fill="203764" w:val="clear"/>
            <w:vAlign w:val="center"/>
          </w:tcPr>
          <w:p w:rsidR="00000000" w:rsidDel="00000000" w:rsidP="00000000" w:rsidRDefault="00000000" w:rsidRPr="00000000" w14:paraId="00000022">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SENCILLA</w:t>
            </w:r>
          </w:p>
        </w:tc>
        <w:tc>
          <w:tcPr>
            <w:tcBorders>
              <w:top w:color="000000" w:space="0" w:sz="8" w:val="single"/>
              <w:left w:color="000000" w:space="0" w:sz="0" w:val="nil"/>
              <w:bottom w:color="000000" w:space="0" w:sz="8" w:val="single"/>
              <w:right w:color="000000" w:space="0" w:sz="8" w:val="single"/>
            </w:tcBorders>
            <w:shd w:fill="203764" w:val="clear"/>
            <w:vAlign w:val="center"/>
          </w:tcPr>
          <w:p w:rsidR="00000000" w:rsidDel="00000000" w:rsidP="00000000" w:rsidRDefault="00000000" w:rsidRPr="00000000" w14:paraId="00000023">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DOBLE</w:t>
            </w:r>
          </w:p>
        </w:tc>
        <w:tc>
          <w:tcPr>
            <w:tcBorders>
              <w:top w:color="000000" w:space="0" w:sz="8" w:val="single"/>
              <w:left w:color="000000" w:space="0" w:sz="0" w:val="nil"/>
              <w:bottom w:color="000000" w:space="0" w:sz="8" w:val="single"/>
              <w:right w:color="000000" w:space="0" w:sz="8" w:val="single"/>
            </w:tcBorders>
            <w:shd w:fill="203764" w:val="clear"/>
            <w:vAlign w:val="center"/>
          </w:tcPr>
          <w:p w:rsidR="00000000" w:rsidDel="00000000" w:rsidP="00000000" w:rsidRDefault="00000000" w:rsidRPr="00000000" w14:paraId="00000024">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TRIPLE</w:t>
            </w:r>
          </w:p>
        </w:tc>
        <w:tc>
          <w:tcPr>
            <w:tcBorders>
              <w:top w:color="000000" w:space="0" w:sz="8" w:val="single"/>
              <w:left w:color="000000" w:space="0" w:sz="0" w:val="nil"/>
              <w:bottom w:color="000000" w:space="0" w:sz="8" w:val="single"/>
              <w:right w:color="000000" w:space="0" w:sz="8" w:val="single"/>
            </w:tcBorders>
            <w:shd w:fill="203764" w:val="clear"/>
            <w:vAlign w:val="center"/>
          </w:tcPr>
          <w:p w:rsidR="00000000" w:rsidDel="00000000" w:rsidP="00000000" w:rsidRDefault="00000000" w:rsidRPr="00000000" w14:paraId="00000025">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QUAD</w:t>
            </w:r>
          </w:p>
        </w:tc>
        <w:tc>
          <w:tcPr>
            <w:tcBorders>
              <w:top w:color="000000" w:space="0" w:sz="8" w:val="single"/>
              <w:left w:color="000000" w:space="0" w:sz="0" w:val="nil"/>
              <w:bottom w:color="000000" w:space="0" w:sz="8" w:val="single"/>
              <w:right w:color="000000" w:space="0" w:sz="8" w:val="single"/>
            </w:tcBorders>
            <w:shd w:fill="203764" w:val="clear"/>
            <w:vAlign w:val="center"/>
          </w:tcPr>
          <w:p w:rsidR="00000000" w:rsidDel="00000000" w:rsidP="00000000" w:rsidRDefault="00000000" w:rsidRPr="00000000" w14:paraId="00000026">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NIÑOS</w:t>
            </w:r>
          </w:p>
        </w:tc>
      </w:tr>
      <w:tr>
        <w:trPr>
          <w:cantSplit w:val="0"/>
          <w:trHeight w:val="300"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27">
            <w:pPr>
              <w:widowControl w:val="1"/>
              <w:jc w:val="cente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GUAJIRA CASA DEL MAR</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28">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$ 3.065.000</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29">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$ 1.949.000</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2A">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$ 1.654.000</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2B">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$ 1.590.000</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2C">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$ 1.180.000</w:t>
            </w:r>
          </w:p>
        </w:tc>
      </w:tr>
      <w:tr>
        <w:trPr>
          <w:cantSplit w:val="0"/>
          <w:trHeight w:val="300" w:hRule="atLeast"/>
          <w:tblHeader w:val="0"/>
        </w:trPr>
        <w:tc>
          <w:tcPr>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2D">
            <w:pPr>
              <w:widowControl w:val="1"/>
              <w:jc w:val="cente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TAROA</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2E">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$ 2.872.000</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2F">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$ 1.834.000</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30">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$ 1.571.000</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31">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$ 1.513.000</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32">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$ 1.039.000</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33">
            <w:pPr>
              <w:widowControl w:val="1"/>
              <w:jc w:val="cente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ARIMACA</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34">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$ 2.818.000</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35">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$ 1.731.000</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36">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$ 1.462.000</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37">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$ 1.436.000</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38">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$ 975.000</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39">
            <w:pPr>
              <w:widowControl w:val="1"/>
              <w:jc w:val="cente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GIMAURA</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3A">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$ 2.603.000</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3B">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$ 1.642.000</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3C">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$ 1.424.000</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3D">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$ 1.295.000</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3E">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$ 936.000</w:t>
            </w:r>
          </w:p>
        </w:tc>
      </w:tr>
    </w:tbl>
    <w:p w:rsidR="00000000" w:rsidDel="00000000" w:rsidP="00000000" w:rsidRDefault="00000000" w:rsidRPr="00000000" w14:paraId="0000003F">
      <w:pPr>
        <w:jc w:val="center"/>
        <w:rPr>
          <w:rFonts w:ascii="Calibri" w:cs="Calibri" w:eastAsia="Calibri" w:hAnsi="Calibri"/>
          <w:i w:val="1"/>
          <w:color w:val="1f3864"/>
        </w:rPr>
      </w:pPr>
      <w:r w:rsidDel="00000000" w:rsidR="00000000" w:rsidRPr="00000000">
        <w:rPr>
          <w:rFonts w:ascii="Calibri" w:cs="Calibri" w:eastAsia="Calibri" w:hAnsi="Calibri"/>
          <w:color w:val="1f3864"/>
          <w:rtl w:val="0"/>
        </w:rPr>
        <w:t xml:space="preserve">*Acomodación Tpl y Cuad hoteles 2 camas 1.40</w:t>
        <w:br w:type="textWrapping"/>
      </w:r>
      <w:r w:rsidDel="00000000" w:rsidR="00000000" w:rsidRPr="00000000">
        <w:rPr>
          <w:rFonts w:ascii="Calibri" w:cs="Calibri" w:eastAsia="Calibri" w:hAnsi="Calibri"/>
          <w:b w:val="1"/>
          <w:i w:val="1"/>
          <w:color w:val="1f3864"/>
          <w:u w:val="single"/>
          <w:rtl w:val="0"/>
        </w:rPr>
        <w:t xml:space="preserve">NOTA</w:t>
      </w:r>
      <w:r w:rsidDel="00000000" w:rsidR="00000000" w:rsidRPr="00000000">
        <w:rPr>
          <w:rFonts w:ascii="Calibri" w:cs="Calibri" w:eastAsia="Calibri" w:hAnsi="Calibri"/>
          <w:b w:val="1"/>
          <w:color w:val="1f3864"/>
          <w:rtl w:val="0"/>
        </w:rPr>
        <w:t xml:space="preserve">: </w:t>
      </w:r>
      <w:r w:rsidDel="00000000" w:rsidR="00000000" w:rsidRPr="00000000">
        <w:rPr>
          <w:rFonts w:ascii="Calibri" w:cs="Calibri" w:eastAsia="Calibri" w:hAnsi="Calibri"/>
          <w:i w:val="1"/>
          <w:color w:val="1f3864"/>
          <w:rtl w:val="0"/>
        </w:rPr>
        <w:t xml:space="preserve">Tarifas sujetas a cambio sin previo aviso</w:t>
      </w:r>
    </w:p>
    <w:p w:rsidR="00000000" w:rsidDel="00000000" w:rsidP="00000000" w:rsidRDefault="00000000" w:rsidRPr="00000000" w14:paraId="00000040">
      <w:pPr>
        <w:jc w:val="center"/>
        <w:rPr>
          <w:rFonts w:ascii="Calibri" w:cs="Calibri" w:eastAsia="Calibri" w:hAnsi="Calibri"/>
          <w:i w:val="1"/>
          <w:color w:val="1f3864"/>
        </w:rPr>
      </w:pPr>
      <w:r w:rsidDel="00000000" w:rsidR="00000000" w:rsidRPr="00000000">
        <w:rPr>
          <w:rtl w:val="0"/>
        </w:rPr>
      </w:r>
    </w:p>
    <w:p w:rsidR="00000000" w:rsidDel="00000000" w:rsidP="00000000" w:rsidRDefault="00000000" w:rsidRPr="00000000" w14:paraId="00000041">
      <w:pPr>
        <w:pBdr>
          <w:top w:space="0" w:sz="0" w:val="nil"/>
          <w:left w:space="0" w:sz="0" w:val="nil"/>
          <w:bottom w:space="0" w:sz="0" w:val="nil"/>
          <w:right w:space="0" w:sz="0" w:val="nil"/>
          <w:between w:space="0" w:sz="0" w:val="nil"/>
        </w:pBdr>
        <w:jc w:val="cente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TARIFA EN REGULAR POR PASAJERO EN PESOS COLOMBIANOS</w:t>
      </w:r>
    </w:p>
    <w:p w:rsidR="00000000" w:rsidDel="00000000" w:rsidP="00000000" w:rsidRDefault="00000000" w:rsidRPr="00000000" w14:paraId="00000042">
      <w:pPr>
        <w:jc w:val="center"/>
        <w:rPr>
          <w:rFonts w:ascii="Calibri" w:cs="Calibri" w:eastAsia="Calibri" w:hAnsi="Calibri"/>
          <w:b w:val="1"/>
          <w:color w:val="1f3864"/>
        </w:rPr>
      </w:pPr>
      <w:r w:rsidDel="00000000" w:rsidR="00000000" w:rsidRPr="00000000">
        <w:rPr>
          <w:rtl w:val="0"/>
        </w:rPr>
      </w:r>
    </w:p>
    <w:tbl>
      <w:tblPr>
        <w:tblStyle w:val="Table2"/>
        <w:tblW w:w="5245.0" w:type="dxa"/>
        <w:jc w:val="center"/>
        <w:tblLayout w:type="fixed"/>
        <w:tblLook w:val="0400"/>
      </w:tblPr>
      <w:tblGrid>
        <w:gridCol w:w="2585"/>
        <w:gridCol w:w="1384"/>
        <w:gridCol w:w="1276"/>
        <w:tblGridChange w:id="0">
          <w:tblGrid>
            <w:gridCol w:w="2585"/>
            <w:gridCol w:w="1384"/>
            <w:gridCol w:w="1276"/>
          </w:tblGrid>
        </w:tblGridChange>
      </w:tblGrid>
      <w:tr>
        <w:trPr>
          <w:cantSplit w:val="0"/>
          <w:trHeight w:val="300" w:hRule="atLeast"/>
          <w:tblHeader w:val="0"/>
        </w:trPr>
        <w:tc>
          <w:tcPr>
            <w:tcBorders>
              <w:top w:color="000000" w:space="0" w:sz="8" w:val="single"/>
              <w:left w:color="000000" w:space="0" w:sz="8" w:val="single"/>
              <w:bottom w:color="000000" w:space="0" w:sz="8" w:val="single"/>
              <w:right w:color="000000" w:space="0" w:sz="8" w:val="single"/>
            </w:tcBorders>
            <w:shd w:fill="203764" w:val="clear"/>
            <w:vAlign w:val="center"/>
          </w:tcPr>
          <w:p w:rsidR="00000000" w:rsidDel="00000000" w:rsidP="00000000" w:rsidRDefault="00000000" w:rsidRPr="00000000" w14:paraId="00000043">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HOTELES</w:t>
            </w:r>
          </w:p>
        </w:tc>
        <w:tc>
          <w:tcPr>
            <w:tcBorders>
              <w:top w:color="000000" w:space="0" w:sz="8" w:val="single"/>
              <w:left w:color="000000" w:space="0" w:sz="0" w:val="nil"/>
              <w:bottom w:color="000000" w:space="0" w:sz="8" w:val="single"/>
              <w:right w:color="000000" w:space="0" w:sz="8" w:val="single"/>
            </w:tcBorders>
            <w:shd w:fill="203764" w:val="clear"/>
            <w:vAlign w:val="center"/>
          </w:tcPr>
          <w:p w:rsidR="00000000" w:rsidDel="00000000" w:rsidP="00000000" w:rsidRDefault="00000000" w:rsidRPr="00000000" w14:paraId="00000044">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DOBLE</w:t>
            </w:r>
          </w:p>
        </w:tc>
        <w:tc>
          <w:tcPr>
            <w:tcBorders>
              <w:top w:color="000000" w:space="0" w:sz="8" w:val="single"/>
              <w:left w:color="000000" w:space="0" w:sz="0" w:val="nil"/>
              <w:bottom w:color="000000" w:space="0" w:sz="8" w:val="single"/>
              <w:right w:color="000000" w:space="0" w:sz="8" w:val="single"/>
            </w:tcBorders>
            <w:shd w:fill="203764" w:val="clear"/>
            <w:vAlign w:val="center"/>
          </w:tcPr>
          <w:p w:rsidR="00000000" w:rsidDel="00000000" w:rsidP="00000000" w:rsidRDefault="00000000" w:rsidRPr="00000000" w14:paraId="00000045">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NIÑOS</w:t>
            </w:r>
          </w:p>
        </w:tc>
      </w:tr>
      <w:tr>
        <w:trPr>
          <w:cantSplit w:val="0"/>
          <w:trHeight w:val="300"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46">
            <w:pPr>
              <w:widowControl w:val="1"/>
              <w:jc w:val="cente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GUAJIRA CASA DEL MAR</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47">
            <w:pPr>
              <w:widowControl w:val="1"/>
              <w:jc w:val="center"/>
              <w:rPr>
                <w:rFonts w:ascii="Calibri" w:cs="Calibri" w:eastAsia="Calibri" w:hAnsi="Calibri"/>
                <w:color w:val="1f3864"/>
              </w:rPr>
            </w:pPr>
            <w:r w:rsidDel="00000000" w:rsidR="00000000" w:rsidRPr="00000000">
              <w:rPr>
                <w:rFonts w:ascii="Calibri" w:cs="Calibri" w:eastAsia="Calibri" w:hAnsi="Calibri"/>
                <w:color w:val="1f3864"/>
                <w:rtl w:val="0"/>
              </w:rPr>
              <w:t xml:space="preserve">1.552.000</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48">
            <w:pPr>
              <w:widowControl w:val="1"/>
              <w:jc w:val="center"/>
              <w:rPr>
                <w:rFonts w:ascii="Calibri" w:cs="Calibri" w:eastAsia="Calibri" w:hAnsi="Calibri"/>
                <w:color w:val="1f3864"/>
              </w:rPr>
            </w:pPr>
            <w:r w:rsidDel="00000000" w:rsidR="00000000" w:rsidRPr="00000000">
              <w:rPr>
                <w:rFonts w:ascii="Calibri" w:cs="Calibri" w:eastAsia="Calibri" w:hAnsi="Calibri"/>
                <w:color w:val="1f3864"/>
                <w:rtl w:val="0"/>
              </w:rPr>
              <w:t xml:space="preserve">924.000</w:t>
            </w:r>
          </w:p>
        </w:tc>
      </w:tr>
      <w:tr>
        <w:trPr>
          <w:cantSplit w:val="0"/>
          <w:trHeight w:val="300" w:hRule="atLeast"/>
          <w:tblHeader w:val="0"/>
        </w:trPr>
        <w:tc>
          <w:tcPr>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49">
            <w:pPr>
              <w:widowControl w:val="1"/>
              <w:jc w:val="cente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TAROA</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4A">
            <w:pPr>
              <w:widowControl w:val="1"/>
              <w:jc w:val="center"/>
              <w:rPr>
                <w:rFonts w:ascii="Calibri" w:cs="Calibri" w:eastAsia="Calibri" w:hAnsi="Calibri"/>
                <w:color w:val="1f3864"/>
              </w:rPr>
            </w:pPr>
            <w:r w:rsidDel="00000000" w:rsidR="00000000" w:rsidRPr="00000000">
              <w:rPr>
                <w:rFonts w:ascii="Calibri" w:cs="Calibri" w:eastAsia="Calibri" w:hAnsi="Calibri"/>
                <w:color w:val="1f3864"/>
                <w:rtl w:val="0"/>
              </w:rPr>
              <w:t xml:space="preserve">1.475.000</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4B">
            <w:pPr>
              <w:widowControl w:val="1"/>
              <w:jc w:val="center"/>
              <w:rPr>
                <w:rFonts w:ascii="Calibri" w:cs="Calibri" w:eastAsia="Calibri" w:hAnsi="Calibri"/>
                <w:color w:val="1f3864"/>
              </w:rPr>
            </w:pPr>
            <w:r w:rsidDel="00000000" w:rsidR="00000000" w:rsidRPr="00000000">
              <w:rPr>
                <w:rFonts w:ascii="Calibri" w:cs="Calibri" w:eastAsia="Calibri" w:hAnsi="Calibri"/>
                <w:color w:val="1f3864"/>
                <w:rtl w:val="0"/>
              </w:rPr>
              <w:t xml:space="preserve">924.000</w:t>
            </w:r>
          </w:p>
        </w:tc>
      </w:tr>
      <w:tr>
        <w:trPr>
          <w:cantSplit w:val="0"/>
          <w:trHeight w:val="300"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4C">
            <w:pPr>
              <w:widowControl w:val="1"/>
              <w:jc w:val="cente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ARIMACA</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4D">
            <w:pPr>
              <w:widowControl w:val="1"/>
              <w:jc w:val="center"/>
              <w:rPr>
                <w:rFonts w:ascii="Calibri" w:cs="Calibri" w:eastAsia="Calibri" w:hAnsi="Calibri"/>
                <w:color w:val="1f3864"/>
              </w:rPr>
            </w:pPr>
            <w:r w:rsidDel="00000000" w:rsidR="00000000" w:rsidRPr="00000000">
              <w:rPr>
                <w:rFonts w:ascii="Calibri" w:cs="Calibri" w:eastAsia="Calibri" w:hAnsi="Calibri"/>
                <w:color w:val="1f3864"/>
                <w:rtl w:val="0"/>
              </w:rPr>
              <w:t xml:space="preserve">1.398.000</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4E">
            <w:pPr>
              <w:widowControl w:val="1"/>
              <w:jc w:val="center"/>
              <w:rPr>
                <w:rFonts w:ascii="Calibri" w:cs="Calibri" w:eastAsia="Calibri" w:hAnsi="Calibri"/>
                <w:color w:val="1f3864"/>
              </w:rPr>
            </w:pPr>
            <w:r w:rsidDel="00000000" w:rsidR="00000000" w:rsidRPr="00000000">
              <w:rPr>
                <w:rFonts w:ascii="Calibri" w:cs="Calibri" w:eastAsia="Calibri" w:hAnsi="Calibri"/>
                <w:color w:val="1f3864"/>
                <w:rtl w:val="0"/>
              </w:rPr>
              <w:t xml:space="preserve">924.000</w:t>
            </w:r>
          </w:p>
        </w:tc>
      </w:tr>
      <w:tr>
        <w:trPr>
          <w:cantSplit w:val="0"/>
          <w:trHeight w:val="300" w:hRule="atLeast"/>
          <w:tblHeader w:val="0"/>
        </w:trPr>
        <w:tc>
          <w:tcPr>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4F">
            <w:pPr>
              <w:widowControl w:val="1"/>
              <w:jc w:val="cente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GIMAURA</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50">
            <w:pPr>
              <w:widowControl w:val="1"/>
              <w:jc w:val="cente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1.257.000</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51">
            <w:pPr>
              <w:widowControl w:val="1"/>
              <w:jc w:val="center"/>
              <w:rPr>
                <w:rFonts w:ascii="Calibri" w:cs="Calibri" w:eastAsia="Calibri" w:hAnsi="Calibri"/>
                <w:color w:val="1f3864"/>
              </w:rPr>
            </w:pPr>
            <w:r w:rsidDel="00000000" w:rsidR="00000000" w:rsidRPr="00000000">
              <w:rPr>
                <w:rFonts w:ascii="Calibri" w:cs="Calibri" w:eastAsia="Calibri" w:hAnsi="Calibri"/>
                <w:color w:val="1f3864"/>
                <w:rtl w:val="0"/>
              </w:rPr>
              <w:t xml:space="preserve">924.000</w:t>
            </w:r>
          </w:p>
        </w:tc>
      </w:tr>
    </w:tbl>
    <w:p w:rsidR="00000000" w:rsidDel="00000000" w:rsidP="00000000" w:rsidRDefault="00000000" w:rsidRPr="00000000" w14:paraId="00000052">
      <w:pPr>
        <w:jc w:val="cente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53">
      <w:pPr>
        <w:jc w:val="center"/>
        <w:rPr>
          <w:rFonts w:ascii="Calibri" w:cs="Calibri" w:eastAsia="Calibri" w:hAnsi="Calibri"/>
          <w:b w:val="1"/>
          <w:color w:val="1f3864"/>
          <w:sz w:val="18"/>
          <w:szCs w:val="18"/>
        </w:rPr>
      </w:pPr>
      <w:r w:rsidDel="00000000" w:rsidR="00000000" w:rsidRPr="00000000">
        <w:rPr>
          <w:rtl w:val="0"/>
        </w:rPr>
      </w:r>
    </w:p>
    <w:p w:rsidR="00000000" w:rsidDel="00000000" w:rsidP="00000000" w:rsidRDefault="00000000" w:rsidRPr="00000000" w14:paraId="00000054">
      <w:pPr>
        <w:rPr>
          <w:rFonts w:ascii="Calibri" w:cs="Calibri" w:eastAsia="Calibri" w:hAnsi="Calibri"/>
          <w:b w:val="1"/>
          <w:color w:val="1f3864"/>
        </w:rPr>
      </w:pPr>
      <w:r w:rsidDel="00000000" w:rsidR="00000000" w:rsidRPr="00000000">
        <w:br w:type="page"/>
      </w:r>
      <w:r w:rsidDel="00000000" w:rsidR="00000000" w:rsidRPr="00000000">
        <w:rPr>
          <w:rtl w:val="0"/>
        </w:rPr>
      </w:r>
    </w:p>
    <w:p w:rsidR="00000000" w:rsidDel="00000000" w:rsidP="00000000" w:rsidRDefault="00000000" w:rsidRPr="00000000" w14:paraId="00000055">
      <w:pPr>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INCLUYE:</w:t>
      </w:r>
    </w:p>
    <w:p w:rsidR="00000000" w:rsidDel="00000000" w:rsidP="00000000" w:rsidRDefault="00000000" w:rsidRPr="00000000" w14:paraId="00000056">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Transporte aeropuerto – Hotel – aeropuerto</w:t>
      </w:r>
    </w:p>
    <w:p w:rsidR="00000000" w:rsidDel="00000000" w:rsidP="00000000" w:rsidRDefault="00000000" w:rsidRPr="00000000" w14:paraId="00000057">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Alojamiento 1 noches en Riohacha</w:t>
      </w:r>
    </w:p>
    <w:p w:rsidR="00000000" w:rsidDel="00000000" w:rsidP="00000000" w:rsidRDefault="00000000" w:rsidRPr="00000000" w14:paraId="00000058">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Alojamiento 1 noche en el Cabo de La Vela en cabañas con camas</w:t>
      </w:r>
    </w:p>
    <w:p w:rsidR="00000000" w:rsidDel="00000000" w:rsidP="00000000" w:rsidRDefault="00000000" w:rsidRPr="00000000" w14:paraId="00000059">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Alojamiento 1 noche en Mayapo </w:t>
      </w:r>
    </w:p>
    <w:p w:rsidR="00000000" w:rsidDel="00000000" w:rsidP="00000000" w:rsidRDefault="00000000" w:rsidRPr="00000000" w14:paraId="0000005A">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Alimentación: 2 almuerzos, 1 cena en el cabo de la vela, 3 desayunos x persona.</w:t>
      </w:r>
    </w:p>
    <w:p w:rsidR="00000000" w:rsidDel="00000000" w:rsidP="00000000" w:rsidRDefault="00000000" w:rsidRPr="00000000" w14:paraId="0000005B">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Tours: Ranchería Wayuu, </w:t>
      </w:r>
      <w:r w:rsidDel="00000000" w:rsidR="00000000" w:rsidRPr="00000000">
        <w:rPr>
          <w:rFonts w:ascii="Calibri" w:cs="Calibri" w:eastAsia="Calibri" w:hAnsi="Calibri"/>
          <w:color w:val="1f3864"/>
          <w:rtl w:val="0"/>
        </w:rPr>
        <w:t xml:space="preserve">Uribia</w:t>
      </w: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 Salinas de Manaure, Cabo de la Vela. </w:t>
      </w:r>
    </w:p>
    <w:p w:rsidR="00000000" w:rsidDel="00000000" w:rsidP="00000000" w:rsidRDefault="00000000" w:rsidRPr="00000000" w14:paraId="0000005C">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Impuestos Hoteleros</w:t>
      </w:r>
    </w:p>
    <w:p w:rsidR="00000000" w:rsidDel="00000000" w:rsidP="00000000" w:rsidRDefault="00000000" w:rsidRPr="00000000" w14:paraId="0000005D">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Tarjeta de asistencia médica al viajero. (Cobertura máxima de 35.000.000)</w:t>
      </w:r>
    </w:p>
    <w:p w:rsidR="00000000" w:rsidDel="00000000" w:rsidP="00000000" w:rsidRDefault="00000000" w:rsidRPr="00000000" w14:paraId="0000005E">
      <w:pP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5F">
      <w:pP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NO INCLUYE:</w:t>
      </w:r>
    </w:p>
    <w:p w:rsidR="00000000" w:rsidDel="00000000" w:rsidP="00000000" w:rsidRDefault="00000000" w:rsidRPr="00000000" w14:paraId="00000060">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Tiquetes aéreos Nacionales o Internacionales (Consulta nuestras tarifas especiales).</w:t>
      </w:r>
    </w:p>
    <w:p w:rsidR="00000000" w:rsidDel="00000000" w:rsidP="00000000" w:rsidRDefault="00000000" w:rsidRPr="00000000" w14:paraId="00000061">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Alimentación no descrita. </w:t>
      </w:r>
    </w:p>
    <w:p w:rsidR="00000000" w:rsidDel="00000000" w:rsidP="00000000" w:rsidRDefault="00000000" w:rsidRPr="00000000" w14:paraId="00000062">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Gastos no especificados. </w:t>
      </w:r>
    </w:p>
    <w:p w:rsidR="00000000" w:rsidDel="00000000" w:rsidP="00000000" w:rsidRDefault="00000000" w:rsidRPr="00000000" w14:paraId="00000063">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Hidratación en recorridos. </w:t>
      </w:r>
    </w:p>
    <w:p w:rsidR="00000000" w:rsidDel="00000000" w:rsidP="00000000" w:rsidRDefault="00000000" w:rsidRPr="00000000" w14:paraId="00000064">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Servicios no especificados. </w:t>
      </w:r>
    </w:p>
    <w:p w:rsidR="00000000" w:rsidDel="00000000" w:rsidP="00000000" w:rsidRDefault="00000000" w:rsidRPr="00000000" w14:paraId="00000065">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Gastos por cancelación de vuelo</w:t>
      </w:r>
      <w:r w:rsidDel="00000000" w:rsidR="00000000" w:rsidRPr="00000000">
        <w:rPr>
          <w:rFonts w:ascii="Calibri" w:cs="Calibri" w:eastAsia="Calibri" w:hAnsi="Calibri"/>
          <w:color w:val="1f3864"/>
          <w:rtl w:val="0"/>
        </w:rPr>
        <w:t xml:space="preserve"> y fee bancario.</w:t>
      </w:r>
      <w:r w:rsidDel="00000000" w:rsidR="00000000" w:rsidRPr="00000000">
        <w:rPr>
          <w:rtl w:val="0"/>
        </w:rPr>
      </w:r>
    </w:p>
    <w:p w:rsidR="00000000" w:rsidDel="00000000" w:rsidP="00000000" w:rsidRDefault="00000000" w:rsidRPr="00000000" w14:paraId="00000066">
      <w:pP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67">
      <w:pPr>
        <w:pBdr>
          <w:top w:space="0" w:sz="0" w:val="nil"/>
          <w:left w:space="0" w:sz="0" w:val="nil"/>
          <w:bottom w:space="0" w:sz="0" w:val="nil"/>
          <w:right w:space="0" w:sz="0" w:val="nil"/>
          <w:between w:space="0" w:sz="0" w:val="nil"/>
        </w:pBdr>
        <w:spacing w:before="22" w:lineRule="auto"/>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CONDICIONES:</w:t>
      </w:r>
    </w:p>
    <w:p w:rsidR="00000000" w:rsidDel="00000000" w:rsidP="00000000" w:rsidRDefault="00000000" w:rsidRPr="00000000" w14:paraId="00000068">
      <w:pPr>
        <w:numPr>
          <w:ilvl w:val="0"/>
          <w:numId w:val="3"/>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Tarifa por persona en pesos colombianos.</w:t>
      </w:r>
    </w:p>
    <w:p w:rsidR="00000000" w:rsidDel="00000000" w:rsidP="00000000" w:rsidRDefault="00000000" w:rsidRPr="00000000" w14:paraId="00000069">
      <w:pPr>
        <w:numPr>
          <w:ilvl w:val="0"/>
          <w:numId w:val="3"/>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Para garantía de reserva se requiere un </w:t>
      </w:r>
      <w:r w:rsidDel="00000000" w:rsidR="00000000" w:rsidRPr="00000000">
        <w:rPr>
          <w:rFonts w:ascii="Calibri" w:cs="Calibri" w:eastAsia="Calibri" w:hAnsi="Calibri"/>
          <w:b w:val="1"/>
          <w:color w:val="1f3864"/>
          <w:rtl w:val="0"/>
        </w:rPr>
        <w:t xml:space="preserve">depósito del 30 %</w:t>
      </w:r>
      <w:r w:rsidDel="00000000" w:rsidR="00000000" w:rsidRPr="00000000">
        <w:rPr>
          <w:rFonts w:ascii="Calibri" w:cs="Calibri" w:eastAsia="Calibri" w:hAnsi="Calibri"/>
          <w:color w:val="1f3864"/>
          <w:rtl w:val="0"/>
        </w:rPr>
        <w:t xml:space="preserve"> del valor del paquete por persona.</w:t>
      </w:r>
    </w:p>
    <w:p w:rsidR="00000000" w:rsidDel="00000000" w:rsidP="00000000" w:rsidRDefault="00000000" w:rsidRPr="00000000" w14:paraId="0000006A">
      <w:pPr>
        <w:numPr>
          <w:ilvl w:val="0"/>
          <w:numId w:val="3"/>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El pago total deberá realizarse 60 días antes del inicio del circuito.</w:t>
      </w:r>
    </w:p>
    <w:p w:rsidR="00000000" w:rsidDel="00000000" w:rsidP="00000000" w:rsidRDefault="00000000" w:rsidRPr="00000000" w14:paraId="0000006B">
      <w:pPr>
        <w:numPr>
          <w:ilvl w:val="0"/>
          <w:numId w:val="3"/>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La hora de check in es a las 03:00 pm y check out a las 12:00 pm.</w:t>
      </w:r>
    </w:p>
    <w:p w:rsidR="00000000" w:rsidDel="00000000" w:rsidP="00000000" w:rsidRDefault="00000000" w:rsidRPr="00000000" w14:paraId="0000006C">
      <w:pPr>
        <w:numPr>
          <w:ilvl w:val="0"/>
          <w:numId w:val="3"/>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Tarifas sujetas a cambios sin previo aviso.</w:t>
      </w:r>
    </w:p>
    <w:p w:rsidR="00000000" w:rsidDel="00000000" w:rsidP="00000000" w:rsidRDefault="00000000" w:rsidRPr="00000000" w14:paraId="0000006D">
      <w:pPr>
        <w:numPr>
          <w:ilvl w:val="0"/>
          <w:numId w:val="3"/>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Tours operados en servicio regular-compartido.</w:t>
      </w:r>
    </w:p>
    <w:p w:rsidR="00000000" w:rsidDel="00000000" w:rsidP="00000000" w:rsidRDefault="00000000" w:rsidRPr="00000000" w14:paraId="0000006E">
      <w:pPr>
        <w:numPr>
          <w:ilvl w:val="0"/>
          <w:numId w:val="3"/>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El tiempo de espera en el aeropuerto es 2 horas a partir del aterrizaje del vuelo, en ese momento se marca no show.</w:t>
      </w:r>
    </w:p>
    <w:p w:rsidR="00000000" w:rsidDel="00000000" w:rsidP="00000000" w:rsidRDefault="00000000" w:rsidRPr="00000000" w14:paraId="0000006F">
      <w:pPr>
        <w:numPr>
          <w:ilvl w:val="0"/>
          <w:numId w:val="3"/>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El orden de los servicios podrá ser variado a criterio del operador, para poder garantizar la prestación óptima de los mismos y la completa seguridad de los viajeros.</w:t>
      </w:r>
    </w:p>
    <w:p w:rsidR="00000000" w:rsidDel="00000000" w:rsidP="00000000" w:rsidRDefault="00000000" w:rsidRPr="00000000" w14:paraId="00000070">
      <w:pPr>
        <w:pBdr>
          <w:top w:space="0" w:sz="0" w:val="nil"/>
          <w:left w:space="0" w:sz="0" w:val="nil"/>
          <w:bottom w:space="0" w:sz="0" w:val="nil"/>
          <w:right w:space="0" w:sz="0" w:val="nil"/>
          <w:between w:space="0" w:sz="0" w:val="nil"/>
        </w:pBdr>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71">
      <w:pPr>
        <w:jc w:val="both"/>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CAMBIOS Y/O CANCELACIONES:</w:t>
      </w:r>
      <w:r w:rsidDel="00000000" w:rsidR="00000000" w:rsidRPr="00000000">
        <w:rPr>
          <w:rFonts w:ascii="Calibri" w:cs="Calibri" w:eastAsia="Calibri" w:hAnsi="Calibri"/>
          <w:color w:val="1f3864"/>
          <w:rtl w:val="0"/>
        </w:rPr>
        <w:t xml:space="preserve"> </w:t>
      </w:r>
    </w:p>
    <w:p w:rsidR="00000000" w:rsidDel="00000000" w:rsidP="00000000" w:rsidRDefault="00000000" w:rsidRPr="00000000" w14:paraId="00000072">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Los cambios y/o cancelaciones deben hacerse por escrito por correo electrónico, cancelaciones y/o cambios verbales no serán aceptados. En el caso que el pasajero cancele servicios y/o hoteles estando de viaje, es importante que obtenga del operador u hotel un número de cancelación. En todos los casos nos reservamos el derecho de cobrar un cargo por los cambios hechos. </w:t>
      </w:r>
    </w:p>
    <w:p w:rsidR="00000000" w:rsidDel="00000000" w:rsidP="00000000" w:rsidRDefault="00000000" w:rsidRPr="00000000" w14:paraId="00000073">
      <w:pPr>
        <w:ind w:right="520"/>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74">
      <w:pPr>
        <w:ind w:right="520"/>
        <w:jc w:val="both"/>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NO SHOW: </w:t>
      </w:r>
      <w:r w:rsidDel="00000000" w:rsidR="00000000" w:rsidRPr="00000000">
        <w:rPr>
          <w:rFonts w:ascii="Calibri" w:cs="Calibri" w:eastAsia="Calibri" w:hAnsi="Calibri"/>
          <w:color w:val="1f3864"/>
          <w:rtl w:val="0"/>
        </w:rPr>
        <w:t xml:space="preserve">En caso de que el cliente no se presente, el servicio será considerado prestado. </w:t>
      </w:r>
    </w:p>
    <w:p w:rsidR="00000000" w:rsidDel="00000000" w:rsidP="00000000" w:rsidRDefault="00000000" w:rsidRPr="00000000" w14:paraId="00000075">
      <w:pPr>
        <w:ind w:right="52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No tendrá derecho a devolución. Cambios hechos fuera del tiempo están sujetos a cargos.</w:t>
      </w:r>
    </w:p>
    <w:p w:rsidR="00000000" w:rsidDel="00000000" w:rsidP="00000000" w:rsidRDefault="00000000" w:rsidRPr="00000000" w14:paraId="00000076">
      <w:pP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77">
      <w:pPr>
        <w:rPr>
          <w:rFonts w:ascii="Calibri" w:cs="Calibri" w:eastAsia="Calibri" w:hAnsi="Calibri"/>
          <w:b w:val="1"/>
          <w:color w:val="1f3864"/>
        </w:rPr>
      </w:pPr>
      <w:r w:rsidDel="00000000" w:rsidR="00000000" w:rsidRPr="00000000">
        <w:br w:type="page"/>
      </w:r>
      <w:r w:rsidDel="00000000" w:rsidR="00000000" w:rsidRPr="00000000">
        <w:rPr>
          <w:rtl w:val="0"/>
        </w:rPr>
      </w:r>
    </w:p>
    <w:p w:rsidR="00000000" w:rsidDel="00000000" w:rsidP="00000000" w:rsidRDefault="00000000" w:rsidRPr="00000000" w14:paraId="00000078">
      <w:pPr>
        <w:pBdr>
          <w:top w:space="0" w:sz="0" w:val="nil"/>
          <w:left w:space="0" w:sz="0" w:val="nil"/>
          <w:bottom w:space="0" w:sz="0" w:val="nil"/>
          <w:right w:space="0" w:sz="0" w:val="nil"/>
          <w:between w:space="0" w:sz="0" w:val="nil"/>
        </w:pBdr>
        <w:ind w:right="520"/>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NOTA IMPORTANTE:</w:t>
      </w:r>
    </w:p>
    <w:p w:rsidR="00000000" w:rsidDel="00000000" w:rsidP="00000000" w:rsidRDefault="00000000" w:rsidRPr="00000000" w14:paraId="00000079">
      <w:pPr>
        <w:numPr>
          <w:ilvl w:val="0"/>
          <w:numId w:val="1"/>
        </w:numPr>
        <w:pBdr>
          <w:top w:space="0" w:sz="0" w:val="nil"/>
          <w:left w:space="0" w:sz="0" w:val="nil"/>
          <w:bottom w:space="0" w:sz="0" w:val="nil"/>
          <w:right w:space="0" w:sz="0" w:val="nil"/>
          <w:between w:space="0" w:sz="0" w:val="nil"/>
        </w:pBd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Es un viaje exigente, sin comodidades turísticas convencionales. La energía proviene de generadores y paneles solares, con servicio de luz solo de 6:00 p.m. a 10:00 p.m. Los caminos son destapados, con clima caluroso de día y frío en la noche. No hay hoteles; el alojamiento es en comunidades Wayuu, en cabañas con baño y ducha.</w:t>
      </w:r>
    </w:p>
    <w:p w:rsidR="00000000" w:rsidDel="00000000" w:rsidP="00000000" w:rsidRDefault="00000000" w:rsidRPr="00000000" w14:paraId="0000007A">
      <w:pPr>
        <w:numPr>
          <w:ilvl w:val="0"/>
          <w:numId w:val="1"/>
        </w:numPr>
        <w:pBdr>
          <w:top w:space="0" w:sz="0" w:val="nil"/>
          <w:left w:space="0" w:sz="0" w:val="nil"/>
          <w:bottom w:space="0" w:sz="0" w:val="nil"/>
          <w:right w:space="0" w:sz="0" w:val="nil"/>
          <w:between w:space="0" w:sz="0" w:val="nil"/>
        </w:pBd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La señal celular es limitada (solo Claro en algunos puntos). Se requiere buen estado físico; no es apto para personas con discapacidad, niños menores de 2 años ni adultos mayores con problemas crónicos. Hay atención médica disponible en municipios y algunos puntos clave.</w:t>
      </w:r>
    </w:p>
    <w:p w:rsidR="00000000" w:rsidDel="00000000" w:rsidP="00000000" w:rsidRDefault="00000000" w:rsidRPr="00000000" w14:paraId="0000007B">
      <w:pPr>
        <w:numPr>
          <w:ilvl w:val="0"/>
          <w:numId w:val="1"/>
        </w:numPr>
        <w:pBdr>
          <w:top w:space="0" w:sz="0" w:val="nil"/>
          <w:left w:space="0" w:sz="0" w:val="nil"/>
          <w:bottom w:space="0" w:sz="0" w:val="nil"/>
          <w:right w:space="0" w:sz="0" w:val="nil"/>
          <w:between w:space="0" w:sz="0" w:val="nil"/>
        </w:pBd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Recomendaciones para el viaje: llevar artículos de aseo (preferiblemente biodegradables), ropa ligera para clima cálido, traje de baño, linterna con pilas, protector solar, repelente, gafas con filtro UV, sombrero, documentos, botiquín personal y cámara.</w:t>
      </w:r>
    </w:p>
    <w:p w:rsidR="00000000" w:rsidDel="00000000" w:rsidP="00000000" w:rsidRDefault="00000000" w:rsidRPr="00000000" w14:paraId="0000007C">
      <w:pPr>
        <w:pBdr>
          <w:top w:space="0" w:sz="0" w:val="nil"/>
          <w:left w:space="0" w:sz="0" w:val="nil"/>
          <w:bottom w:space="0" w:sz="0" w:val="nil"/>
          <w:right w:space="0" w:sz="0" w:val="nil"/>
          <w:between w:space="0" w:sz="0" w:val="nil"/>
        </w:pBdr>
        <w:ind w:left="720" w:right="520" w:firstLine="0"/>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7D">
      <w:pPr>
        <w:pBdr>
          <w:top w:space="0" w:sz="0" w:val="nil"/>
          <w:left w:space="0" w:sz="0" w:val="nil"/>
          <w:bottom w:space="0" w:sz="0" w:val="nil"/>
          <w:right w:space="0" w:sz="0" w:val="nil"/>
          <w:between w:space="0" w:sz="0" w:val="nil"/>
        </w:pBdr>
        <w:ind w:right="520"/>
        <w:jc w:val="both"/>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RECOMENDACIONES</w:t>
      </w:r>
      <w:r w:rsidDel="00000000" w:rsidR="00000000" w:rsidRPr="00000000">
        <w:rPr>
          <w:rFonts w:ascii="Calibri" w:cs="Calibri" w:eastAsia="Calibri" w:hAnsi="Calibri"/>
          <w:color w:val="1f3864"/>
          <w:rtl w:val="0"/>
        </w:rPr>
        <w:t xml:space="preserve"> </w:t>
      </w:r>
    </w:p>
    <w:p w:rsidR="00000000" w:rsidDel="00000000" w:rsidP="00000000" w:rsidRDefault="00000000" w:rsidRPr="00000000" w14:paraId="0000007E">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22" w:line="240" w:lineRule="auto"/>
        <w:ind w:left="720" w:right="52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Llevar ropa cómoda</w:t>
      </w:r>
      <w:r w:rsidDel="00000000" w:rsidR="00000000" w:rsidRPr="00000000">
        <w:rPr>
          <w:rFonts w:ascii="Calibri" w:cs="Calibri" w:eastAsia="Calibri" w:hAnsi="Calibri"/>
          <w:color w:val="1f3864"/>
          <w:rtl w:val="0"/>
        </w:rPr>
        <w:t xml:space="preserve">,</w:t>
      </w: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 fresca</w:t>
      </w:r>
      <w:r w:rsidDel="00000000" w:rsidR="00000000" w:rsidRPr="00000000">
        <w:rPr>
          <w:rFonts w:ascii="Calibri" w:cs="Calibri" w:eastAsia="Calibri" w:hAnsi="Calibri"/>
          <w:color w:val="1f3864"/>
          <w:rtl w:val="0"/>
        </w:rPr>
        <w:t xml:space="preserve"> y c</w:t>
      </w: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alzado cómodo. </w:t>
      </w:r>
    </w:p>
    <w:p w:rsidR="00000000" w:rsidDel="00000000" w:rsidP="00000000" w:rsidRDefault="00000000" w:rsidRPr="00000000" w14:paraId="0000007F">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22" w:line="240" w:lineRule="auto"/>
        <w:ind w:left="720" w:right="52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color w:val="1f3864"/>
          <w:rtl w:val="0"/>
        </w:rPr>
        <w:t xml:space="preserve">Llevar el celular</w:t>
      </w: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 bien cargado para capturar las imágenes más increíbles. </w:t>
      </w:r>
    </w:p>
    <w:p w:rsidR="00000000" w:rsidDel="00000000" w:rsidP="00000000" w:rsidRDefault="00000000" w:rsidRPr="00000000" w14:paraId="00000080">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22" w:line="240" w:lineRule="auto"/>
        <w:ind w:left="720" w:right="52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Protección solar o bloqueador</w:t>
      </w:r>
      <w:r w:rsidDel="00000000" w:rsidR="00000000" w:rsidRPr="00000000">
        <w:rPr>
          <w:rFonts w:ascii="Calibri" w:cs="Calibri" w:eastAsia="Calibri" w:hAnsi="Calibri"/>
          <w:color w:val="1f3864"/>
          <w:rtl w:val="0"/>
        </w:rPr>
        <w:t xml:space="preserve"> y r</w:t>
      </w: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epelente para insectos. </w:t>
      </w:r>
    </w:p>
    <w:p w:rsidR="00000000" w:rsidDel="00000000" w:rsidP="00000000" w:rsidRDefault="00000000" w:rsidRPr="00000000" w14:paraId="00000081">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22" w:line="240" w:lineRule="auto"/>
        <w:ind w:left="720" w:right="52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Agua para hidratación. </w:t>
      </w:r>
    </w:p>
    <w:p w:rsidR="00000000" w:rsidDel="00000000" w:rsidP="00000000" w:rsidRDefault="00000000" w:rsidRPr="00000000" w14:paraId="00000082">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22" w:line="240" w:lineRule="auto"/>
        <w:ind w:left="720" w:right="52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Llevar gorra o sombrero. </w:t>
      </w:r>
    </w:p>
    <w:p w:rsidR="00000000" w:rsidDel="00000000" w:rsidP="00000000" w:rsidRDefault="00000000" w:rsidRPr="00000000" w14:paraId="00000083">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22" w:line="240" w:lineRule="auto"/>
        <w:ind w:left="720" w:right="52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Respetar la cultura y costumbres de los habitantes raizales. </w:t>
      </w:r>
    </w:p>
    <w:p w:rsidR="00000000" w:rsidDel="00000000" w:rsidP="00000000" w:rsidRDefault="00000000" w:rsidRPr="00000000" w14:paraId="00000084">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22" w:line="240" w:lineRule="auto"/>
        <w:ind w:left="720" w:right="52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Procurar comprar sus productos artesanales y así contribuir a su bienestar y ayudar a la sostenibilidad. </w:t>
      </w:r>
    </w:p>
    <w:p w:rsidR="00000000" w:rsidDel="00000000" w:rsidP="00000000" w:rsidRDefault="00000000" w:rsidRPr="00000000" w14:paraId="00000085">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22" w:line="240" w:lineRule="auto"/>
        <w:ind w:left="720" w:right="520" w:hanging="360"/>
        <w:jc w:val="both"/>
        <w:rPr>
          <w:rFonts w:ascii="Calibri" w:cs="Calibri" w:eastAsia="Calibri" w:hAnsi="Calibri"/>
          <w:b w:val="1"/>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No </w:t>
      </w:r>
      <w:r w:rsidDel="00000000" w:rsidR="00000000" w:rsidRPr="00000000">
        <w:rPr>
          <w:rFonts w:ascii="Calibri" w:cs="Calibri" w:eastAsia="Calibri" w:hAnsi="Calibri"/>
          <w:color w:val="1f3864"/>
          <w:rtl w:val="0"/>
        </w:rPr>
        <w:t xml:space="preserve">botar</w:t>
      </w: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 desperdicios, favor llevarlos a los sitios destinados para su depósito.</w:t>
      </w:r>
      <w:r w:rsidDel="00000000" w:rsidR="00000000" w:rsidRPr="00000000">
        <w:rPr>
          <w:rtl w:val="0"/>
        </w:rPr>
      </w:r>
    </w:p>
    <w:p w:rsidR="00000000" w:rsidDel="00000000" w:rsidP="00000000" w:rsidRDefault="00000000" w:rsidRPr="00000000" w14:paraId="00000086">
      <w:pPr>
        <w:rPr>
          <w:vertAlign w:val="baseline"/>
        </w:rPr>
      </w:pPr>
      <w:r w:rsidDel="00000000" w:rsidR="00000000" w:rsidRPr="00000000">
        <w:rPr>
          <w:rtl w:val="0"/>
        </w:rPr>
      </w:r>
    </w:p>
    <w:p w:rsidR="00000000" w:rsidDel="00000000" w:rsidP="00000000" w:rsidRDefault="00000000" w:rsidRPr="00000000" w14:paraId="00000087">
      <w:pPr>
        <w:pBdr>
          <w:top w:space="0" w:sz="0" w:val="nil"/>
          <w:left w:space="0" w:sz="0" w:val="nil"/>
          <w:bottom w:space="0" w:sz="0" w:val="nil"/>
          <w:right w:space="0" w:sz="0" w:val="nil"/>
          <w:between w:space="0" w:sz="0" w:val="nil"/>
        </w:pBdr>
        <w:ind w:right="520"/>
        <w:jc w:val="both"/>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DOCUMENTOS REQUERIDOS</w:t>
      </w:r>
      <w:r w:rsidDel="00000000" w:rsidR="00000000" w:rsidRPr="00000000">
        <w:rPr>
          <w:rtl w:val="0"/>
        </w:rPr>
      </w:r>
    </w:p>
    <w:p w:rsidR="00000000" w:rsidDel="00000000" w:rsidP="00000000" w:rsidRDefault="00000000" w:rsidRPr="00000000" w14:paraId="00000088">
      <w:pPr>
        <w:numPr>
          <w:ilvl w:val="0"/>
          <w:numId w:val="5"/>
        </w:numPr>
        <w:pBdr>
          <w:top w:space="0" w:sz="0" w:val="nil"/>
          <w:left w:space="0" w:sz="0" w:val="nil"/>
          <w:bottom w:space="0" w:sz="0" w:val="nil"/>
          <w:right w:space="0" w:sz="0" w:val="nil"/>
          <w:between w:space="0" w:sz="0" w:val="nil"/>
        </w:pBd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Pasaporte con vigencia de mínimo 6 meses a partir de la fecha de viaje o cédula de ciudadanía.</w:t>
      </w:r>
    </w:p>
    <w:p w:rsidR="00000000" w:rsidDel="00000000" w:rsidP="00000000" w:rsidRDefault="00000000" w:rsidRPr="00000000" w14:paraId="00000089">
      <w:pPr>
        <w:numPr>
          <w:ilvl w:val="0"/>
          <w:numId w:val="5"/>
        </w:numPr>
        <w:pBdr>
          <w:top w:space="0" w:sz="0" w:val="nil"/>
          <w:left w:space="0" w:sz="0" w:val="nil"/>
          <w:bottom w:space="0" w:sz="0" w:val="nil"/>
          <w:right w:space="0" w:sz="0" w:val="nil"/>
          <w:between w:space="0" w:sz="0" w:val="nil"/>
        </w:pBd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Certificado internacional de vacunación contra la fiebre amarilla, que se debe aplicar al menos 15 días antes del viaje.</w:t>
      </w:r>
    </w:p>
    <w:p w:rsidR="00000000" w:rsidDel="00000000" w:rsidP="00000000" w:rsidRDefault="00000000" w:rsidRPr="00000000" w14:paraId="0000008A">
      <w:pPr>
        <w:numPr>
          <w:ilvl w:val="0"/>
          <w:numId w:val="5"/>
        </w:numPr>
        <w:pBdr>
          <w:top w:space="0" w:sz="0" w:val="nil"/>
          <w:left w:space="0" w:sz="0" w:val="nil"/>
          <w:bottom w:space="0" w:sz="0" w:val="nil"/>
          <w:right w:space="0" w:sz="0" w:val="nil"/>
          <w:between w:space="0" w:sz="0" w:val="nil"/>
        </w:pBd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Los menores de 18 años deben estar acompañados por un padre, tutor legal o contar con una autorización firmada y copia de la identificación de sus padres. El hotel se reserva el derecho de admisión.</w:t>
      </w:r>
    </w:p>
    <w:p w:rsidR="00000000" w:rsidDel="00000000" w:rsidP="00000000" w:rsidRDefault="00000000" w:rsidRPr="00000000" w14:paraId="0000008B">
      <w:pPr>
        <w:pBdr>
          <w:top w:space="0" w:sz="0" w:val="nil"/>
          <w:left w:space="0" w:sz="0" w:val="nil"/>
          <w:bottom w:space="0" w:sz="0" w:val="nil"/>
          <w:right w:space="0" w:sz="0" w:val="nil"/>
          <w:between w:space="0" w:sz="0" w:val="nil"/>
        </w:pBdr>
        <w:ind w:right="520"/>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8C">
      <w:pPr>
        <w:pBdr>
          <w:top w:space="0" w:sz="0" w:val="nil"/>
          <w:left w:space="0" w:sz="0" w:val="nil"/>
          <w:bottom w:space="0" w:sz="0" w:val="nil"/>
          <w:right w:space="0" w:sz="0" w:val="nil"/>
          <w:between w:space="0" w:sz="0" w:val="nil"/>
        </w:pBdr>
        <w:ind w:right="520"/>
        <w:jc w:val="both"/>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CLÁUSULA DE RESPONSABILIDAD: </w:t>
      </w:r>
      <w:hyperlink r:id="rId10">
        <w:r w:rsidDel="00000000" w:rsidR="00000000" w:rsidRPr="00000000">
          <w:rPr>
            <w:rFonts w:ascii="Calibri" w:cs="Calibri" w:eastAsia="Calibri" w:hAnsi="Calibri"/>
            <w:color w:val="0000ff"/>
            <w:sz w:val="20"/>
            <w:szCs w:val="20"/>
            <w:u w:val="single"/>
            <w:rtl w:val="0"/>
          </w:rPr>
          <w:t xml:space="preserve">https://www.tropitours.co/es/clausula-de-responsabilidad</w:t>
        </w:r>
      </w:hyperlink>
      <w:r w:rsidDel="00000000" w:rsidR="00000000" w:rsidRPr="00000000">
        <w:rPr>
          <w:rtl w:val="0"/>
        </w:rPr>
      </w:r>
    </w:p>
    <w:p w:rsidR="00000000" w:rsidDel="00000000" w:rsidP="00000000" w:rsidRDefault="00000000" w:rsidRPr="00000000" w14:paraId="0000008D">
      <w:pPr>
        <w:pBdr>
          <w:top w:space="0" w:sz="0" w:val="nil"/>
          <w:left w:space="0" w:sz="0" w:val="nil"/>
          <w:bottom w:space="0" w:sz="0" w:val="nil"/>
          <w:right w:space="0" w:sz="0" w:val="nil"/>
          <w:between w:space="0" w:sz="0" w:val="nil"/>
        </w:pBdr>
        <w:ind w:right="520"/>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8E">
      <w:pPr>
        <w:pBdr>
          <w:top w:space="0" w:sz="0" w:val="nil"/>
          <w:left w:space="0" w:sz="0" w:val="nil"/>
          <w:bottom w:space="0" w:sz="0" w:val="nil"/>
          <w:right w:space="0" w:sz="0" w:val="nil"/>
          <w:between w:space="0" w:sz="0" w:val="nil"/>
        </w:pBdr>
        <w:ind w:right="520"/>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Es responsabilidad del viajero y su agente de viajes asegurar todos los requisitos de viaje, por lo cual TROPITOURS.CO, declina toda responsabilidad monetaria en caso de ser rechazado en el abordaje por falta de los requisitos completos. Todos los gastos generados serán por cuenta del viajero y se aplicarán las condiciones establecidas por cancelaciones por servicios rechazados voluntariamente.</w:t>
      </w:r>
    </w:p>
    <w:p w:rsidR="00000000" w:rsidDel="00000000" w:rsidP="00000000" w:rsidRDefault="00000000" w:rsidRPr="00000000" w14:paraId="0000008F">
      <w:pPr>
        <w:jc w:val="both"/>
        <w:rPr>
          <w:rFonts w:ascii="Calibri" w:cs="Calibri" w:eastAsia="Calibri" w:hAnsi="Calibri"/>
          <w:color w:val="1f3864"/>
        </w:rPr>
      </w:pPr>
      <w:r w:rsidDel="00000000" w:rsidR="00000000" w:rsidRPr="00000000">
        <w:rPr>
          <w:rtl w:val="0"/>
        </w:rPr>
      </w:r>
    </w:p>
    <w:sectPr>
      <w:headerReference r:id="rId11" w:type="default"/>
      <w:footerReference r:id="rId12" w:type="default"/>
      <w:pgSz w:h="15840" w:w="12240" w:orient="portrait"/>
      <w:pgMar w:bottom="1417" w:top="1417" w:left="1701" w:right="1701" w:header="709" w:footer="243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Calibri"/>
  <w:font w:name="Courier New"/>
  <w:font w:name="Noto Sans Symbols">
    <w:embedRegular w:fontKey="{00000000-0000-0000-0000-000000000000}" r:id="rId1" w:subsetted="0"/>
    <w:embedBold w:fontKey="{00000000-0000-0000-0000-000000000000}" r:id="rId2" w:subsetted="0"/>
  </w:font>
  <w:font w:name="Carlito">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1">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-1097913</wp:posOffset>
          </wp:positionH>
          <wp:positionV relativeFrom="paragraph">
            <wp:posOffset>679450</wp:posOffset>
          </wp:positionV>
          <wp:extent cx="7806690" cy="1042035"/>
          <wp:effectExtent b="0" l="0" r="0" t="0"/>
          <wp:wrapNone/>
          <wp:docPr id="2139409382"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7806690" cy="1042035"/>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-711833</wp:posOffset>
          </wp:positionH>
          <wp:positionV relativeFrom="paragraph">
            <wp:posOffset>3639185</wp:posOffset>
          </wp:positionV>
          <wp:extent cx="381000" cy="2667000"/>
          <wp:effectExtent b="0" l="0" r="0" t="0"/>
          <wp:wrapNone/>
          <wp:docPr id="2139409380" name="image1.png"/>
          <a:graphic>
            <a:graphicData uri="http://schemas.openxmlformats.org/drawingml/2006/picture">
              <pic:pic>
                <pic:nvPicPr>
                  <pic:cNvPr id="0" name="image1.png"/>
                  <pic:cNvPicPr preferRelativeResize="0"/>
                </pic:nvPicPr>
                <pic:blipFill>
                  <a:blip r:embed="rId2"/>
                  <a:srcRect b="0" l="0" r="0" t="0"/>
                  <a:stretch>
                    <a:fillRect/>
                  </a:stretch>
                </pic:blipFill>
                <pic:spPr>
                  <a:xfrm>
                    <a:off x="0" y="0"/>
                    <a:ext cx="381000" cy="2667000"/>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0">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-1264284</wp:posOffset>
          </wp:positionH>
          <wp:positionV relativeFrom="paragraph">
            <wp:posOffset>-367664</wp:posOffset>
          </wp:positionV>
          <wp:extent cx="1879600" cy="1264255"/>
          <wp:effectExtent b="0" l="0" r="0" t="0"/>
          <wp:wrapNone/>
          <wp:docPr id="2139409376" name="image8.png"/>
          <a:graphic>
            <a:graphicData uri="http://schemas.openxmlformats.org/drawingml/2006/picture">
              <pic:pic>
                <pic:nvPicPr>
                  <pic:cNvPr id="0" name="image8.png"/>
                  <pic:cNvPicPr preferRelativeResize="0"/>
                </pic:nvPicPr>
                <pic:blipFill>
                  <a:blip r:embed="rId1"/>
                  <a:srcRect b="0" l="0" r="0" t="0"/>
                  <a:stretch>
                    <a:fillRect/>
                  </a:stretch>
                </pic:blipFill>
                <pic:spPr>
                  <a:xfrm>
                    <a:off x="0" y="0"/>
                    <a:ext cx="1879600" cy="1264255"/>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-1308098</wp:posOffset>
          </wp:positionH>
          <wp:positionV relativeFrom="paragraph">
            <wp:posOffset>-464181</wp:posOffset>
          </wp:positionV>
          <wp:extent cx="8016875" cy="955040"/>
          <wp:effectExtent b="0" l="0" r="0" t="0"/>
          <wp:wrapNone/>
          <wp:docPr id="2139409381" name="image2.png"/>
          <a:graphic>
            <a:graphicData uri="http://schemas.openxmlformats.org/drawingml/2006/picture">
              <pic:pic>
                <pic:nvPicPr>
                  <pic:cNvPr id="0" name="image2.png"/>
                  <pic:cNvPicPr preferRelativeResize="0"/>
                </pic:nvPicPr>
                <pic:blipFill>
                  <a:blip r:embed="rId2"/>
                  <a:srcRect b="0" l="0" r="0" t="0"/>
                  <a:stretch>
                    <a:fillRect/>
                  </a:stretch>
                </pic:blipFill>
                <pic:spPr>
                  <a:xfrm>
                    <a:off x="0" y="0"/>
                    <a:ext cx="8016875" cy="955040"/>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-649494</wp:posOffset>
          </wp:positionH>
          <wp:positionV relativeFrom="paragraph">
            <wp:posOffset>3200179</wp:posOffset>
          </wp:positionV>
          <wp:extent cx="393700" cy="2667000"/>
          <wp:effectExtent b="0" l="0" r="0" t="0"/>
          <wp:wrapNone/>
          <wp:docPr id="2139409375" name="image6.png"/>
          <a:graphic>
            <a:graphicData uri="http://schemas.openxmlformats.org/drawingml/2006/picture">
              <pic:pic>
                <pic:nvPicPr>
                  <pic:cNvPr id="0" name="image6.png"/>
                  <pic:cNvPicPr preferRelativeResize="0"/>
                </pic:nvPicPr>
                <pic:blipFill>
                  <a:blip r:embed="rId3"/>
                  <a:srcRect b="0" l="0" r="0" t="0"/>
                  <a:stretch>
                    <a:fillRect/>
                  </a:stretch>
                </pic:blipFill>
                <pic:spPr>
                  <a:xfrm>
                    <a:off x="0" y="0"/>
                    <a:ext cx="393700" cy="2667000"/>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rlito" w:cs="Carlito" w:eastAsia="Carlito" w:hAnsi="Carlito"/>
        <w:sz w:val="22"/>
        <w:szCs w:val="22"/>
        <w:lang w:val="es-CO"/>
      </w:rPr>
    </w:rPrDefault>
    <w:pPrDefault>
      <w:pPr>
        <w:widowControl w:val="0"/>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ind w:left="1302"/>
    </w:pPr>
    <w:rPr>
      <w:b w:val="1"/>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table" w:styleId="TableNormal2" w:customStyle="1">
    <w:name w:val="Table Normal"/>
    <w:tblPr>
      <w:tblCellMar>
        <w:top w:w="0.0" w:type="dxa"/>
        <w:left w:w="0.0" w:type="dxa"/>
        <w:bottom w:w="0.0" w:type="dxa"/>
        <w:right w:w="0.0" w:type="dxa"/>
      </w:tblCellMar>
    </w:tblPr>
  </w:style>
  <w:style w:type="paragraph" w:styleId="Encabezado">
    <w:name w:val="header"/>
    <w:basedOn w:val="Normal"/>
    <w:link w:val="EncabezadoCar"/>
    <w:uiPriority w:val="99"/>
    <w:unhideWhenUsed w:val="1"/>
    <w:rsid w:val="002E3F58"/>
    <w:pPr>
      <w:tabs>
        <w:tab w:val="center" w:pos="4419"/>
        <w:tab w:val="right" w:pos="8838"/>
      </w:tabs>
    </w:pPr>
  </w:style>
  <w:style w:type="character" w:styleId="EncabezadoCar" w:customStyle="1">
    <w:name w:val="Encabezado Car"/>
    <w:basedOn w:val="Fuentedeprrafopredeter"/>
    <w:link w:val="Encabezado"/>
    <w:uiPriority w:val="99"/>
    <w:rsid w:val="002E3F58"/>
    <w:rPr>
      <w:rFonts w:ascii="Carlito" w:cs="Carlito" w:eastAsia="Carlito" w:hAnsi="Carlito"/>
      <w:lang w:val="es-ES"/>
    </w:rPr>
  </w:style>
  <w:style w:type="paragraph" w:styleId="Piedepgina">
    <w:name w:val="footer"/>
    <w:basedOn w:val="Normal"/>
    <w:link w:val="PiedepginaCar"/>
    <w:uiPriority w:val="99"/>
    <w:unhideWhenUsed w:val="1"/>
    <w:rsid w:val="002E3F58"/>
    <w:pPr>
      <w:tabs>
        <w:tab w:val="center" w:pos="4419"/>
        <w:tab w:val="right" w:pos="8838"/>
      </w:tabs>
    </w:pPr>
  </w:style>
  <w:style w:type="character" w:styleId="PiedepginaCar" w:customStyle="1">
    <w:name w:val="Pie de página Car"/>
    <w:basedOn w:val="Fuentedeprrafopredeter"/>
    <w:link w:val="Piedepgina"/>
    <w:uiPriority w:val="99"/>
    <w:rsid w:val="002E3F58"/>
    <w:rPr>
      <w:rFonts w:ascii="Carlito" w:cs="Carlito" w:eastAsia="Carlito" w:hAnsi="Carlito"/>
      <w:lang w:val="es-ES"/>
    </w:rPr>
  </w:style>
  <w:style w:type="character" w:styleId="Ttulo1Car" w:customStyle="1">
    <w:name w:val="Título 1 Car"/>
    <w:basedOn w:val="Fuentedeprrafopredeter"/>
    <w:link w:val="Ttulo1"/>
    <w:uiPriority w:val="9"/>
    <w:rsid w:val="00E65AEE"/>
    <w:rPr>
      <w:rFonts w:ascii="Carlito" w:cs="Carlito" w:eastAsia="Carlito" w:hAnsi="Carlito"/>
      <w:b w:val="1"/>
      <w:bCs w:val="1"/>
      <w:lang w:val="es-ES"/>
    </w:rPr>
  </w:style>
  <w:style w:type="table" w:styleId="TableNormal3" w:customStyle="1">
    <w:name w:val="Table Normal"/>
    <w:uiPriority w:val="2"/>
    <w:semiHidden w:val="1"/>
    <w:unhideWhenUsed w:val="1"/>
    <w:qFormat w:val="1"/>
    <w:rsid w:val="00D32811"/>
    <w:pPr>
      <w:autoSpaceDE w:val="0"/>
      <w:autoSpaceDN w:val="0"/>
    </w:pPr>
    <w:rPr>
      <w:lang w:val="en-US"/>
    </w:rPr>
    <w:tblPr>
      <w:tblInd w:w="0.0" w:type="dxa"/>
      <w:tblCellMar>
        <w:top w:w="0.0" w:type="dxa"/>
        <w:left w:w="0.0" w:type="dxa"/>
        <w:bottom w:w="0.0" w:type="dxa"/>
        <w:right w:w="0.0" w:type="dxa"/>
      </w:tblCellMar>
    </w:tblPr>
  </w:style>
  <w:style w:type="paragraph" w:styleId="Textoindependiente">
    <w:name w:val="Body Text"/>
    <w:basedOn w:val="Normal"/>
    <w:link w:val="TextoindependienteCar"/>
    <w:uiPriority w:val="1"/>
    <w:qFormat w:val="1"/>
    <w:rsid w:val="00E65AEE"/>
  </w:style>
  <w:style w:type="character" w:styleId="TextoindependienteCar" w:customStyle="1">
    <w:name w:val="Texto independiente Car"/>
    <w:basedOn w:val="Fuentedeprrafopredeter"/>
    <w:link w:val="Textoindependiente"/>
    <w:uiPriority w:val="1"/>
    <w:rsid w:val="00E65AEE"/>
    <w:rPr>
      <w:rFonts w:ascii="Carlito" w:cs="Carlito" w:eastAsia="Carlito" w:hAnsi="Carlito"/>
      <w:lang w:val="es-ES"/>
    </w:rPr>
  </w:style>
  <w:style w:type="paragraph" w:styleId="Prrafodelista">
    <w:name w:val="List Paragraph"/>
    <w:basedOn w:val="Normal"/>
    <w:uiPriority w:val="34"/>
    <w:qFormat w:val="1"/>
    <w:rsid w:val="00E65AEE"/>
    <w:pPr>
      <w:spacing w:before="22"/>
      <w:ind w:left="2022" w:hanging="360"/>
    </w:pPr>
  </w:style>
  <w:style w:type="paragraph" w:styleId="TableParagraph" w:customStyle="1">
    <w:name w:val="Table Paragraph"/>
    <w:basedOn w:val="Normal"/>
    <w:uiPriority w:val="1"/>
    <w:qFormat w:val="1"/>
    <w:rsid w:val="00E65AEE"/>
  </w:style>
  <w:style w:type="paragraph" w:styleId="Default" w:customStyle="1">
    <w:name w:val="Default"/>
    <w:rsid w:val="00E65AEE"/>
    <w:pPr>
      <w:autoSpaceDE w:val="0"/>
      <w:autoSpaceDN w:val="0"/>
      <w:adjustRightInd w:val="0"/>
    </w:pPr>
    <w:rPr>
      <w:rFonts w:ascii="Calibri" w:cs="Calibri" w:hAnsi="Calibri"/>
      <w:color w:val="000000"/>
      <w:sz w:val="24"/>
      <w:szCs w:val="24"/>
    </w:rPr>
  </w:style>
  <w:style w:type="table" w:styleId="TableNormal10" w:customStyle="1">
    <w:name w:val="Table Normal1"/>
    <w:uiPriority w:val="2"/>
    <w:semiHidden w:val="1"/>
    <w:unhideWhenUsed w:val="1"/>
    <w:qFormat w:val="1"/>
    <w:rsid w:val="009E7667"/>
    <w:pPr>
      <w:autoSpaceDE w:val="0"/>
      <w:autoSpaceDN w:val="0"/>
    </w:pPr>
    <w:rPr>
      <w:lang w:val="en-US"/>
    </w:rPr>
    <w:tblPr>
      <w:tblInd w:w="0.0" w:type="dxa"/>
      <w:tblCellMar>
        <w:top w:w="0.0" w:type="dxa"/>
        <w:left w:w="0.0" w:type="dxa"/>
        <w:bottom w:w="0.0" w:type="dxa"/>
        <w:right w:w="0.0" w:type="dxa"/>
      </w:tblCellMar>
    </w:tblPr>
  </w:style>
  <w:style w:type="paragraph" w:styleId="textoiberia" w:customStyle="1">
    <w:name w:val="texto iberia"/>
    <w:basedOn w:val="Normal"/>
    <w:uiPriority w:val="99"/>
    <w:rsid w:val="00E76147"/>
    <w:pPr>
      <w:adjustRightInd w:val="0"/>
      <w:spacing w:line="200" w:lineRule="atLeast"/>
      <w:jc w:val="both"/>
      <w:textAlignment w:val="center"/>
    </w:pPr>
    <w:rPr>
      <w:rFonts w:ascii="MuseoSans-100" w:cs="MuseoSans-100" w:hAnsi="MuseoSans-100" w:eastAsiaTheme="minorEastAsia"/>
      <w:color w:val="7b7b7a"/>
      <w:sz w:val="15"/>
      <w:szCs w:val="15"/>
      <w:lang w:eastAsia="ja-JP" w:val="es-ES_tradnl"/>
    </w:rPr>
  </w:style>
  <w:style w:type="paragraph" w:styleId="NormalWeb">
    <w:name w:val="Normal (Web)"/>
    <w:basedOn w:val="Normal"/>
    <w:uiPriority w:val="99"/>
    <w:unhideWhenUsed w:val="1"/>
    <w:rsid w:val="00B620F8"/>
    <w:pPr>
      <w:widowControl w:val="1"/>
      <w:autoSpaceDE w:val="1"/>
      <w:autoSpaceDN w:val="1"/>
      <w:spacing w:after="100" w:afterAutospacing="1" w:before="100" w:beforeAutospacing="1"/>
    </w:pPr>
    <w:rPr>
      <w:rFonts w:ascii="Times New Roman" w:cs="Times New Roman" w:eastAsia="Times New Roman" w:hAnsi="Times New Roman"/>
      <w:sz w:val="24"/>
      <w:szCs w:val="24"/>
    </w:rPr>
  </w:style>
  <w:style w:type="paragraph" w:styleId="Sinespaciado">
    <w:name w:val="No Spacing"/>
    <w:uiPriority w:val="1"/>
    <w:qFormat w:val="1"/>
    <w:rsid w:val="00EE6B20"/>
    <w:pPr>
      <w:autoSpaceDE w:val="0"/>
      <w:autoSpaceDN w:val="0"/>
    </w:pPr>
  </w:style>
  <w:style w:type="table" w:styleId="a" w:customStyle="1">
    <w:basedOn w:val="TableNormal3"/>
    <w:tblPr>
      <w:tblStyleRowBandSize w:val="1"/>
      <w:tblStyleColBandSize w:val="1"/>
      <w:tblCellMar>
        <w:left w:w="70.0" w:type="dxa"/>
        <w:right w:w="70.0" w:type="dxa"/>
      </w:tblCellMar>
    </w:tblPr>
  </w:style>
  <w:style w:type="table" w:styleId="a0" w:customStyle="1">
    <w:basedOn w:val="TableNormal3"/>
    <w:tblPr>
      <w:tblStyleRowBandSize w:val="1"/>
      <w:tblStyleColBandSize w:val="1"/>
      <w:tblCellMar>
        <w:top w:w="15.0" w:type="dxa"/>
        <w:left w:w="15.0" w:type="dxa"/>
        <w:bottom w:w="15.0" w:type="dxa"/>
        <w:right w:w="15.0" w:type="dxa"/>
      </w:tblCellMar>
    </w:tblPr>
  </w:style>
  <w:style w:type="table" w:styleId="a1" w:customStyle="1">
    <w:basedOn w:val="TableNormal3"/>
    <w:tblPr>
      <w:tblStyleRowBandSize w:val="1"/>
      <w:tblStyleColBandSize w:val="1"/>
      <w:tblCellMar>
        <w:top w:w="15.0" w:type="dxa"/>
        <w:left w:w="15.0" w:type="dxa"/>
        <w:bottom w:w="15.0" w:type="dxa"/>
        <w:right w:w="15.0" w:type="dxa"/>
      </w:tblCellMar>
    </w:tblPr>
  </w:style>
  <w:style w:type="table" w:styleId="a2" w:customStyle="1">
    <w:basedOn w:val="TableNormal2"/>
    <w:tblPr>
      <w:tblStyleRowBandSize w:val="1"/>
      <w:tblStyleColBandSize w:val="1"/>
      <w:tblCellMar>
        <w:left w:w="70.0" w:type="dxa"/>
        <w:right w:w="70.0" w:type="dxa"/>
      </w:tblCellMar>
    </w:tblPr>
  </w:style>
  <w:style w:type="table" w:styleId="a3" w:customStyle="1">
    <w:basedOn w:val="TableNormal2"/>
    <w:tblPr>
      <w:tblStyleRowBandSize w:val="1"/>
      <w:tblStyleColBandSize w:val="1"/>
      <w:tblCellMar>
        <w:left w:w="70.0" w:type="dxa"/>
        <w:right w:w="70.0" w:type="dxa"/>
      </w:tblCellMar>
    </w:tblPr>
  </w:style>
  <w:style w:type="table" w:styleId="a4" w:customStyle="1">
    <w:basedOn w:val="TableNormal2"/>
    <w:tblPr>
      <w:tblStyleRowBandSize w:val="1"/>
      <w:tblStyleColBandSize w:val="1"/>
      <w:tblCellMar>
        <w:left w:w="70.0" w:type="dxa"/>
        <w:right w:w="70.0" w:type="dxa"/>
      </w:tblCellMar>
    </w:tblPr>
  </w:style>
  <w:style w:type="character" w:styleId="Textoennegrita">
    <w:name w:val="Strong"/>
    <w:basedOn w:val="Fuentedeprrafopredeter"/>
    <w:uiPriority w:val="22"/>
    <w:qFormat w:val="1"/>
    <w:rsid w:val="00A778B9"/>
    <w:rPr>
      <w:b w:val="1"/>
      <w:bCs w:val="1"/>
    </w:rPr>
  </w:style>
  <w:style w:type="character" w:styleId="Hipervnculo">
    <w:name w:val="Hyperlink"/>
    <w:basedOn w:val="Fuentedeprrafopredeter"/>
    <w:uiPriority w:val="99"/>
    <w:unhideWhenUsed w:val="1"/>
    <w:rsid w:val="00A778B9"/>
    <w:rPr>
      <w:color w:val="0000ff"/>
      <w:u w:val="single"/>
    </w:rPr>
  </w:style>
  <w:style w:type="table" w:styleId="a5" w:customStyle="1">
    <w:basedOn w:val="TableNormal1"/>
    <w:tblPr>
      <w:tblStyleRowBandSize w:val="1"/>
      <w:tblStyleColBandSize w:val="1"/>
      <w:tblCellMar>
        <w:left w:w="70.0" w:type="dxa"/>
        <w:right w:w="70.0" w:type="dxa"/>
      </w:tblCellMar>
    </w:tblPr>
  </w:style>
  <w:style w:type="table" w:styleId="a6" w:customStyle="1">
    <w:basedOn w:val="TableNormal0"/>
    <w:tblPr>
      <w:tblStyleRowBandSize w:val="1"/>
      <w:tblStyleColBandSize w:val="1"/>
      <w:tblCellMar>
        <w:left w:w="70.0" w:type="dxa"/>
        <w:right w:w="7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70.0" w:type="dxa"/>
        <w:bottom w:w="0.0" w:type="dxa"/>
        <w:right w:w="70.0" w:type="dxa"/>
      </w:tblCellMar>
    </w:tblPr>
  </w:style>
  <w:style w:type="table" w:styleId="Table2">
    <w:basedOn w:val="TableNormal"/>
    <w:tblPr>
      <w:tblStyleRowBandSize w:val="1"/>
      <w:tblStyleColBandSize w:val="1"/>
      <w:tblCellMar>
        <w:top w:w="0.0" w:type="dxa"/>
        <w:left w:w="70.0" w:type="dxa"/>
        <w:bottom w:w="0.0" w:type="dxa"/>
        <w:right w:w="7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eader" Target="header1.xml"/><Relationship Id="rId10" Type="http://schemas.openxmlformats.org/officeDocument/2006/relationships/hyperlink" Target="https://www.tropitours.co/es/clausula-de-responsabilidad" TargetMode="External"/><Relationship Id="rId12" Type="http://schemas.openxmlformats.org/officeDocument/2006/relationships/footer" Target="footer1.xml"/><Relationship Id="rId9" Type="http://schemas.openxmlformats.org/officeDocument/2006/relationships/image" Target="media/image5.jp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7.jpg"/><Relationship Id="rId8" Type="http://schemas.openxmlformats.org/officeDocument/2006/relationships/image" Target="media/image4.jp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 Id="rId3" Type="http://schemas.openxmlformats.org/officeDocument/2006/relationships/font" Target="fonts/Carlito-regular.ttf"/><Relationship Id="rId4" Type="http://schemas.openxmlformats.org/officeDocument/2006/relationships/font" Target="fonts/Carlito-bold.ttf"/><Relationship Id="rId5" Type="http://schemas.openxmlformats.org/officeDocument/2006/relationships/font" Target="fonts/Carlito-italic.ttf"/><Relationship Id="rId6" Type="http://schemas.openxmlformats.org/officeDocument/2006/relationships/font" Target="fonts/Carlito-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 Id="rId2" Type="http://schemas.openxmlformats.org/officeDocument/2006/relationships/image" Target="media/image2.png"/><Relationship Id="rId3"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wPec8+8Xr9dyovnsWbmXh4w0Paw==">CgMxLjA4AHIhMWlhODNkZnBuREFoVWd3LW9WRGs1REVOUWNCclJTZTZn</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2024-04-12T20:21:00Z</dcterms:created>
  <dc:creator>Eliana Gomez</dc:creator>
</cp:coreProperties>
</file>