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GRECIA, TIERRA &amp; MAR </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10N/11D</w:t>
      </w:r>
    </w:p>
    <w:p w:rsidR="00000000" w:rsidDel="00000000" w:rsidP="00000000" w:rsidRDefault="00000000" w:rsidRPr="00000000" w14:paraId="00000003">
      <w:pPr>
        <w:spacing w:after="0" w:line="240" w:lineRule="auto"/>
        <w:jc w:val="center"/>
        <w:rPr>
          <w:color w:val="002060"/>
        </w:rPr>
      </w:pPr>
      <w:r w:rsidDel="00000000" w:rsidR="00000000" w:rsidRPr="00000000">
        <w:rPr>
          <w:color w:val="002060"/>
          <w:rtl w:val="0"/>
        </w:rPr>
        <w:t xml:space="preserve">(Atenas, Olimpia, Delfos, Meteora, Mykonos, Patmos, Rodas, Creta, Santorini) </w:t>
      </w:r>
    </w:p>
    <w:p w:rsidR="00000000" w:rsidDel="00000000" w:rsidP="00000000" w:rsidRDefault="00000000" w:rsidRPr="00000000" w14:paraId="00000004">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b w:val="1"/>
          <w:bCs w:val="1"/>
          <w:color w:val="1f3864"/>
        </w:rPr>
      </w:pPr>
      <w:r w:rsidDel="00000000" w:rsidR="00000000" w:rsidRPr="00000000">
        <w:rPr>
          <w:b w:val="1"/>
          <w:bCs w:val="1"/>
          <w:color w:val="1f3864"/>
          <w:rtl w:val="0"/>
        </w:rPr>
        <w:t xml:space="preserve">SALIDAS: </w:t>
      </w:r>
      <w:r w:rsidDel="00000000" w:rsidR="00000000" w:rsidRPr="00000000">
        <w:rPr>
          <w:color w:val="1f3864"/>
          <w:rtl w:val="0"/>
        </w:rPr>
        <w:t xml:space="preserve">Cada Martes.</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color w:val="1f3864"/>
        </w:rPr>
      </w:pPr>
      <w:bookmarkStart w:colFirst="0" w:colLast="0" w:name="_heading=h.30j0zll" w:id="0"/>
      <w:bookmarkEnd w:id="0"/>
      <w:r w:rsidDel="00000000" w:rsidR="00000000" w:rsidRPr="00000000">
        <w:rPr>
          <w:b w:val="1"/>
          <w:bCs w:val="1"/>
          <w:color w:val="1f3864"/>
          <w:rtl w:val="0"/>
        </w:rPr>
        <w:t xml:space="preserve">VIGENCIA DE VIAJE:</w:t>
      </w:r>
      <w:r w:rsidDel="00000000" w:rsidR="00000000" w:rsidRPr="00000000">
        <w:rPr>
          <w:color w:val="1f3864"/>
          <w:rtl w:val="0"/>
        </w:rPr>
        <w:t xml:space="preserve"> Del 06 de abril al 27 de octubre 2026. </w:t>
      </w:r>
    </w:p>
    <w:p w:rsidR="00000000" w:rsidDel="00000000" w:rsidP="00000000" w:rsidRDefault="00000000" w:rsidRPr="00000000" w14:paraId="00000007">
      <w:pPr>
        <w:pBdr>
          <w:bottom w:color="000000" w:space="1" w:sz="6" w:val="single"/>
        </w:pBdr>
        <w:rPr>
          <w:color w:val="1f3864"/>
          <w:sz w:val="2"/>
          <w:szCs w:val="2"/>
        </w:rPr>
      </w:pPr>
      <w:r w:rsidDel="00000000" w:rsidR="00000000" w:rsidRPr="00000000">
        <w:rPr>
          <w:rtl w:val="0"/>
        </w:rPr>
      </w:r>
    </w:p>
    <w:p w:rsidR="00000000" w:rsidDel="00000000" w:rsidP="00000000" w:rsidRDefault="00000000" w:rsidRPr="00000000" w14:paraId="00000008">
      <w:pPr>
        <w:spacing w:after="0" w:line="240" w:lineRule="auto"/>
        <w:rPr>
          <w:b w:val="1"/>
          <w:bCs w:val="1"/>
          <w:color w:val="002060"/>
        </w:rPr>
      </w:pPr>
      <w:r w:rsidDel="00000000" w:rsidR="00000000" w:rsidRPr="00000000">
        <w:rPr>
          <w:b w:val="1"/>
          <w:bCs w:val="1"/>
          <w:color w:val="002060"/>
          <w:rtl w:val="0"/>
        </w:rPr>
        <w:t xml:space="preserve">  </w:t>
      </w:r>
      <w:r w:rsidDel="00000000" w:rsidR="00000000" w:rsidRPr="00000000">
        <w:rPr/>
        <w:drawing>
          <wp:inline distB="0" distT="0" distL="0" distR="0">
            <wp:extent cx="1810588" cy="1317600"/>
            <wp:effectExtent b="0" l="0" r="0" t="0"/>
            <wp:docPr descr="Viajes a Grecia. La mejor selección de ofertas a Grecia - CATAI" id="1851660157" name="image6.jpg"/>
            <a:graphic>
              <a:graphicData uri="http://schemas.openxmlformats.org/drawingml/2006/picture">
                <pic:pic>
                  <pic:nvPicPr>
                    <pic:cNvPr descr="Viajes a Grecia. La mejor selección de ofertas a Grecia - CATAI" id="0" name="image6.jpg"/>
                    <pic:cNvPicPr preferRelativeResize="0"/>
                  </pic:nvPicPr>
                  <pic:blipFill>
                    <a:blip r:embed="rId7"/>
                    <a:srcRect b="0" l="13126" r="10531" t="0"/>
                    <a:stretch>
                      <a:fillRect/>
                    </a:stretch>
                  </pic:blipFill>
                  <pic:spPr>
                    <a:xfrm>
                      <a:off x="0" y="0"/>
                      <a:ext cx="1810588" cy="1317600"/>
                    </a:xfrm>
                    <a:prstGeom prst="rect"/>
                    <a:ln/>
                  </pic:spPr>
                </pic:pic>
              </a:graphicData>
            </a:graphic>
          </wp:inline>
        </w:drawing>
      </w:r>
      <w:r w:rsidDel="00000000" w:rsidR="00000000" w:rsidRPr="00000000">
        <w:rPr>
          <w:b w:val="1"/>
          <w:bCs w:val="1"/>
          <w:color w:val="002060"/>
          <w:rtl w:val="0"/>
        </w:rPr>
        <w:t xml:space="preserve"> </w:t>
      </w:r>
      <w:r w:rsidDel="00000000" w:rsidR="00000000" w:rsidRPr="00000000">
        <w:rPr/>
        <w:drawing>
          <wp:inline distB="0" distT="0" distL="0" distR="0">
            <wp:extent cx="1753412" cy="1317600"/>
            <wp:effectExtent b="0" l="0" r="0" t="0"/>
            <wp:docPr descr="Grecia clásica - Antigua. Historia y Arqueología de las civilizaciones" id="1851660160" name="image4.jpg"/>
            <a:graphic>
              <a:graphicData uri="http://schemas.openxmlformats.org/drawingml/2006/picture">
                <pic:pic>
                  <pic:nvPicPr>
                    <pic:cNvPr descr="Grecia clásica - Antigua. Historia y Arqueología de las civilizaciones" id="0" name="image4.jpg"/>
                    <pic:cNvPicPr preferRelativeResize="0"/>
                  </pic:nvPicPr>
                  <pic:blipFill>
                    <a:blip r:embed="rId8"/>
                    <a:srcRect b="0" l="5554" r="4249" t="0"/>
                    <a:stretch>
                      <a:fillRect/>
                    </a:stretch>
                  </pic:blipFill>
                  <pic:spPr>
                    <a:xfrm>
                      <a:off x="0" y="0"/>
                      <a:ext cx="1753412" cy="1317600"/>
                    </a:xfrm>
                    <a:prstGeom prst="rect"/>
                    <a:ln/>
                  </pic:spPr>
                </pic:pic>
              </a:graphicData>
            </a:graphic>
          </wp:inline>
        </w:drawing>
      </w:r>
      <w:r w:rsidDel="00000000" w:rsidR="00000000" w:rsidRPr="00000000">
        <w:rPr>
          <w:b w:val="1"/>
          <w:bCs w:val="1"/>
          <w:color w:val="002060"/>
          <w:rtl w:val="0"/>
        </w:rPr>
        <w:t xml:space="preserve"> </w:t>
      </w:r>
      <w:r w:rsidDel="00000000" w:rsidR="00000000" w:rsidRPr="00000000">
        <w:rPr/>
        <w:drawing>
          <wp:inline distB="0" distT="0" distL="0" distR="0">
            <wp:extent cx="1804235" cy="1317600"/>
            <wp:effectExtent b="0" l="0" r="0" t="0"/>
            <wp:docPr descr="Cómo visitar Olimpia: qué ver, consejos e info útil - Mochileando por el  Mundo" id="1851660158" name="image3.jpg"/>
            <a:graphic>
              <a:graphicData uri="http://schemas.openxmlformats.org/drawingml/2006/picture">
                <pic:pic>
                  <pic:nvPicPr>
                    <pic:cNvPr descr="Cómo visitar Olimpia: qué ver, consejos e info útil - Mochileando por el  Mundo" id="0" name="image3.jpg"/>
                    <pic:cNvPicPr preferRelativeResize="0"/>
                  </pic:nvPicPr>
                  <pic:blipFill>
                    <a:blip r:embed="rId9"/>
                    <a:srcRect b="0" l="0" r="8618" t="0"/>
                    <a:stretch>
                      <a:fillRect/>
                    </a:stretch>
                  </pic:blipFill>
                  <pic:spPr>
                    <a:xfrm>
                      <a:off x="0" y="0"/>
                      <a:ext cx="1804235" cy="13176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rPr>
          <w:b w:val="1"/>
          <w:bCs w:val="1"/>
          <w:color w:val="002060"/>
          <w:sz w:val="8"/>
          <w:szCs w:val="8"/>
        </w:rPr>
      </w:pPr>
      <w:r w:rsidDel="00000000" w:rsidR="00000000" w:rsidRPr="00000000">
        <w:rPr>
          <w:rtl w:val="0"/>
        </w:rPr>
      </w:r>
    </w:p>
    <w:p w:rsidR="00000000" w:rsidDel="00000000" w:rsidP="00000000" w:rsidRDefault="00000000" w:rsidRPr="00000000" w14:paraId="0000000A">
      <w:pPr>
        <w:spacing w:after="0" w:line="240" w:lineRule="auto"/>
        <w:jc w:val="center"/>
        <w:rPr>
          <w:b w:val="1"/>
          <w:bCs w:val="1"/>
          <w:color w:val="002060"/>
        </w:rPr>
      </w:pPr>
      <w:r w:rsidDel="00000000" w:rsidR="00000000" w:rsidRPr="00000000">
        <w:rPr>
          <w:b w:val="1"/>
          <w:bCs w:val="1"/>
          <w:color w:val="002060"/>
          <w:rtl w:val="0"/>
        </w:rPr>
        <w:t xml:space="preserve">ITINERARIO </w:t>
      </w:r>
    </w:p>
    <w:p w:rsidR="00000000" w:rsidDel="00000000" w:rsidP="00000000" w:rsidRDefault="00000000" w:rsidRPr="00000000" w14:paraId="0000000B">
      <w:pPr>
        <w:spacing w:after="0" w:line="240" w:lineRule="auto"/>
        <w:jc w:val="both"/>
        <w:rPr>
          <w:b w:val="1"/>
          <w:bCs w:val="1"/>
          <w:color w:val="002060"/>
        </w:rPr>
      </w:pPr>
      <w:r w:rsidDel="00000000" w:rsidR="00000000" w:rsidRPr="00000000">
        <w:rPr>
          <w:b w:val="1"/>
          <w:bCs w:val="1"/>
          <w:color w:val="002060"/>
          <w:rtl w:val="0"/>
        </w:rPr>
        <w:t xml:space="preserve">DIA 1: (MARTES) ATENAS</w:t>
      </w:r>
    </w:p>
    <w:p w:rsidR="00000000" w:rsidDel="00000000" w:rsidP="00000000" w:rsidRDefault="00000000" w:rsidRPr="00000000" w14:paraId="0000000C">
      <w:pPr>
        <w:spacing w:after="0" w:line="240" w:lineRule="auto"/>
        <w:jc w:val="both"/>
        <w:rPr>
          <w:b w:val="1"/>
          <w:bCs w:val="1"/>
          <w:color w:val="002060"/>
        </w:rPr>
      </w:pPr>
      <w:r w:rsidDel="00000000" w:rsidR="00000000" w:rsidRPr="00000000">
        <w:rPr>
          <w:color w:val="002060"/>
          <w:rtl w:val="0"/>
        </w:rPr>
        <w:t xml:space="preserve">Llegada al aeropuerto, asistencia y traslado al hotel. Alojamiento.</w:t>
      </w:r>
      <w:r w:rsidDel="00000000" w:rsidR="00000000" w:rsidRPr="00000000">
        <w:rPr>
          <w:rtl w:val="0"/>
        </w:rPr>
      </w:r>
    </w:p>
    <w:p w:rsidR="00000000" w:rsidDel="00000000" w:rsidP="00000000" w:rsidRDefault="00000000" w:rsidRPr="00000000" w14:paraId="0000000D">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E">
      <w:pPr>
        <w:spacing w:after="0" w:line="240" w:lineRule="auto"/>
        <w:jc w:val="both"/>
        <w:rPr>
          <w:b w:val="1"/>
          <w:bCs w:val="1"/>
          <w:color w:val="002060"/>
        </w:rPr>
      </w:pPr>
      <w:r w:rsidDel="00000000" w:rsidR="00000000" w:rsidRPr="00000000">
        <w:rPr>
          <w:b w:val="1"/>
          <w:bCs w:val="1"/>
          <w:color w:val="002060"/>
          <w:rtl w:val="0"/>
        </w:rPr>
        <w:t xml:space="preserve">DIA 2: (MIÉRCOLES) INICIO DEL CIRCUITO – OLIMPIA </w:t>
      </w:r>
    </w:p>
    <w:p w:rsidR="00000000" w:rsidDel="00000000" w:rsidP="00000000" w:rsidRDefault="00000000" w:rsidRPr="00000000" w14:paraId="0000000F">
      <w:pPr>
        <w:spacing w:after="0" w:line="240" w:lineRule="auto"/>
        <w:jc w:val="both"/>
        <w:rPr>
          <w:b w:val="1"/>
          <w:bCs w:val="1"/>
          <w:color w:val="002060"/>
        </w:rPr>
      </w:pPr>
      <w:r w:rsidDel="00000000" w:rsidR="00000000" w:rsidRPr="00000000">
        <w:rPr>
          <w:color w:val="002060"/>
          <w:rtl w:val="0"/>
        </w:rPr>
        <w:t xml:space="preserve">Breve parada en el Canal de Corinto, Micenas, Teatro de Epidauro, Olimpia. Cena y alojamiento en Olimpia.</w:t>
      </w:r>
      <w:r w:rsidDel="00000000" w:rsidR="00000000" w:rsidRPr="00000000">
        <w:rPr>
          <w:rtl w:val="0"/>
        </w:rPr>
      </w:r>
    </w:p>
    <w:p w:rsidR="00000000" w:rsidDel="00000000" w:rsidP="00000000" w:rsidRDefault="00000000" w:rsidRPr="00000000" w14:paraId="00000010">
      <w:pPr>
        <w:spacing w:after="0" w:line="240" w:lineRule="auto"/>
        <w:jc w:val="both"/>
        <w:rPr>
          <w:color w:val="002060"/>
        </w:rPr>
      </w:pPr>
      <w:r w:rsidDel="00000000" w:rsidR="00000000" w:rsidRPr="00000000">
        <w:rPr>
          <w:rtl w:val="0"/>
        </w:rPr>
      </w:r>
    </w:p>
    <w:p w:rsidR="00000000" w:rsidDel="00000000" w:rsidP="00000000" w:rsidRDefault="00000000" w:rsidRPr="00000000" w14:paraId="00000011">
      <w:pPr>
        <w:spacing w:after="0" w:line="240" w:lineRule="auto"/>
        <w:jc w:val="both"/>
        <w:rPr>
          <w:b w:val="1"/>
          <w:bCs w:val="1"/>
          <w:color w:val="002060"/>
        </w:rPr>
      </w:pPr>
      <w:r w:rsidDel="00000000" w:rsidR="00000000" w:rsidRPr="00000000">
        <w:rPr>
          <w:b w:val="1"/>
          <w:bCs w:val="1"/>
          <w:color w:val="002060"/>
          <w:rtl w:val="0"/>
        </w:rPr>
        <w:t xml:space="preserve">DIA 3: (JUEVES) OLIMPIA – DELFOS </w:t>
      </w:r>
    </w:p>
    <w:p w:rsidR="00000000" w:rsidDel="00000000" w:rsidP="00000000" w:rsidRDefault="00000000" w:rsidRPr="00000000" w14:paraId="00000012">
      <w:pPr>
        <w:spacing w:after="0" w:line="240" w:lineRule="auto"/>
        <w:jc w:val="both"/>
        <w:rPr>
          <w:color w:val="002060"/>
        </w:rPr>
      </w:pPr>
      <w:r w:rsidDel="00000000" w:rsidR="00000000" w:rsidRPr="00000000">
        <w:rPr>
          <w:color w:val="002060"/>
          <w:rtl w:val="0"/>
        </w:rPr>
        <w:t xml:space="preserve">Desayuno y visita del antiguo Estadio Olímpico y del Museo. Salida hacia Delfos y llegada al hotel. Cena y alojamiento en Delfos.</w:t>
      </w:r>
    </w:p>
    <w:p w:rsidR="00000000" w:rsidDel="00000000" w:rsidP="00000000" w:rsidRDefault="00000000" w:rsidRPr="00000000" w14:paraId="00000013">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4">
      <w:pPr>
        <w:spacing w:after="0" w:line="240" w:lineRule="auto"/>
        <w:jc w:val="both"/>
        <w:rPr>
          <w:b w:val="1"/>
          <w:bCs w:val="1"/>
          <w:color w:val="002060"/>
        </w:rPr>
      </w:pPr>
      <w:r w:rsidDel="00000000" w:rsidR="00000000" w:rsidRPr="00000000">
        <w:rPr>
          <w:b w:val="1"/>
          <w:bCs w:val="1"/>
          <w:color w:val="002060"/>
          <w:rtl w:val="0"/>
        </w:rPr>
        <w:t xml:space="preserve">DIA 4: (VIERNES) DELFOS – METEORA </w:t>
      </w:r>
    </w:p>
    <w:p w:rsidR="00000000" w:rsidDel="00000000" w:rsidP="00000000" w:rsidRDefault="00000000" w:rsidRPr="00000000" w14:paraId="00000015">
      <w:pPr>
        <w:spacing w:after="0" w:line="240" w:lineRule="auto"/>
        <w:jc w:val="both"/>
        <w:rPr>
          <w:color w:val="002060"/>
        </w:rPr>
      </w:pPr>
      <w:r w:rsidDel="00000000" w:rsidR="00000000" w:rsidRPr="00000000">
        <w:rPr>
          <w:color w:val="002060"/>
          <w:rtl w:val="0"/>
        </w:rPr>
        <w:t xml:space="preserve">Desayuno y visita de Delfos, ciudad conocida como el ‘Centro del Mundo’, visitaremos el Museo Arqueológico de Delfos y el recinto arqueológico. Salida hacia Kalambaka. Llegada, cena y alojamiento en Kalambaka.</w:t>
      </w:r>
    </w:p>
    <w:p w:rsidR="00000000" w:rsidDel="00000000" w:rsidP="00000000" w:rsidRDefault="00000000" w:rsidRPr="00000000" w14:paraId="00000016">
      <w:pPr>
        <w:spacing w:after="0" w:line="240" w:lineRule="auto"/>
        <w:jc w:val="both"/>
        <w:rPr>
          <w:color w:val="002060"/>
        </w:rPr>
      </w:pPr>
      <w:r w:rsidDel="00000000" w:rsidR="00000000" w:rsidRPr="00000000">
        <w:rPr>
          <w:rtl w:val="0"/>
        </w:rPr>
      </w:r>
    </w:p>
    <w:p w:rsidR="00000000" w:rsidDel="00000000" w:rsidP="00000000" w:rsidRDefault="00000000" w:rsidRPr="00000000" w14:paraId="00000017">
      <w:pPr>
        <w:spacing w:after="0" w:line="240" w:lineRule="auto"/>
        <w:jc w:val="both"/>
        <w:rPr>
          <w:b w:val="1"/>
          <w:bCs w:val="1"/>
          <w:color w:val="002060"/>
        </w:rPr>
      </w:pPr>
      <w:r w:rsidDel="00000000" w:rsidR="00000000" w:rsidRPr="00000000">
        <w:rPr>
          <w:b w:val="1"/>
          <w:bCs w:val="1"/>
          <w:color w:val="002060"/>
          <w:rtl w:val="0"/>
        </w:rPr>
        <w:t xml:space="preserve">DIA 5: (SÁBADO) METEORA – ATENAS </w:t>
      </w:r>
    </w:p>
    <w:p w:rsidR="00000000" w:rsidDel="00000000" w:rsidP="00000000" w:rsidRDefault="00000000" w:rsidRPr="00000000" w14:paraId="00000018">
      <w:pPr>
        <w:spacing w:after="0" w:line="240" w:lineRule="auto"/>
        <w:jc w:val="both"/>
        <w:rPr>
          <w:color w:val="002060"/>
        </w:rPr>
      </w:pPr>
      <w:r w:rsidDel="00000000" w:rsidR="00000000" w:rsidRPr="00000000">
        <w:rPr>
          <w:color w:val="002060"/>
          <w:rtl w:val="0"/>
        </w:rPr>
        <w:t xml:space="preserve">Salida hacia Meteora con los monasterios emplazados sobre las rocas, es algo que no se les olvidará jamás. Saliendo pasaremos por Termopilas. Regreso al hotel de </w:t>
      </w:r>
    </w:p>
    <w:p w:rsidR="00000000" w:rsidDel="00000000" w:rsidP="00000000" w:rsidRDefault="00000000" w:rsidRPr="00000000" w14:paraId="00000019">
      <w:pPr>
        <w:spacing w:after="0" w:line="240" w:lineRule="auto"/>
        <w:jc w:val="both"/>
        <w:rPr>
          <w:b w:val="1"/>
          <w:bCs w:val="1"/>
          <w:color w:val="002060"/>
        </w:rPr>
      </w:pPr>
      <w:r w:rsidDel="00000000" w:rsidR="00000000" w:rsidRPr="00000000">
        <w:rPr>
          <w:color w:val="002060"/>
          <w:rtl w:val="0"/>
        </w:rPr>
        <w:t xml:space="preserve">Atenas alrededor de las 18:00. Alojamiento en Atenas</w:t>
      </w:r>
      <w:r w:rsidDel="00000000" w:rsidR="00000000" w:rsidRPr="00000000">
        <w:rPr>
          <w:b w:val="1"/>
          <w:bCs w:val="1"/>
          <w:color w:val="002060"/>
          <w:rtl w:val="0"/>
        </w:rPr>
        <w:t xml:space="preserve">.</w:t>
      </w:r>
    </w:p>
    <w:p w:rsidR="00000000" w:rsidDel="00000000" w:rsidP="00000000" w:rsidRDefault="00000000" w:rsidRPr="00000000" w14:paraId="0000001A">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B">
      <w:pPr>
        <w:spacing w:after="0" w:line="240" w:lineRule="auto"/>
        <w:jc w:val="both"/>
        <w:rPr>
          <w:b w:val="1"/>
          <w:bCs w:val="1"/>
          <w:color w:val="002060"/>
        </w:rPr>
      </w:pPr>
      <w:r w:rsidDel="00000000" w:rsidR="00000000" w:rsidRPr="00000000">
        <w:rPr>
          <w:b w:val="1"/>
          <w:bCs w:val="1"/>
          <w:color w:val="002060"/>
          <w:rtl w:val="0"/>
        </w:rPr>
        <w:t xml:space="preserve">DIA 6:(DOMINGO) ATENAS </w:t>
      </w:r>
    </w:p>
    <w:p w:rsidR="00000000" w:rsidDel="00000000" w:rsidP="00000000" w:rsidRDefault="00000000" w:rsidRPr="00000000" w14:paraId="0000001C">
      <w:pPr>
        <w:spacing w:after="0" w:line="240" w:lineRule="auto"/>
        <w:jc w:val="both"/>
        <w:rPr>
          <w:color w:val="002060"/>
        </w:rPr>
      </w:pPr>
      <w:r w:rsidDel="00000000" w:rsidR="00000000" w:rsidRPr="00000000">
        <w:rPr>
          <w:color w:val="002060"/>
          <w:rtl w:val="0"/>
        </w:rPr>
        <w:t xml:space="preserve">Desayuno. Salida para realizar la visita de la ciudad de Atenas. Tarde libre. Alojamiento.</w:t>
      </w:r>
    </w:p>
    <w:p w:rsidR="00000000" w:rsidDel="00000000" w:rsidP="00000000" w:rsidRDefault="00000000" w:rsidRPr="00000000" w14:paraId="0000001D">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E">
      <w:pPr>
        <w:spacing w:after="0" w:line="240" w:lineRule="auto"/>
        <w:jc w:val="both"/>
        <w:rPr>
          <w:b w:val="1"/>
          <w:bCs w:val="1"/>
          <w:color w:val="002060"/>
        </w:rPr>
      </w:pPr>
      <w:r w:rsidDel="00000000" w:rsidR="00000000" w:rsidRPr="00000000">
        <w:rPr>
          <w:b w:val="1"/>
          <w:bCs w:val="1"/>
          <w:color w:val="002060"/>
          <w:rtl w:val="0"/>
        </w:rPr>
        <w:t xml:space="preserve">DIA 7: (LUNES) CRUCERO DE 4 NOCHES /5 DÍAS- MYKONOS </w:t>
      </w:r>
    </w:p>
    <w:p w:rsidR="00000000" w:rsidDel="00000000" w:rsidP="00000000" w:rsidRDefault="00000000" w:rsidRPr="00000000" w14:paraId="0000001F">
      <w:pPr>
        <w:spacing w:after="0" w:line="240" w:lineRule="auto"/>
        <w:jc w:val="both"/>
        <w:rPr>
          <w:color w:val="002060"/>
        </w:rPr>
      </w:pPr>
      <w:r w:rsidDel="00000000" w:rsidR="00000000" w:rsidRPr="00000000">
        <w:rPr>
          <w:color w:val="002060"/>
          <w:rtl w:val="0"/>
        </w:rPr>
        <w:t xml:space="preserve">Salida hacia el Puerto de Lavrio y embarque al crucero. Llegada a la isla de Mykonos, desembarque, tiempo libre en la isla. Salida a la hora indicada, hacia Kusadasi (Turquía).</w:t>
      </w:r>
    </w:p>
    <w:p w:rsidR="00000000" w:rsidDel="00000000" w:rsidP="00000000" w:rsidRDefault="00000000" w:rsidRPr="00000000" w14:paraId="00000020">
      <w:pPr>
        <w:spacing w:after="0" w:line="240" w:lineRule="auto"/>
        <w:jc w:val="both"/>
        <w:rPr>
          <w:color w:val="002060"/>
        </w:rPr>
      </w:pPr>
      <w:r w:rsidDel="00000000" w:rsidR="00000000" w:rsidRPr="00000000">
        <w:rPr>
          <w:rtl w:val="0"/>
        </w:rPr>
      </w:r>
    </w:p>
    <w:p w:rsidR="00000000" w:rsidDel="00000000" w:rsidP="00000000" w:rsidRDefault="00000000" w:rsidRPr="00000000" w14:paraId="00000021">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2">
      <w:pPr>
        <w:spacing w:after="0" w:line="240" w:lineRule="auto"/>
        <w:jc w:val="both"/>
        <w:rPr>
          <w:b w:val="1"/>
          <w:bCs w:val="1"/>
          <w:color w:val="002060"/>
        </w:rPr>
      </w:pPr>
      <w:r w:rsidDel="00000000" w:rsidR="00000000" w:rsidRPr="00000000">
        <w:rPr>
          <w:b w:val="1"/>
          <w:bCs w:val="1"/>
          <w:color w:val="002060"/>
          <w:rtl w:val="0"/>
        </w:rPr>
        <w:t xml:space="preserve">DIA 8: (MARTES) KUSADASI – PATMOS </w:t>
      </w:r>
    </w:p>
    <w:p w:rsidR="00000000" w:rsidDel="00000000" w:rsidP="00000000" w:rsidRDefault="00000000" w:rsidRPr="00000000" w14:paraId="00000023">
      <w:pPr>
        <w:spacing w:after="0" w:line="240" w:lineRule="auto"/>
        <w:jc w:val="both"/>
        <w:rPr>
          <w:color w:val="002060"/>
        </w:rPr>
      </w:pPr>
      <w:r w:rsidDel="00000000" w:rsidR="00000000" w:rsidRPr="00000000">
        <w:rPr>
          <w:color w:val="002060"/>
          <w:rtl w:val="0"/>
        </w:rPr>
        <w:t xml:space="preserve">Llegada a Kusadasi. Desembarque. Embarque a la hora indicada, para salir hacia la isla de Patmos. Llegada a Patmos, desembarque y tiempo libre. Embarque a la hora indicada por el barco para salir hacia Rodas.</w:t>
      </w:r>
    </w:p>
    <w:p w:rsidR="00000000" w:rsidDel="00000000" w:rsidP="00000000" w:rsidRDefault="00000000" w:rsidRPr="00000000" w14:paraId="00000024">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5">
      <w:pPr>
        <w:spacing w:after="0" w:line="240" w:lineRule="auto"/>
        <w:jc w:val="both"/>
        <w:rPr>
          <w:b w:val="1"/>
          <w:bCs w:val="1"/>
          <w:color w:val="002060"/>
        </w:rPr>
      </w:pPr>
      <w:r w:rsidDel="00000000" w:rsidR="00000000" w:rsidRPr="00000000">
        <w:rPr>
          <w:b w:val="1"/>
          <w:bCs w:val="1"/>
          <w:color w:val="002060"/>
          <w:rtl w:val="0"/>
        </w:rPr>
        <w:t xml:space="preserve">DIA 9: (MIÉRCOLES) RODAS </w:t>
      </w:r>
    </w:p>
    <w:p w:rsidR="00000000" w:rsidDel="00000000" w:rsidP="00000000" w:rsidRDefault="00000000" w:rsidRPr="00000000" w14:paraId="00000026">
      <w:pPr>
        <w:spacing w:after="0" w:line="240" w:lineRule="auto"/>
        <w:jc w:val="both"/>
        <w:rPr>
          <w:b w:val="1"/>
          <w:bCs w:val="1"/>
          <w:color w:val="002060"/>
        </w:rPr>
      </w:pPr>
      <w:r w:rsidDel="00000000" w:rsidR="00000000" w:rsidRPr="00000000">
        <w:rPr>
          <w:color w:val="002060"/>
          <w:rtl w:val="0"/>
        </w:rPr>
        <w:t xml:space="preserve">Llegada a la isla de Rodas</w:t>
      </w:r>
      <w:r w:rsidDel="00000000" w:rsidR="00000000" w:rsidRPr="00000000">
        <w:rPr>
          <w:b w:val="1"/>
          <w:bCs w:val="1"/>
          <w:color w:val="002060"/>
          <w:rtl w:val="0"/>
        </w:rPr>
        <w:t xml:space="preserve">.</w:t>
      </w:r>
    </w:p>
    <w:p w:rsidR="00000000" w:rsidDel="00000000" w:rsidP="00000000" w:rsidRDefault="00000000" w:rsidRPr="00000000" w14:paraId="00000027">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8">
      <w:pPr>
        <w:spacing w:after="0" w:line="240" w:lineRule="auto"/>
        <w:jc w:val="both"/>
        <w:rPr>
          <w:b w:val="1"/>
          <w:bCs w:val="1"/>
          <w:color w:val="002060"/>
        </w:rPr>
      </w:pPr>
      <w:r w:rsidDel="00000000" w:rsidR="00000000" w:rsidRPr="00000000">
        <w:rPr>
          <w:b w:val="1"/>
          <w:bCs w:val="1"/>
          <w:color w:val="002060"/>
          <w:rtl w:val="0"/>
        </w:rPr>
        <w:t xml:space="preserve">DIA 10: (JUEVES) CRETA - SANTORINI </w:t>
      </w:r>
    </w:p>
    <w:p w:rsidR="00000000" w:rsidDel="00000000" w:rsidP="00000000" w:rsidRDefault="00000000" w:rsidRPr="00000000" w14:paraId="00000029">
      <w:pPr>
        <w:spacing w:after="0" w:line="240" w:lineRule="auto"/>
        <w:jc w:val="both"/>
        <w:rPr>
          <w:color w:val="002060"/>
        </w:rPr>
      </w:pPr>
      <w:r w:rsidDel="00000000" w:rsidR="00000000" w:rsidRPr="00000000">
        <w:rPr>
          <w:color w:val="002060"/>
          <w:rtl w:val="0"/>
        </w:rPr>
        <w:t xml:space="preserve">Llegada a la isla de Creta. Desembarque llegada a la isla de Santorini. Desembarque. Embarque a la hora informada por el barco.</w:t>
      </w:r>
    </w:p>
    <w:p w:rsidR="00000000" w:rsidDel="00000000" w:rsidP="00000000" w:rsidRDefault="00000000" w:rsidRPr="00000000" w14:paraId="0000002A">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B">
      <w:pPr>
        <w:spacing w:after="0" w:line="240" w:lineRule="auto"/>
        <w:jc w:val="both"/>
        <w:rPr>
          <w:b w:val="1"/>
          <w:bCs w:val="1"/>
          <w:color w:val="002060"/>
        </w:rPr>
      </w:pPr>
      <w:r w:rsidDel="00000000" w:rsidR="00000000" w:rsidRPr="00000000">
        <w:rPr>
          <w:b w:val="1"/>
          <w:bCs w:val="1"/>
          <w:color w:val="002060"/>
          <w:rtl w:val="0"/>
        </w:rPr>
        <w:t xml:space="preserve">DIA 11: (VIERNES) ATENAS </w:t>
      </w:r>
    </w:p>
    <w:p w:rsidR="00000000" w:rsidDel="00000000" w:rsidP="00000000" w:rsidRDefault="00000000" w:rsidRPr="00000000" w14:paraId="0000002C">
      <w:pPr>
        <w:spacing w:after="0" w:line="240" w:lineRule="auto"/>
        <w:jc w:val="both"/>
        <w:rPr>
          <w:color w:val="002060"/>
        </w:rPr>
      </w:pPr>
      <w:r w:rsidDel="00000000" w:rsidR="00000000" w:rsidRPr="00000000">
        <w:rPr>
          <w:color w:val="002060"/>
          <w:rtl w:val="0"/>
        </w:rPr>
        <w:t xml:space="preserve">Llegada al puerto de Lavrio en Atenas, desembarque y traslado al aeropuerto.</w:t>
      </w:r>
    </w:p>
    <w:p w:rsidR="00000000" w:rsidDel="00000000" w:rsidP="00000000" w:rsidRDefault="00000000" w:rsidRPr="00000000" w14:paraId="0000002D">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E">
      <w:pPr>
        <w:spacing w:after="0" w:line="240" w:lineRule="auto"/>
        <w:jc w:val="both"/>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2F">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0">
      <w:pPr>
        <w:spacing w:after="0" w:line="240" w:lineRule="auto"/>
        <w:jc w:val="center"/>
        <w:rPr>
          <w:b w:val="1"/>
          <w:bCs w:val="1"/>
          <w:color w:val="002060"/>
        </w:rPr>
      </w:pPr>
      <w:r w:rsidDel="00000000" w:rsidR="00000000" w:rsidRPr="00000000">
        <w:rPr>
          <w:b w:val="1"/>
          <w:bCs w:val="1"/>
          <w:color w:val="002060"/>
          <w:rtl w:val="0"/>
        </w:rPr>
        <w:t xml:space="preserve">TARIFA EN DÓLARES POR PERSONA</w:t>
      </w:r>
    </w:p>
    <w:p w:rsidR="00000000" w:rsidDel="00000000" w:rsidP="00000000" w:rsidRDefault="00000000" w:rsidRPr="00000000" w14:paraId="00000031">
      <w:pPr>
        <w:spacing w:after="0" w:line="240" w:lineRule="auto"/>
        <w:rPr>
          <w:b w:val="1"/>
          <w:bCs w:val="1"/>
          <w:color w:val="ffffff"/>
        </w:rPr>
      </w:pPr>
      <w:r w:rsidDel="00000000" w:rsidR="00000000" w:rsidRPr="00000000">
        <w:rPr>
          <w:rtl w:val="0"/>
        </w:rPr>
      </w:r>
    </w:p>
    <w:tbl>
      <w:tblPr>
        <w:tblStyle w:val="Table1"/>
        <w:tblW w:w="6794.0" w:type="dxa"/>
        <w:jc w:val="center"/>
        <w:tblLayout w:type="fixed"/>
        <w:tblLook w:val="0400"/>
      </w:tblPr>
      <w:tblGrid>
        <w:gridCol w:w="2127"/>
        <w:gridCol w:w="1549"/>
        <w:gridCol w:w="1559"/>
        <w:gridCol w:w="1559"/>
        <w:tblGridChange w:id="0">
          <w:tblGrid>
            <w:gridCol w:w="2127"/>
            <w:gridCol w:w="1549"/>
            <w:gridCol w:w="1559"/>
            <w:gridCol w:w="1559"/>
          </w:tblGrid>
        </w:tblGridChange>
      </w:tblGrid>
      <w:tr>
        <w:trPr>
          <w:cantSplit w:val="0"/>
          <w:trHeight w:val="250" w:hRule="atLeast"/>
          <w:tblHeader w:val="0"/>
        </w:trPr>
        <w:tc>
          <w:tcPr>
            <w:vMerge w:val="restart"/>
            <w:tcBorders>
              <w:top w:color="000000" w:space="0" w:sz="8" w:val="single"/>
              <w:left w:color="000000" w:space="0" w:sz="8" w:val="single"/>
              <w:bottom w:color="000000" w:space="0" w:sz="8" w:val="single"/>
              <w:right w:color="000000" w:space="0" w:sz="0" w:val="nil"/>
            </w:tcBorders>
            <w:shd w:fill="203764" w:val="clear"/>
            <w:vAlign w:val="center"/>
          </w:tcPr>
          <w:p w:rsidR="00000000" w:rsidDel="00000000" w:rsidP="00000000" w:rsidRDefault="00000000" w:rsidRPr="00000000" w14:paraId="00000032">
            <w:pPr>
              <w:spacing w:after="0" w:line="240" w:lineRule="auto"/>
              <w:jc w:val="center"/>
              <w:rPr>
                <w:b w:val="1"/>
                <w:bCs w:val="1"/>
                <w:color w:val="ffffff"/>
              </w:rPr>
            </w:pPr>
            <w:r w:rsidDel="00000000" w:rsidR="00000000" w:rsidRPr="00000000">
              <w:rPr>
                <w:b w:val="1"/>
                <w:bCs w:val="1"/>
                <w:color w:val="ffffff"/>
                <w:rtl w:val="0"/>
              </w:rPr>
              <w:t xml:space="preserve">CATEGORÍA</w:t>
            </w:r>
          </w:p>
        </w:tc>
        <w:tc>
          <w:tcPr>
            <w:gridSpan w:val="3"/>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3">
            <w:pPr>
              <w:spacing w:after="0" w:line="240" w:lineRule="auto"/>
              <w:jc w:val="center"/>
              <w:rPr>
                <w:b w:val="1"/>
                <w:bCs w:val="1"/>
                <w:color w:val="ffffff"/>
              </w:rPr>
            </w:pPr>
            <w:r w:rsidDel="00000000" w:rsidR="00000000" w:rsidRPr="00000000">
              <w:rPr>
                <w:b w:val="1"/>
                <w:bCs w:val="1"/>
                <w:color w:val="ffffff"/>
                <w:rtl w:val="0"/>
              </w:rPr>
              <w:t xml:space="preserve">ACOMODACIÓN</w:t>
            </w:r>
          </w:p>
        </w:tc>
      </w:tr>
      <w:tr>
        <w:trPr>
          <w:cantSplit w:val="0"/>
          <w:trHeight w:val="390" w:hRule="atLeast"/>
          <w:tblHeader w:val="0"/>
        </w:trPr>
        <w:tc>
          <w:tcPr>
            <w:vMerge w:val="continue"/>
            <w:tcBorders>
              <w:top w:color="000000" w:space="0" w:sz="8" w:val="single"/>
              <w:left w:color="000000" w:space="0" w:sz="8" w:val="single"/>
              <w:bottom w:color="000000" w:space="0" w:sz="8" w:val="single"/>
              <w:right w:color="000000" w:space="0" w:sz="0" w:val="nil"/>
            </w:tcBorders>
            <w:shd w:fill="203764"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shd w:fill="203764" w:val="clear"/>
            <w:vAlign w:val="center"/>
          </w:tcPr>
          <w:p w:rsidR="00000000" w:rsidDel="00000000" w:rsidP="00000000" w:rsidRDefault="00000000" w:rsidRPr="00000000" w14:paraId="00000037">
            <w:pPr>
              <w:spacing w:after="0" w:line="240" w:lineRule="auto"/>
              <w:jc w:val="center"/>
              <w:rPr>
                <w:b w:val="1"/>
                <w:bCs w:val="1"/>
                <w:color w:val="ffffff"/>
              </w:rPr>
            </w:pPr>
            <w:r w:rsidDel="00000000" w:rsidR="00000000" w:rsidRPr="00000000">
              <w:rPr>
                <w:b w:val="1"/>
                <w:bCs w:val="1"/>
                <w:color w:val="ffffff"/>
                <w:rtl w:val="0"/>
              </w:rPr>
              <w:t xml:space="preserve">SGL</w:t>
            </w:r>
          </w:p>
        </w:tc>
        <w:tc>
          <w:tcPr>
            <w:tcBorders>
              <w:top w:color="000000" w:space="0" w:sz="0" w:val="nil"/>
              <w:left w:color="000000" w:space="0" w:sz="8" w:val="single"/>
              <w:bottom w:color="000000" w:space="0" w:sz="8" w:val="single"/>
              <w:right w:color="000000" w:space="0" w:sz="0" w:val="nil"/>
            </w:tcBorders>
            <w:shd w:fill="203764" w:val="clear"/>
            <w:vAlign w:val="center"/>
          </w:tcPr>
          <w:p w:rsidR="00000000" w:rsidDel="00000000" w:rsidP="00000000" w:rsidRDefault="00000000" w:rsidRPr="00000000" w14:paraId="00000038">
            <w:pPr>
              <w:spacing w:after="0" w:line="240" w:lineRule="auto"/>
              <w:jc w:val="center"/>
              <w:rPr>
                <w:b w:val="1"/>
                <w:bCs w:val="1"/>
                <w:color w:val="ffffff"/>
              </w:rPr>
            </w:pPr>
            <w:r w:rsidDel="00000000" w:rsidR="00000000" w:rsidRPr="00000000">
              <w:rPr>
                <w:b w:val="1"/>
                <w:bCs w:val="1"/>
                <w:color w:val="ffffff"/>
                <w:rtl w:val="0"/>
              </w:rPr>
              <w:t xml:space="preserve">DBL</w:t>
            </w:r>
          </w:p>
        </w:tc>
        <w:tc>
          <w:tcPr>
            <w:tcBorders>
              <w:top w:color="000000" w:space="0" w:sz="0" w:val="nil"/>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9">
            <w:pPr>
              <w:spacing w:after="0" w:line="240" w:lineRule="auto"/>
              <w:jc w:val="center"/>
              <w:rPr>
                <w:b w:val="1"/>
                <w:bCs w:val="1"/>
                <w:color w:val="ffffff"/>
              </w:rPr>
            </w:pPr>
            <w:r w:rsidDel="00000000" w:rsidR="00000000" w:rsidRPr="00000000">
              <w:rPr>
                <w:b w:val="1"/>
                <w:bCs w:val="1"/>
                <w:color w:val="ffffff"/>
                <w:rtl w:val="0"/>
              </w:rPr>
              <w:t xml:space="preserve">TPL</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A">
            <w:pPr>
              <w:spacing w:after="0" w:line="240" w:lineRule="auto"/>
              <w:jc w:val="center"/>
              <w:rPr>
                <w:color w:val="002060"/>
                <w:sz w:val="20"/>
                <w:szCs w:val="20"/>
              </w:rPr>
            </w:pPr>
            <w:r w:rsidDel="00000000" w:rsidR="00000000" w:rsidRPr="00000000">
              <w:rPr>
                <w:color w:val="002060"/>
                <w:sz w:val="20"/>
                <w:szCs w:val="20"/>
                <w:rtl w:val="0"/>
              </w:rPr>
              <w:t xml:space="preserve">BRONCE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jc w:val="center"/>
              <w:rPr>
                <w:color w:val="002060"/>
                <w:sz w:val="20"/>
                <w:szCs w:val="20"/>
              </w:rPr>
            </w:pPr>
            <w:r w:rsidDel="00000000" w:rsidR="00000000" w:rsidRPr="00000000">
              <w:rPr>
                <w:color w:val="002060"/>
                <w:sz w:val="20"/>
                <w:szCs w:val="20"/>
                <w:rtl w:val="0"/>
              </w:rPr>
              <w:t xml:space="preserve">4.755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center"/>
              <w:rPr>
                <w:color w:val="002060"/>
                <w:sz w:val="20"/>
                <w:szCs w:val="20"/>
              </w:rPr>
            </w:pPr>
            <w:r w:rsidDel="00000000" w:rsidR="00000000" w:rsidRPr="00000000">
              <w:rPr>
                <w:color w:val="002060"/>
                <w:sz w:val="20"/>
                <w:szCs w:val="20"/>
                <w:rtl w:val="0"/>
              </w:rPr>
              <w:t xml:space="preserve">2.749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jc w:val="center"/>
              <w:rPr>
                <w:b w:val="1"/>
                <w:bCs w:val="1"/>
                <w:color w:val="002060"/>
                <w:sz w:val="20"/>
                <w:szCs w:val="20"/>
              </w:rPr>
            </w:pPr>
            <w:r w:rsidDel="00000000" w:rsidR="00000000" w:rsidRPr="00000000">
              <w:rPr>
                <w:b w:val="1"/>
                <w:bCs w:val="1"/>
                <w:color w:val="002060"/>
                <w:sz w:val="20"/>
                <w:szCs w:val="20"/>
                <w:rtl w:val="0"/>
              </w:rPr>
              <w:t xml:space="preserve">2.535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E">
            <w:pPr>
              <w:spacing w:after="0" w:line="240" w:lineRule="auto"/>
              <w:jc w:val="center"/>
              <w:rPr>
                <w:color w:val="002060"/>
                <w:sz w:val="20"/>
                <w:szCs w:val="20"/>
              </w:rPr>
            </w:pPr>
            <w:r w:rsidDel="00000000" w:rsidR="00000000" w:rsidRPr="00000000">
              <w:rPr>
                <w:color w:val="002060"/>
                <w:sz w:val="20"/>
                <w:szCs w:val="20"/>
                <w:rtl w:val="0"/>
              </w:rPr>
              <w:t xml:space="preserve">PLATA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F">
            <w:pPr>
              <w:spacing w:after="0" w:line="240" w:lineRule="auto"/>
              <w:jc w:val="center"/>
              <w:rPr>
                <w:color w:val="002060"/>
                <w:sz w:val="20"/>
                <w:szCs w:val="20"/>
              </w:rPr>
            </w:pPr>
            <w:r w:rsidDel="00000000" w:rsidR="00000000" w:rsidRPr="00000000">
              <w:rPr>
                <w:color w:val="002060"/>
                <w:sz w:val="20"/>
                <w:szCs w:val="20"/>
                <w:rtl w:val="0"/>
              </w:rPr>
              <w:t xml:space="preserve">5.945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0">
            <w:pPr>
              <w:spacing w:after="0" w:line="240" w:lineRule="auto"/>
              <w:jc w:val="center"/>
              <w:rPr>
                <w:color w:val="002060"/>
                <w:sz w:val="20"/>
                <w:szCs w:val="20"/>
              </w:rPr>
            </w:pPr>
            <w:r w:rsidDel="00000000" w:rsidR="00000000" w:rsidRPr="00000000">
              <w:rPr>
                <w:color w:val="002060"/>
                <w:sz w:val="20"/>
                <w:szCs w:val="20"/>
                <w:rtl w:val="0"/>
              </w:rPr>
              <w:t xml:space="preserve">3.365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1">
            <w:pPr>
              <w:spacing w:after="0" w:line="240" w:lineRule="auto"/>
              <w:jc w:val="center"/>
              <w:rPr>
                <w:color w:val="002060"/>
                <w:sz w:val="20"/>
                <w:szCs w:val="20"/>
              </w:rPr>
            </w:pPr>
            <w:r w:rsidDel="00000000" w:rsidR="00000000" w:rsidRPr="00000000">
              <w:rPr>
                <w:color w:val="002060"/>
                <w:sz w:val="20"/>
                <w:szCs w:val="20"/>
                <w:rtl w:val="0"/>
              </w:rPr>
              <w:t xml:space="preserve">2.996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jc w:val="center"/>
              <w:rPr>
                <w:color w:val="002060"/>
                <w:sz w:val="20"/>
                <w:szCs w:val="20"/>
              </w:rPr>
            </w:pPr>
            <w:r w:rsidDel="00000000" w:rsidR="00000000" w:rsidRPr="00000000">
              <w:rPr>
                <w:color w:val="002060"/>
                <w:sz w:val="20"/>
                <w:szCs w:val="20"/>
                <w:rtl w:val="0"/>
              </w:rPr>
              <w:t xml:space="preserve">ORO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jc w:val="center"/>
              <w:rPr>
                <w:color w:val="002060"/>
                <w:sz w:val="20"/>
                <w:szCs w:val="20"/>
              </w:rPr>
            </w:pPr>
            <w:r w:rsidDel="00000000" w:rsidR="00000000" w:rsidRPr="00000000">
              <w:rPr>
                <w:color w:val="002060"/>
                <w:sz w:val="20"/>
                <w:szCs w:val="20"/>
                <w:rtl w:val="0"/>
              </w:rPr>
              <w:t xml:space="preserve">6.775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4">
            <w:pPr>
              <w:spacing w:after="0" w:line="240" w:lineRule="auto"/>
              <w:jc w:val="center"/>
              <w:rPr>
                <w:color w:val="002060"/>
                <w:sz w:val="20"/>
                <w:szCs w:val="20"/>
              </w:rPr>
            </w:pPr>
            <w:r w:rsidDel="00000000" w:rsidR="00000000" w:rsidRPr="00000000">
              <w:rPr>
                <w:color w:val="002060"/>
                <w:sz w:val="20"/>
                <w:szCs w:val="20"/>
                <w:rtl w:val="0"/>
              </w:rPr>
              <w:t xml:space="preserve">3.779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5">
            <w:pPr>
              <w:spacing w:after="0" w:line="240" w:lineRule="auto"/>
              <w:jc w:val="center"/>
              <w:rPr>
                <w:color w:val="002060"/>
                <w:sz w:val="20"/>
                <w:szCs w:val="20"/>
              </w:rPr>
            </w:pPr>
            <w:r w:rsidDel="00000000" w:rsidR="00000000" w:rsidRPr="00000000">
              <w:rPr>
                <w:color w:val="002060"/>
                <w:sz w:val="20"/>
                <w:szCs w:val="20"/>
                <w:rtl w:val="0"/>
              </w:rPr>
              <w:t xml:space="preserve">3.219 USD</w:t>
            </w:r>
          </w:p>
        </w:tc>
      </w:tr>
    </w:tbl>
    <w:p w:rsidR="00000000" w:rsidDel="00000000" w:rsidP="00000000" w:rsidRDefault="00000000" w:rsidRPr="00000000" w14:paraId="0000004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47">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48">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49">
      <w:pPr>
        <w:spacing w:after="0" w:line="240" w:lineRule="auto"/>
        <w:rPr>
          <w:b w:val="1"/>
          <w:bCs w:val="1"/>
          <w:color w:val="002060"/>
        </w:rPr>
      </w:pPr>
      <w:r w:rsidDel="00000000" w:rsidR="00000000" w:rsidRPr="00000000">
        <w:rPr>
          <w:rtl w:val="0"/>
        </w:rPr>
      </w:r>
    </w:p>
    <w:tbl>
      <w:tblPr>
        <w:tblStyle w:val="Table2"/>
        <w:tblW w:w="11189.0" w:type="dxa"/>
        <w:jc w:val="center"/>
        <w:tblLayout w:type="fixed"/>
        <w:tblLook w:val="0400"/>
      </w:tblPr>
      <w:tblGrid>
        <w:gridCol w:w="1550"/>
        <w:gridCol w:w="1559"/>
        <w:gridCol w:w="1843"/>
        <w:gridCol w:w="1842"/>
        <w:gridCol w:w="2835"/>
        <w:gridCol w:w="1560"/>
        <w:tblGridChange w:id="0">
          <w:tblGrid>
            <w:gridCol w:w="1550"/>
            <w:gridCol w:w="1559"/>
            <w:gridCol w:w="1843"/>
            <w:gridCol w:w="1842"/>
            <w:gridCol w:w="2835"/>
            <w:gridCol w:w="1560"/>
          </w:tblGrid>
        </w:tblGridChange>
      </w:tblGrid>
      <w:tr>
        <w:trPr>
          <w:cantSplit w:val="0"/>
          <w:trHeight w:val="285" w:hRule="atLeast"/>
          <w:tblHeader w:val="0"/>
        </w:trPr>
        <w:tc>
          <w:tcPr>
            <w:vMerge w:val="restart"/>
            <w:tcBorders>
              <w:top w:color="000000" w:space="0" w:sz="8" w:val="single"/>
              <w:left w:color="000000" w:space="0" w:sz="8" w:val="single"/>
              <w:bottom w:color="000000" w:space="0" w:sz="4" w:val="single"/>
              <w:right w:color="000000" w:space="0" w:sz="8" w:val="single"/>
            </w:tcBorders>
            <w:shd w:fill="203764" w:val="clear"/>
            <w:vAlign w:val="center"/>
          </w:tcPr>
          <w:p w:rsidR="00000000" w:rsidDel="00000000" w:rsidP="00000000" w:rsidRDefault="00000000" w:rsidRPr="00000000" w14:paraId="0000004A">
            <w:pPr>
              <w:spacing w:after="0" w:line="240" w:lineRule="auto"/>
              <w:jc w:val="center"/>
              <w:rPr>
                <w:b w:val="1"/>
                <w:bCs w:val="1"/>
                <w:color w:val="ffffff"/>
              </w:rPr>
            </w:pPr>
            <w:r w:rsidDel="00000000" w:rsidR="00000000" w:rsidRPr="00000000">
              <w:rPr>
                <w:b w:val="1"/>
                <w:bCs w:val="1"/>
                <w:color w:val="ffffff"/>
                <w:rtl w:val="0"/>
              </w:rPr>
              <w:t xml:space="preserve">CATEGORÍA</w:t>
            </w:r>
          </w:p>
        </w:tc>
        <w:tc>
          <w:tcPr>
            <w:gridSpan w:val="5"/>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B">
            <w:pPr>
              <w:spacing w:after="0" w:line="240" w:lineRule="auto"/>
              <w:jc w:val="center"/>
              <w:rPr>
                <w:b w:val="1"/>
                <w:bCs w:val="1"/>
                <w:color w:val="ffffff"/>
              </w:rPr>
            </w:pPr>
            <w:r w:rsidDel="00000000" w:rsidR="00000000" w:rsidRPr="00000000">
              <w:rPr>
                <w:b w:val="1"/>
                <w:bCs w:val="1"/>
                <w:color w:val="ffffff"/>
                <w:rtl w:val="0"/>
              </w:rPr>
              <w:t xml:space="preserve">CIUDAD</w:t>
            </w:r>
          </w:p>
        </w:tc>
      </w:tr>
      <w:tr>
        <w:trPr>
          <w:cantSplit w:val="0"/>
          <w:trHeight w:val="285" w:hRule="atLeast"/>
          <w:tblHeader w:val="0"/>
        </w:trPr>
        <w:tc>
          <w:tcPr>
            <w:vMerge w:val="continue"/>
            <w:tcBorders>
              <w:top w:color="000000" w:space="0" w:sz="8" w:val="single"/>
              <w:left w:color="000000" w:space="0" w:sz="8" w:val="single"/>
              <w:bottom w:color="000000" w:space="0" w:sz="4" w:val="single"/>
              <w:right w:color="000000" w:space="0" w:sz="8" w:val="single"/>
            </w:tcBorders>
            <w:shd w:fill="203764"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203764" w:val="clear"/>
            <w:vAlign w:val="center"/>
          </w:tcPr>
          <w:p w:rsidR="00000000" w:rsidDel="00000000" w:rsidP="00000000" w:rsidRDefault="00000000" w:rsidRPr="00000000" w14:paraId="00000051">
            <w:pPr>
              <w:spacing w:after="0" w:line="240" w:lineRule="auto"/>
              <w:jc w:val="center"/>
              <w:rPr>
                <w:b w:val="1"/>
                <w:bCs w:val="1"/>
                <w:color w:val="ffffff"/>
              </w:rPr>
            </w:pPr>
            <w:r w:rsidDel="00000000" w:rsidR="00000000" w:rsidRPr="00000000">
              <w:rPr>
                <w:b w:val="1"/>
                <w:bCs w:val="1"/>
                <w:color w:val="ffffff"/>
                <w:rtl w:val="0"/>
              </w:rPr>
              <w:t xml:space="preserve">ATENAS</w:t>
            </w:r>
          </w:p>
        </w:tc>
        <w:tc>
          <w:tcPr>
            <w:tcBorders>
              <w:top w:color="000000" w:space="0" w:sz="0" w:val="nil"/>
              <w:left w:color="000000" w:space="0" w:sz="8" w:val="single"/>
              <w:bottom w:color="000000" w:space="0" w:sz="8" w:val="single"/>
              <w:right w:color="000000" w:space="0" w:sz="0" w:val="nil"/>
            </w:tcBorders>
            <w:shd w:fill="203764" w:val="clear"/>
            <w:vAlign w:val="center"/>
          </w:tcPr>
          <w:p w:rsidR="00000000" w:rsidDel="00000000" w:rsidP="00000000" w:rsidRDefault="00000000" w:rsidRPr="00000000" w14:paraId="00000052">
            <w:pPr>
              <w:spacing w:after="0" w:line="240" w:lineRule="auto"/>
              <w:jc w:val="center"/>
              <w:rPr>
                <w:b w:val="1"/>
                <w:bCs w:val="1"/>
                <w:color w:val="ffffff"/>
              </w:rPr>
            </w:pPr>
            <w:r w:rsidDel="00000000" w:rsidR="00000000" w:rsidRPr="00000000">
              <w:rPr>
                <w:b w:val="1"/>
                <w:bCs w:val="1"/>
                <w:color w:val="ffffff"/>
                <w:rtl w:val="0"/>
              </w:rPr>
              <w:t xml:space="preserve">OLYMPIA</w:t>
            </w:r>
          </w:p>
        </w:tc>
        <w:tc>
          <w:tcPr>
            <w:tcBorders>
              <w:top w:color="000000" w:space="0" w:sz="0" w:val="nil"/>
              <w:left w:color="000000" w:space="0" w:sz="8" w:val="single"/>
              <w:bottom w:color="000000" w:space="0" w:sz="8" w:val="single"/>
              <w:right w:color="000000" w:space="0" w:sz="0" w:val="nil"/>
            </w:tcBorders>
            <w:shd w:fill="203764" w:val="clear"/>
            <w:vAlign w:val="center"/>
          </w:tcPr>
          <w:p w:rsidR="00000000" w:rsidDel="00000000" w:rsidP="00000000" w:rsidRDefault="00000000" w:rsidRPr="00000000" w14:paraId="00000053">
            <w:pPr>
              <w:spacing w:after="0" w:line="240" w:lineRule="auto"/>
              <w:jc w:val="center"/>
              <w:rPr>
                <w:b w:val="1"/>
                <w:bCs w:val="1"/>
                <w:color w:val="ffffff"/>
              </w:rPr>
            </w:pPr>
            <w:r w:rsidDel="00000000" w:rsidR="00000000" w:rsidRPr="00000000">
              <w:rPr>
                <w:b w:val="1"/>
                <w:bCs w:val="1"/>
                <w:color w:val="ffffff"/>
                <w:rtl w:val="0"/>
              </w:rPr>
              <w:t xml:space="preserve">DELFOS</w:t>
            </w:r>
          </w:p>
        </w:tc>
        <w:tc>
          <w:tcPr>
            <w:tcBorders>
              <w:top w:color="000000" w:space="0" w:sz="0" w:val="nil"/>
              <w:left w:color="000000" w:space="0" w:sz="8" w:val="single"/>
              <w:bottom w:color="000000" w:space="0" w:sz="8" w:val="single"/>
              <w:right w:color="000000" w:space="0" w:sz="0" w:val="nil"/>
            </w:tcBorders>
            <w:shd w:fill="203764" w:val="clear"/>
            <w:vAlign w:val="center"/>
          </w:tcPr>
          <w:p w:rsidR="00000000" w:rsidDel="00000000" w:rsidP="00000000" w:rsidRDefault="00000000" w:rsidRPr="00000000" w14:paraId="00000054">
            <w:pPr>
              <w:spacing w:after="0" w:line="240" w:lineRule="auto"/>
              <w:jc w:val="center"/>
              <w:rPr>
                <w:b w:val="1"/>
                <w:bCs w:val="1"/>
                <w:color w:val="ffffff"/>
              </w:rPr>
            </w:pPr>
            <w:r w:rsidDel="00000000" w:rsidR="00000000" w:rsidRPr="00000000">
              <w:rPr>
                <w:b w:val="1"/>
                <w:bCs w:val="1"/>
                <w:color w:val="ffffff"/>
                <w:rtl w:val="0"/>
              </w:rPr>
              <w:t xml:space="preserve">CRUCERO</w:t>
            </w:r>
          </w:p>
        </w:tc>
        <w:tc>
          <w:tcPr>
            <w:tcBorders>
              <w:top w:color="000000" w:space="0" w:sz="0" w:val="nil"/>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55">
            <w:pPr>
              <w:spacing w:after="0" w:line="240" w:lineRule="auto"/>
              <w:jc w:val="center"/>
              <w:rPr>
                <w:b w:val="1"/>
                <w:bCs w:val="1"/>
                <w:color w:val="ffffff"/>
              </w:rPr>
            </w:pPr>
            <w:r w:rsidDel="00000000" w:rsidR="00000000" w:rsidRPr="00000000">
              <w:rPr>
                <w:b w:val="1"/>
                <w:bCs w:val="1"/>
                <w:color w:val="ffffff"/>
                <w:rtl w:val="0"/>
              </w:rPr>
              <w:t xml:space="preserve">KALAMBAKA</w:t>
            </w:r>
          </w:p>
        </w:tc>
      </w:tr>
      <w:tr>
        <w:trPr>
          <w:cantSplit w:val="0"/>
          <w:trHeight w:val="512" w:hRule="atLeast"/>
          <w:tblHeader w:val="0"/>
        </w:trPr>
        <w:tc>
          <w:tcPr>
            <w:tcBorders>
              <w:top w:color="000000" w:space="0" w:sz="0" w:val="nil"/>
              <w:left w:color="000000" w:space="0" w:sz="8" w:val="single"/>
              <w:bottom w:color="000000" w:space="0" w:sz="4" w:val="single"/>
              <w:right w:color="000000" w:space="0" w:sz="8" w:val="single"/>
            </w:tcBorders>
            <w:shd w:fill="203764" w:val="clear"/>
            <w:vAlign w:val="center"/>
          </w:tcPr>
          <w:p w:rsidR="00000000" w:rsidDel="00000000" w:rsidP="00000000" w:rsidRDefault="00000000" w:rsidRPr="00000000" w14:paraId="00000056">
            <w:pPr>
              <w:spacing w:after="0" w:line="240" w:lineRule="auto"/>
              <w:jc w:val="center"/>
              <w:rPr>
                <w:b w:val="1"/>
                <w:bCs w:val="1"/>
                <w:color w:val="ffffff"/>
              </w:rPr>
            </w:pPr>
            <w:r w:rsidDel="00000000" w:rsidR="00000000" w:rsidRPr="00000000">
              <w:rPr>
                <w:b w:val="1"/>
                <w:bCs w:val="1"/>
                <w:color w:val="ffffff"/>
                <w:rtl w:val="0"/>
              </w:rPr>
              <w:t xml:space="preserve">ORO</w:t>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57">
            <w:pPr>
              <w:spacing w:after="0" w:line="240" w:lineRule="auto"/>
              <w:jc w:val="center"/>
              <w:rPr>
                <w:color w:val="002060"/>
              </w:rPr>
            </w:pPr>
            <w:r w:rsidDel="00000000" w:rsidR="00000000" w:rsidRPr="00000000">
              <w:rPr>
                <w:color w:val="002060"/>
                <w:rtl w:val="0"/>
              </w:rPr>
              <w:t xml:space="preserve"> Grand Hyatt</w:t>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58">
            <w:pPr>
              <w:spacing w:after="0" w:line="240" w:lineRule="auto"/>
              <w:jc w:val="center"/>
              <w:rPr>
                <w:color w:val="002060"/>
              </w:rPr>
            </w:pPr>
            <w:r w:rsidDel="00000000" w:rsidR="00000000" w:rsidRPr="00000000">
              <w:rPr>
                <w:color w:val="002060"/>
                <w:rtl w:val="0"/>
              </w:rPr>
              <w:t xml:space="preserve">Hotel Amalia</w:t>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59">
            <w:pPr>
              <w:spacing w:after="0" w:line="240" w:lineRule="auto"/>
              <w:jc w:val="center"/>
              <w:rPr>
                <w:color w:val="002060"/>
              </w:rPr>
            </w:pPr>
            <w:r w:rsidDel="00000000" w:rsidR="00000000" w:rsidRPr="00000000">
              <w:rPr>
                <w:color w:val="002060"/>
                <w:rtl w:val="0"/>
              </w:rPr>
              <w:t xml:space="preserve">Hotel Amalia</w:t>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5A">
            <w:pPr>
              <w:spacing w:after="0" w:line="240" w:lineRule="auto"/>
              <w:jc w:val="center"/>
              <w:rPr>
                <w:color w:val="002060"/>
              </w:rPr>
            </w:pPr>
            <w:r w:rsidDel="00000000" w:rsidR="00000000" w:rsidRPr="00000000">
              <w:rPr>
                <w:color w:val="002060"/>
                <w:rtl w:val="0"/>
              </w:rPr>
              <w:t xml:space="preserve">Camarote XB</w:t>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5B">
            <w:pPr>
              <w:spacing w:after="0" w:line="240" w:lineRule="auto"/>
              <w:jc w:val="center"/>
              <w:rPr>
                <w:color w:val="002060"/>
              </w:rPr>
            </w:pPr>
            <w:r w:rsidDel="00000000" w:rsidR="00000000" w:rsidRPr="00000000">
              <w:rPr>
                <w:color w:val="002060"/>
                <w:rtl w:val="0"/>
              </w:rPr>
              <w:t xml:space="preserve">Hotel Amalia</w:t>
            </w:r>
          </w:p>
        </w:tc>
      </w:tr>
      <w:tr>
        <w:trPr>
          <w:cantSplit w:val="0"/>
          <w:trHeight w:val="285" w:hRule="atLeast"/>
          <w:tblHeader w:val="0"/>
        </w:trPr>
        <w:tc>
          <w:tcPr>
            <w:tcBorders>
              <w:top w:color="000000" w:space="0" w:sz="0" w:val="nil"/>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05C">
            <w:pPr>
              <w:spacing w:after="0" w:line="240" w:lineRule="auto"/>
              <w:jc w:val="center"/>
              <w:rPr>
                <w:b w:val="1"/>
                <w:bCs w:val="1"/>
                <w:color w:val="002060"/>
              </w:rPr>
            </w:pPr>
            <w:r w:rsidDel="00000000" w:rsidR="00000000" w:rsidRPr="00000000">
              <w:rPr>
                <w:b w:val="1"/>
                <w:bCs w:val="1"/>
                <w:color w:val="002060"/>
                <w:rtl w:val="0"/>
              </w:rPr>
              <w:t xml:space="preserve">PLATA</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5D">
            <w:pPr>
              <w:spacing w:after="0" w:line="240" w:lineRule="auto"/>
              <w:jc w:val="center"/>
              <w:rPr>
                <w:color w:val="002060"/>
              </w:rPr>
            </w:pPr>
            <w:r w:rsidDel="00000000" w:rsidR="00000000" w:rsidRPr="00000000">
              <w:rPr>
                <w:color w:val="002060"/>
                <w:rtl w:val="0"/>
              </w:rPr>
              <w:t xml:space="preserve"> Hotel Titania </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5E">
            <w:pPr>
              <w:spacing w:after="0" w:line="240" w:lineRule="auto"/>
              <w:jc w:val="center"/>
              <w:rPr>
                <w:color w:val="002060"/>
              </w:rPr>
            </w:pPr>
            <w:r w:rsidDel="00000000" w:rsidR="00000000" w:rsidRPr="00000000">
              <w:rPr>
                <w:color w:val="002060"/>
                <w:rtl w:val="0"/>
              </w:rPr>
              <w:t xml:space="preserve">Hotel Amalia</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5F">
            <w:pPr>
              <w:spacing w:after="0" w:line="240" w:lineRule="auto"/>
              <w:jc w:val="center"/>
              <w:rPr>
                <w:color w:val="002060"/>
              </w:rPr>
            </w:pPr>
            <w:r w:rsidDel="00000000" w:rsidR="00000000" w:rsidRPr="00000000">
              <w:rPr>
                <w:color w:val="002060"/>
                <w:rtl w:val="0"/>
              </w:rPr>
              <w:t xml:space="preserve">Hotel Amalia</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60">
            <w:pPr>
              <w:spacing w:after="0" w:line="240" w:lineRule="auto"/>
              <w:jc w:val="center"/>
              <w:rPr>
                <w:color w:val="002060"/>
              </w:rPr>
            </w:pPr>
            <w:r w:rsidDel="00000000" w:rsidR="00000000" w:rsidRPr="00000000">
              <w:rPr>
                <w:color w:val="002060"/>
                <w:rtl w:val="0"/>
              </w:rPr>
              <w:t xml:space="preserve">Camarote XA Para Single/Doble, XBO Para Triple</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61">
            <w:pPr>
              <w:spacing w:after="0" w:line="240" w:lineRule="auto"/>
              <w:jc w:val="center"/>
              <w:rPr>
                <w:color w:val="002060"/>
              </w:rPr>
            </w:pPr>
            <w:r w:rsidDel="00000000" w:rsidR="00000000" w:rsidRPr="00000000">
              <w:rPr>
                <w:color w:val="002060"/>
                <w:rtl w:val="0"/>
              </w:rPr>
              <w:t xml:space="preserve">Hotel Amalia</w:t>
            </w:r>
          </w:p>
        </w:tc>
      </w:tr>
      <w:tr>
        <w:trPr>
          <w:cantSplit w:val="0"/>
          <w:trHeight w:val="555" w:hRule="atLeast"/>
          <w:tblHeader w:val="0"/>
        </w:trPr>
        <w:tc>
          <w:tcPr>
            <w:tcBorders>
              <w:top w:color="000000" w:space="0" w:sz="0" w:val="nil"/>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62">
            <w:pPr>
              <w:spacing w:after="0" w:line="240" w:lineRule="auto"/>
              <w:jc w:val="center"/>
              <w:rPr>
                <w:b w:val="1"/>
                <w:bCs w:val="1"/>
                <w:color w:val="ffffff"/>
              </w:rPr>
            </w:pPr>
            <w:r w:rsidDel="00000000" w:rsidR="00000000" w:rsidRPr="00000000">
              <w:rPr>
                <w:b w:val="1"/>
                <w:bCs w:val="1"/>
                <w:color w:val="ffffff"/>
                <w:rtl w:val="0"/>
              </w:rPr>
              <w:t xml:space="preserve">BRONCE</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3">
            <w:pPr>
              <w:spacing w:after="0" w:line="240" w:lineRule="auto"/>
              <w:jc w:val="center"/>
              <w:rPr>
                <w:color w:val="002060"/>
              </w:rPr>
            </w:pPr>
            <w:r w:rsidDel="00000000" w:rsidR="00000000" w:rsidRPr="00000000">
              <w:rPr>
                <w:color w:val="002060"/>
                <w:rtl w:val="0"/>
              </w:rPr>
              <w:t xml:space="preserve">Jason Inn</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4">
            <w:pPr>
              <w:spacing w:after="0" w:line="240" w:lineRule="auto"/>
              <w:jc w:val="center"/>
              <w:rPr>
                <w:color w:val="002060"/>
              </w:rPr>
            </w:pPr>
            <w:r w:rsidDel="00000000" w:rsidR="00000000" w:rsidRPr="00000000">
              <w:rPr>
                <w:color w:val="002060"/>
                <w:rtl w:val="0"/>
              </w:rPr>
              <w:t xml:space="preserve">Hotel Neda</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5">
            <w:pPr>
              <w:spacing w:after="0" w:line="240" w:lineRule="auto"/>
              <w:jc w:val="center"/>
              <w:rPr>
                <w:color w:val="002060"/>
              </w:rPr>
            </w:pPr>
            <w:r w:rsidDel="00000000" w:rsidR="00000000" w:rsidRPr="00000000">
              <w:rPr>
                <w:color w:val="002060"/>
                <w:rtl w:val="0"/>
              </w:rPr>
              <w:t xml:space="preserve">Hotel Hermes</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6">
            <w:pPr>
              <w:spacing w:after="0" w:line="240" w:lineRule="auto"/>
              <w:jc w:val="center"/>
              <w:rPr>
                <w:color w:val="002060"/>
              </w:rPr>
            </w:pPr>
            <w:r w:rsidDel="00000000" w:rsidR="00000000" w:rsidRPr="00000000">
              <w:rPr>
                <w:color w:val="002060"/>
                <w:rtl w:val="0"/>
              </w:rPr>
              <w:t xml:space="preserve">Camarote Ia</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7">
            <w:pPr>
              <w:spacing w:after="0" w:line="240" w:lineRule="auto"/>
              <w:jc w:val="center"/>
              <w:rPr>
                <w:color w:val="002060"/>
              </w:rPr>
            </w:pPr>
            <w:r w:rsidDel="00000000" w:rsidR="00000000" w:rsidRPr="00000000">
              <w:rPr>
                <w:color w:val="002060"/>
                <w:rtl w:val="0"/>
              </w:rPr>
              <w:t xml:space="preserve">Hotel Orfeas</w:t>
            </w:r>
          </w:p>
        </w:tc>
      </w:tr>
    </w:tbl>
    <w:p w:rsidR="00000000" w:rsidDel="00000000" w:rsidP="00000000" w:rsidRDefault="00000000" w:rsidRPr="00000000" w14:paraId="00000068">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69">
      <w:pPr>
        <w:spacing w:after="0" w:line="240" w:lineRule="auto"/>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6A">
      <w:pPr>
        <w:widowControl w:val="0"/>
        <w:numPr>
          <w:ilvl w:val="0"/>
          <w:numId w:val="2"/>
        </w:numPr>
        <w:spacing w:after="0" w:line="240" w:lineRule="auto"/>
        <w:ind w:left="720" w:hanging="360"/>
        <w:jc w:val="both"/>
        <w:rPr>
          <w:color w:val="002060"/>
        </w:rPr>
      </w:pPr>
      <w:r w:rsidDel="00000000" w:rsidR="00000000" w:rsidRPr="00000000">
        <w:rPr>
          <w:color w:val="002060"/>
          <w:rtl w:val="0"/>
        </w:rPr>
        <w:t xml:space="preserve">3 noches en Atenas en alojamiento y desayuno </w:t>
      </w:r>
    </w:p>
    <w:p w:rsidR="00000000" w:rsidDel="00000000" w:rsidP="00000000" w:rsidRDefault="00000000" w:rsidRPr="00000000" w14:paraId="0000006B">
      <w:pPr>
        <w:widowControl w:val="0"/>
        <w:numPr>
          <w:ilvl w:val="0"/>
          <w:numId w:val="2"/>
        </w:numPr>
        <w:spacing w:after="0" w:line="240" w:lineRule="auto"/>
        <w:ind w:left="720" w:hanging="360"/>
        <w:jc w:val="both"/>
        <w:rPr>
          <w:color w:val="002060"/>
        </w:rPr>
      </w:pPr>
      <w:r w:rsidDel="00000000" w:rsidR="00000000" w:rsidRPr="00000000">
        <w:rPr>
          <w:color w:val="002060"/>
          <w:rtl w:val="0"/>
        </w:rPr>
        <w:t xml:space="preserve">Traslados apt/htl/pto/apt (el de llegada con asistencia) para todas las categorías</w:t>
      </w:r>
    </w:p>
    <w:p w:rsidR="00000000" w:rsidDel="00000000" w:rsidP="00000000" w:rsidRDefault="00000000" w:rsidRPr="00000000" w14:paraId="0000006C">
      <w:pPr>
        <w:widowControl w:val="0"/>
        <w:numPr>
          <w:ilvl w:val="0"/>
          <w:numId w:val="2"/>
        </w:numPr>
        <w:spacing w:after="0" w:line="240" w:lineRule="auto"/>
        <w:ind w:left="720" w:hanging="360"/>
        <w:jc w:val="both"/>
        <w:rPr>
          <w:color w:val="002060"/>
        </w:rPr>
      </w:pPr>
      <w:r w:rsidDel="00000000" w:rsidR="00000000" w:rsidRPr="00000000">
        <w:rPr>
          <w:color w:val="002060"/>
          <w:rtl w:val="0"/>
        </w:rPr>
        <w:t xml:space="preserve">Visita de la ciudad de Atenas &amp; Museo Nuevo, en tour regular, con guía hispana y entradas incluidas</w:t>
      </w:r>
    </w:p>
    <w:p w:rsidR="00000000" w:rsidDel="00000000" w:rsidP="00000000" w:rsidRDefault="00000000" w:rsidRPr="00000000" w14:paraId="0000006D">
      <w:pPr>
        <w:widowControl w:val="0"/>
        <w:numPr>
          <w:ilvl w:val="0"/>
          <w:numId w:val="2"/>
        </w:numPr>
        <w:spacing w:after="0" w:line="240" w:lineRule="auto"/>
        <w:ind w:left="720" w:hanging="360"/>
        <w:jc w:val="both"/>
        <w:rPr>
          <w:color w:val="002060"/>
        </w:rPr>
      </w:pPr>
      <w:r w:rsidDel="00000000" w:rsidR="00000000" w:rsidRPr="00000000">
        <w:rPr>
          <w:color w:val="002060"/>
          <w:rtl w:val="0"/>
        </w:rPr>
        <w:t xml:space="preserve">Crucero Iconic de 4 días tarifa ‘One’ Pensión Completa</w:t>
      </w:r>
    </w:p>
    <w:p w:rsidR="00000000" w:rsidDel="00000000" w:rsidP="00000000" w:rsidRDefault="00000000" w:rsidRPr="00000000" w14:paraId="0000006E">
      <w:pPr>
        <w:widowControl w:val="0"/>
        <w:numPr>
          <w:ilvl w:val="0"/>
          <w:numId w:val="2"/>
        </w:numPr>
        <w:spacing w:after="0" w:line="240" w:lineRule="auto"/>
        <w:ind w:left="720" w:hanging="360"/>
        <w:jc w:val="both"/>
        <w:rPr>
          <w:color w:val="002060"/>
        </w:rPr>
      </w:pPr>
      <w:r w:rsidDel="00000000" w:rsidR="00000000" w:rsidRPr="00000000">
        <w:rPr>
          <w:color w:val="002060"/>
          <w:rtl w:val="0"/>
        </w:rPr>
        <w:t xml:space="preserve">Circuito de 4 días/3 noches en media pensión, en regular con guía hispana, entradas incluidas</w:t>
      </w:r>
    </w:p>
    <w:p w:rsidR="00000000" w:rsidDel="00000000" w:rsidP="00000000" w:rsidRDefault="00000000" w:rsidRPr="00000000" w14:paraId="0000006F">
      <w:pPr>
        <w:widowControl w:val="0"/>
        <w:numPr>
          <w:ilvl w:val="0"/>
          <w:numId w:val="2"/>
        </w:numPr>
        <w:spacing w:after="0" w:line="240" w:lineRule="auto"/>
        <w:ind w:left="720" w:hanging="360"/>
        <w:jc w:val="both"/>
        <w:rPr>
          <w:color w:val="002060"/>
        </w:rPr>
      </w:pPr>
      <w:r w:rsidDel="00000000" w:rsidR="00000000" w:rsidRPr="00000000">
        <w:rPr>
          <w:color w:val="1f3864"/>
          <w:rtl w:val="0"/>
        </w:rPr>
        <w:t xml:space="preserve">Tarjeta de asistencia médica. </w:t>
      </w:r>
      <w:r w:rsidDel="00000000" w:rsidR="00000000" w:rsidRPr="00000000">
        <w:rPr>
          <w:color w:val="002060"/>
          <w:rtl w:val="0"/>
        </w:rPr>
        <w:t xml:space="preserve">(Cobertura máxima USD 60.000).</w:t>
      </w:r>
    </w:p>
    <w:p w:rsidR="00000000" w:rsidDel="00000000" w:rsidP="00000000" w:rsidRDefault="00000000" w:rsidRPr="00000000" w14:paraId="00000070">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71">
      <w:pPr>
        <w:spacing w:after="0" w:line="240" w:lineRule="auto"/>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72">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Tiquetes internacionales ni domésticos (consulta por nuestras tarifas especiales).</w:t>
      </w:r>
    </w:p>
    <w:p w:rsidR="00000000" w:rsidDel="00000000" w:rsidP="00000000" w:rsidRDefault="00000000" w:rsidRPr="00000000" w14:paraId="00000073">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Visados y/o impuestos de fronteras y/o aeropuerto.</w:t>
      </w:r>
    </w:p>
    <w:p w:rsidR="00000000" w:rsidDel="00000000" w:rsidP="00000000" w:rsidRDefault="00000000" w:rsidRPr="00000000" w14:paraId="00000074">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Si alguno de los traslados es nocturno aplicará suplemento.</w:t>
      </w:r>
      <w:r w:rsidDel="00000000" w:rsidR="00000000" w:rsidRPr="00000000">
        <w:rPr>
          <w:rtl w:val="0"/>
        </w:rPr>
      </w:r>
    </w:p>
    <w:p w:rsidR="00000000" w:rsidDel="00000000" w:rsidP="00000000" w:rsidRDefault="00000000" w:rsidRPr="00000000" w14:paraId="00000075">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Gastos de índole personal, o visitas opcionales.</w:t>
      </w:r>
      <w:r w:rsidDel="00000000" w:rsidR="00000000" w:rsidRPr="00000000">
        <w:rPr>
          <w:rtl w:val="0"/>
        </w:rPr>
      </w:r>
    </w:p>
    <w:p w:rsidR="00000000" w:rsidDel="00000000" w:rsidP="00000000" w:rsidRDefault="00000000" w:rsidRPr="00000000" w14:paraId="00000076">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Tasas portuarias y Propinas: Aprox. 250$ por persona </w:t>
      </w:r>
    </w:p>
    <w:p w:rsidR="00000000" w:rsidDel="00000000" w:rsidP="00000000" w:rsidRDefault="00000000" w:rsidRPr="00000000" w14:paraId="00000077">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720" w:firstLine="0"/>
        <w:rPr>
          <w:color w:val="002060"/>
        </w:rPr>
      </w:pPr>
      <w:r w:rsidDel="00000000" w:rsidR="00000000" w:rsidRPr="00000000">
        <w:rPr>
          <w:rtl w:val="0"/>
        </w:rPr>
      </w:r>
    </w:p>
    <w:p w:rsidR="00000000" w:rsidDel="00000000" w:rsidP="00000000" w:rsidRDefault="00000000" w:rsidRPr="00000000" w14:paraId="00000079">
      <w:pPr>
        <w:spacing w:after="0" w:lineRule="auto"/>
        <w:jc w:val="both"/>
        <w:rPr>
          <w:b w:val="1"/>
          <w:bCs w:val="1"/>
          <w:color w:val="1f3864"/>
        </w:rPr>
      </w:pPr>
      <w:r w:rsidDel="00000000" w:rsidR="00000000" w:rsidRPr="00000000">
        <w:rPr>
          <w:b w:val="1"/>
          <w:bCs w:val="1"/>
          <w:color w:val="1f3864"/>
          <w:rtl w:val="0"/>
        </w:rPr>
        <w:t xml:space="preserve">CONDICIONES:</w:t>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tarifa por persona en dólares, se liquida a la TRM negociada.</w:t>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Para garantía de reserva se requiere un depósito del 30 % del valor del paquete por persona</w:t>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1"/>
          <w:bCs w:val="1"/>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1"/>
          <w:bCs w:val="1"/>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Una vez confirmada la reserva, no permite cancelación </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1"/>
          <w:bCs w:val="1"/>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Depósitos no reembolsables</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1"/>
          <w:bCs w:val="1"/>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hora de check in es a las 03:00 pm y check out a las 12:00 pm.</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1"/>
          <w:bCs w:val="1"/>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Tarifa sujeta a cambio y disponibilidad sin previo aviso </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1"/>
          <w:bCs w:val="1"/>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asistencia médica está sujeta a un suplemento adicional para personas mayores de 70 años. Para conocer los detalles de los beneficios de tu asistencia, contáctanos o revisa la información en tu voucher.</w:t>
      </w: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 </w:t>
      </w:r>
    </w:p>
    <w:p w:rsidR="00000000" w:rsidDel="00000000" w:rsidP="00000000" w:rsidRDefault="00000000" w:rsidRPr="00000000" w14:paraId="00000082">
      <w:pPr>
        <w:spacing w:after="0" w:lineRule="auto"/>
        <w:ind w:left="8" w:right="520" w:firstLine="0"/>
        <w:jc w:val="both"/>
        <w:rPr>
          <w:b w:val="1"/>
          <w:bCs w:val="1"/>
          <w:color w:val="1f3864"/>
        </w:rPr>
      </w:pPr>
      <w:r w:rsidDel="00000000" w:rsidR="00000000" w:rsidRPr="00000000">
        <w:rPr>
          <w:rtl w:val="0"/>
        </w:rPr>
      </w:r>
    </w:p>
    <w:p w:rsidR="00000000" w:rsidDel="00000000" w:rsidP="00000000" w:rsidRDefault="00000000" w:rsidRPr="00000000" w14:paraId="00000083">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84">
      <w:pPr>
        <w:spacing w:after="0" w:lineRule="auto"/>
        <w:ind w:left="8" w:right="-234"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85">
      <w:pPr>
        <w:spacing w:after="0" w:lineRule="auto"/>
        <w:ind w:left="8" w:right="520" w:firstLine="0"/>
        <w:jc w:val="both"/>
        <w:rPr>
          <w:b w:val="1"/>
          <w:bCs w:val="1"/>
          <w:color w:val="1f3864"/>
        </w:rPr>
      </w:pPr>
      <w:r w:rsidDel="00000000" w:rsidR="00000000" w:rsidRPr="00000000">
        <w:rPr>
          <w:rtl w:val="0"/>
        </w:rPr>
      </w:r>
    </w:p>
    <w:p w:rsidR="00000000" w:rsidDel="00000000" w:rsidP="00000000" w:rsidRDefault="00000000" w:rsidRPr="00000000" w14:paraId="00000086">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1f3864"/>
        </w:rPr>
      </w:pPr>
      <w:r w:rsidDel="00000000" w:rsidR="00000000" w:rsidRPr="00000000">
        <w:rPr>
          <w:color w:val="1f3864"/>
          <w:rtl w:val="0"/>
        </w:rPr>
        <w:t xml:space="preserve">Cancelación sin gastos a 30 días antes del inicio de viaje.</w:t>
      </w:r>
    </w:p>
    <w:p w:rsidR="00000000" w:rsidDel="00000000" w:rsidP="00000000" w:rsidRDefault="00000000" w:rsidRPr="00000000" w14:paraId="00000087">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color w:val="1f3864"/>
        </w:rPr>
      </w:pPr>
      <w:r w:rsidDel="00000000" w:rsidR="00000000" w:rsidRPr="00000000">
        <w:rPr>
          <w:color w:val="1f3864"/>
          <w:rtl w:val="0"/>
        </w:rPr>
        <w:t xml:space="preserve">Cancelación con gastos al 100% a menos de 30 días de inicio de viaje y/o no show. </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9">
      <w:pPr>
        <w:ind w:right="49"/>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8A">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8B">
      <w:pPr>
        <w:ind w:right="520"/>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8C">
      <w:pPr>
        <w:numPr>
          <w:ilvl w:val="0"/>
          <w:numId w:val="1"/>
        </w:numPr>
        <w:spacing w:after="0" w:lineRule="auto"/>
        <w:ind w:left="720" w:right="520" w:hanging="360"/>
        <w:jc w:val="both"/>
        <w:rPr>
          <w:color w:val="1f3864"/>
        </w:rPr>
      </w:pPr>
      <w:r w:rsidDel="00000000" w:rsidR="00000000" w:rsidRPr="00000000">
        <w:rPr>
          <w:color w:val="1f3864"/>
          <w:rtl w:val="0"/>
        </w:rPr>
        <w:t xml:space="preserve">Consulta el pronóstico del tiempo: Las condiciones climáticas pueden variar, especialmente en las islas.</w:t>
      </w:r>
    </w:p>
    <w:p w:rsidR="00000000" w:rsidDel="00000000" w:rsidP="00000000" w:rsidRDefault="00000000" w:rsidRPr="00000000" w14:paraId="0000008D">
      <w:pPr>
        <w:numPr>
          <w:ilvl w:val="0"/>
          <w:numId w:val="1"/>
        </w:numPr>
        <w:spacing w:after="0" w:lineRule="auto"/>
        <w:ind w:left="720" w:right="520" w:hanging="360"/>
        <w:jc w:val="both"/>
        <w:rPr>
          <w:color w:val="1f3864"/>
        </w:rPr>
      </w:pPr>
      <w:r w:rsidDel="00000000" w:rsidR="00000000" w:rsidRPr="00000000">
        <w:rPr>
          <w:color w:val="1f3864"/>
          <w:rtl w:val="0"/>
        </w:rPr>
        <w:t xml:space="preserve">No acercarse a instalaciones militares, ni tomar fotos o videos de ellas.</w:t>
      </w:r>
    </w:p>
    <w:p w:rsidR="00000000" w:rsidDel="00000000" w:rsidP="00000000" w:rsidRDefault="00000000" w:rsidRPr="00000000" w14:paraId="0000008E">
      <w:pPr>
        <w:numPr>
          <w:ilvl w:val="0"/>
          <w:numId w:val="1"/>
        </w:numPr>
        <w:spacing w:after="0" w:lineRule="auto"/>
        <w:ind w:left="720" w:right="520" w:hanging="360"/>
        <w:jc w:val="both"/>
        <w:rPr>
          <w:color w:val="1f3864"/>
        </w:rPr>
      </w:pPr>
      <w:r w:rsidDel="00000000" w:rsidR="00000000" w:rsidRPr="00000000">
        <w:rPr>
          <w:color w:val="1f3864"/>
          <w:rtl w:val="0"/>
        </w:rPr>
        <w:t xml:space="preserve">La moneda de Grecia es el Euro, reciben tarjetas sin problema, sin embargo no está demás llevar efectivo.</w:t>
      </w:r>
    </w:p>
    <w:p w:rsidR="00000000" w:rsidDel="00000000" w:rsidP="00000000" w:rsidRDefault="00000000" w:rsidRPr="00000000" w14:paraId="0000008F">
      <w:pPr>
        <w:numPr>
          <w:ilvl w:val="0"/>
          <w:numId w:val="1"/>
        </w:numPr>
        <w:spacing w:after="0" w:lineRule="auto"/>
        <w:ind w:left="720" w:right="520" w:hanging="360"/>
        <w:jc w:val="both"/>
        <w:rPr>
          <w:color w:val="1f3864"/>
        </w:rPr>
      </w:pPr>
      <w:r w:rsidDel="00000000" w:rsidR="00000000" w:rsidRPr="00000000">
        <w:rPr>
          <w:color w:val="1f3864"/>
          <w:rtl w:val="0"/>
        </w:rPr>
        <w:t xml:space="preserve">En la mayoría de zonas turísticas hablan inglés sin problema, y en los restaurantes tienen sus cartas en inglés y en griego.</w:t>
      </w:r>
    </w:p>
    <w:p w:rsidR="00000000" w:rsidDel="00000000" w:rsidP="00000000" w:rsidRDefault="00000000" w:rsidRPr="00000000" w14:paraId="00000090">
      <w:pPr>
        <w:numPr>
          <w:ilvl w:val="0"/>
          <w:numId w:val="1"/>
        </w:numPr>
        <w:ind w:left="720" w:right="520" w:hanging="360"/>
        <w:jc w:val="both"/>
        <w:rPr>
          <w:color w:val="1f3864"/>
        </w:rPr>
      </w:pPr>
      <w:r w:rsidDel="00000000" w:rsidR="00000000" w:rsidRPr="00000000">
        <w:rPr>
          <w:b w:val="1"/>
          <w:bCs w:val="1"/>
          <w:color w:val="1f3864"/>
          <w:rtl w:val="0"/>
        </w:rPr>
        <w:t xml:space="preserve">Más información:</w:t>
      </w:r>
      <w:r w:rsidDel="00000000" w:rsidR="00000000" w:rsidRPr="00000000">
        <w:rPr>
          <w:color w:val="1f3864"/>
          <w:rtl w:val="0"/>
        </w:rPr>
        <w:t xml:space="preserve"> </w:t>
      </w:r>
      <w:hyperlink r:id="rId10">
        <w:r w:rsidDel="00000000" w:rsidR="00000000" w:rsidRPr="00000000">
          <w:rPr>
            <w:color w:val="467886"/>
            <w:u w:val="single"/>
            <w:rtl w:val="0"/>
          </w:rPr>
          <w:t xml:space="preserve">https://gnto.gov.gr/?hl=es-US</w:t>
        </w:r>
      </w:hyperlink>
      <w:r w:rsidDel="00000000" w:rsidR="00000000" w:rsidRPr="00000000">
        <w:rPr>
          <w:rtl w:val="0"/>
        </w:rPr>
      </w:r>
    </w:p>
    <w:p w:rsidR="00000000" w:rsidDel="00000000" w:rsidP="00000000" w:rsidRDefault="00000000" w:rsidRPr="00000000" w14:paraId="00000091">
      <w:pPr>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92">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93">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94">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95">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Autorización de viaje ETIAS</w:t>
      </w:r>
    </w:p>
    <w:p w:rsidR="00000000" w:rsidDel="00000000" w:rsidP="00000000" w:rsidRDefault="00000000" w:rsidRPr="00000000" w14:paraId="00000096">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Se recomienda tener un seguro médico</w:t>
      </w:r>
    </w:p>
    <w:p w:rsidR="00000000" w:rsidDel="00000000" w:rsidP="00000000" w:rsidRDefault="00000000" w:rsidRPr="00000000" w14:paraId="00000097">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 </w:t>
      </w:r>
      <w:hyperlink r:id="rId11">
        <w:r w:rsidDel="00000000" w:rsidR="00000000" w:rsidRPr="00000000">
          <w:rPr>
            <w:color w:val="1155cc"/>
            <w:u w:val="single"/>
            <w:rtl w:val="0"/>
          </w:rPr>
          <w:t xml:space="preserve">https://apply.joinsherpa.com/travel-restrictions/GRC?affiliateId=sherpa&amp;language=es-XL&amp;originCountry=COL</w:t>
        </w:r>
      </w:hyperlink>
      <w:r w:rsidDel="00000000" w:rsidR="00000000" w:rsidRPr="00000000">
        <w:rPr>
          <w:rtl w:val="0"/>
        </w:rPr>
      </w:r>
    </w:p>
    <w:p w:rsidR="00000000" w:rsidDel="00000000" w:rsidP="00000000" w:rsidRDefault="00000000" w:rsidRPr="00000000" w14:paraId="00000098">
      <w:pPr>
        <w:widowControl w:val="0"/>
        <w:spacing w:after="0" w:line="240" w:lineRule="auto"/>
        <w:ind w:right="520"/>
        <w:jc w:val="both"/>
        <w:rPr>
          <w:b w:val="1"/>
          <w:bCs w:val="1"/>
          <w:color w:val="1f3864"/>
          <w:sz w:val="21"/>
          <w:szCs w:val="21"/>
        </w:rPr>
      </w:pPr>
      <w:r w:rsidDel="00000000" w:rsidR="00000000" w:rsidRPr="00000000">
        <w:rPr>
          <w:rtl w:val="0"/>
        </w:rPr>
      </w:r>
    </w:p>
    <w:p w:rsidR="00000000" w:rsidDel="00000000" w:rsidP="00000000" w:rsidRDefault="00000000" w:rsidRPr="00000000" w14:paraId="00000099">
      <w:pPr>
        <w:widowControl w:val="0"/>
        <w:spacing w:after="0" w:line="240" w:lineRule="auto"/>
        <w:ind w:right="520"/>
        <w:rPr>
          <w:color w:val="1f3864"/>
        </w:rPr>
      </w:pPr>
      <w:r w:rsidDel="00000000" w:rsidR="00000000" w:rsidRPr="00000000">
        <w:rPr>
          <w:b w:val="1"/>
          <w:bCs w:val="1"/>
          <w:color w:val="1f3864"/>
          <w:sz w:val="21"/>
          <w:szCs w:val="21"/>
          <w:rtl w:val="0"/>
        </w:rPr>
        <w:t xml:space="preserve">CLÁUSULA DE RESPONSABILIDAD: </w:t>
      </w:r>
      <w:hyperlink r:id="rId12">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9A">
      <w:pPr>
        <w:widowControl w:val="0"/>
        <w:spacing w:after="0" w:line="240" w:lineRule="auto"/>
        <w:ind w:right="520"/>
        <w:rPr>
          <w:color w:val="1f3864"/>
        </w:rPr>
      </w:pPr>
      <w:r w:rsidDel="00000000" w:rsidR="00000000" w:rsidRPr="00000000">
        <w:rPr>
          <w:rtl w:val="0"/>
        </w:rPr>
      </w:r>
    </w:p>
    <w:p w:rsidR="00000000" w:rsidDel="00000000" w:rsidP="00000000" w:rsidRDefault="00000000" w:rsidRPr="00000000" w14:paraId="0000009B">
      <w:pPr>
        <w:ind w:right="49"/>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3" w:type="default"/>
      <w:footerReference r:id="rId14"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jc w:val="right"/>
      <w:rPr>
        <w:color w:val="b7b7b7"/>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-1111884</wp:posOffset>
          </wp:positionH>
          <wp:positionV relativeFrom="paragraph">
            <wp:posOffset>-184149</wp:posOffset>
          </wp:positionV>
          <wp:extent cx="7842341" cy="1022732"/>
          <wp:effectExtent b="0" l="0" r="0" t="0"/>
          <wp:wrapNone/>
          <wp:docPr id="1851660156" name="image7.png"/>
          <a:graphic>
            <a:graphicData uri="http://schemas.openxmlformats.org/drawingml/2006/picture">
              <pic:pic>
                <pic:nvPicPr>
                  <pic:cNvPr id="0" name="image7.png"/>
                  <pic:cNvPicPr preferRelativeResize="0"/>
                </pic:nvPicPr>
                <pic:blipFill>
                  <a:blip r:embed="rId1"/>
                  <a:srcRect b="-8433" l="0" r="0" t="8433"/>
                  <a:stretch>
                    <a:fillRect/>
                  </a:stretch>
                </pic:blipFill>
                <pic:spPr>
                  <a:xfrm>
                    <a:off x="0" y="0"/>
                    <a:ext cx="7842341" cy="102273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-508633</wp:posOffset>
          </wp:positionH>
          <wp:positionV relativeFrom="paragraph">
            <wp:posOffset>4191000</wp:posOffset>
          </wp:positionV>
          <wp:extent cx="381000" cy="2743200"/>
          <wp:effectExtent b="0" l="0" r="0" t="0"/>
          <wp:wrapNone/>
          <wp:docPr id="185166016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81000" cy="27432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-1257299</wp:posOffset>
          </wp:positionH>
          <wp:positionV relativeFrom="paragraph">
            <wp:posOffset>-359409</wp:posOffset>
          </wp:positionV>
          <wp:extent cx="1991989" cy="1339850"/>
          <wp:effectExtent b="0" l="0" r="0" t="0"/>
          <wp:wrapNone/>
          <wp:docPr id="185166016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91989" cy="13398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-1295398</wp:posOffset>
          </wp:positionH>
          <wp:positionV relativeFrom="paragraph">
            <wp:posOffset>-457197</wp:posOffset>
          </wp:positionV>
          <wp:extent cx="8016875" cy="955040"/>
          <wp:effectExtent b="0" l="0" r="0" t="0"/>
          <wp:wrapNone/>
          <wp:docPr id="1851660159"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8016875" cy="9550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36" w:hanging="360.00000000000006"/>
      </w:pPr>
      <w:rPr>
        <w:rFonts w:ascii="Noto Sans Symbols" w:cs="Noto Sans Symbols" w:eastAsia="Noto Sans Symbols" w:hAnsi="Noto Sans Symbols"/>
      </w:rPr>
    </w:lvl>
    <w:lvl w:ilvl="1">
      <w:start w:val="1"/>
      <w:numFmt w:val="bullet"/>
      <w:lvlText w:val="o"/>
      <w:lvlJc w:val="left"/>
      <w:pPr>
        <w:ind w:left="1456" w:hanging="360"/>
      </w:pPr>
      <w:rPr>
        <w:rFonts w:ascii="Courier New" w:cs="Courier New" w:eastAsia="Courier New" w:hAnsi="Courier New"/>
      </w:rPr>
    </w:lvl>
    <w:lvl w:ilvl="2">
      <w:start w:val="1"/>
      <w:numFmt w:val="bullet"/>
      <w:lvlText w:val="▪"/>
      <w:lvlJc w:val="left"/>
      <w:pPr>
        <w:ind w:left="2176" w:hanging="360"/>
      </w:pPr>
      <w:rPr>
        <w:rFonts w:ascii="Noto Sans Symbols" w:cs="Noto Sans Symbols" w:eastAsia="Noto Sans Symbols" w:hAnsi="Noto Sans Symbols"/>
      </w:rPr>
    </w:lvl>
    <w:lvl w:ilvl="3">
      <w:start w:val="1"/>
      <w:numFmt w:val="bullet"/>
      <w:lvlText w:val="●"/>
      <w:lvlJc w:val="left"/>
      <w:pPr>
        <w:ind w:left="2896" w:hanging="360"/>
      </w:pPr>
      <w:rPr>
        <w:rFonts w:ascii="Noto Sans Symbols" w:cs="Noto Sans Symbols" w:eastAsia="Noto Sans Symbols" w:hAnsi="Noto Sans Symbols"/>
      </w:rPr>
    </w:lvl>
    <w:lvl w:ilvl="4">
      <w:start w:val="1"/>
      <w:numFmt w:val="bullet"/>
      <w:lvlText w:val="o"/>
      <w:lvlJc w:val="left"/>
      <w:pPr>
        <w:ind w:left="3616" w:hanging="360"/>
      </w:pPr>
      <w:rPr>
        <w:rFonts w:ascii="Courier New" w:cs="Courier New" w:eastAsia="Courier New" w:hAnsi="Courier New"/>
      </w:rPr>
    </w:lvl>
    <w:lvl w:ilvl="5">
      <w:start w:val="1"/>
      <w:numFmt w:val="bullet"/>
      <w:lvlText w:val="▪"/>
      <w:lvlJc w:val="left"/>
      <w:pPr>
        <w:ind w:left="4336" w:hanging="360"/>
      </w:pPr>
      <w:rPr>
        <w:rFonts w:ascii="Noto Sans Symbols" w:cs="Noto Sans Symbols" w:eastAsia="Noto Sans Symbols" w:hAnsi="Noto Sans Symbols"/>
      </w:rPr>
    </w:lvl>
    <w:lvl w:ilvl="6">
      <w:start w:val="1"/>
      <w:numFmt w:val="bullet"/>
      <w:lvlText w:val="●"/>
      <w:lvlJc w:val="left"/>
      <w:pPr>
        <w:ind w:left="5056" w:hanging="360"/>
      </w:pPr>
      <w:rPr>
        <w:rFonts w:ascii="Noto Sans Symbols" w:cs="Noto Sans Symbols" w:eastAsia="Noto Sans Symbols" w:hAnsi="Noto Sans Symbols"/>
      </w:rPr>
    </w:lvl>
    <w:lvl w:ilvl="7">
      <w:start w:val="1"/>
      <w:numFmt w:val="bullet"/>
      <w:lvlText w:val="o"/>
      <w:lvlJc w:val="left"/>
      <w:pPr>
        <w:ind w:left="5776" w:hanging="360"/>
      </w:pPr>
      <w:rPr>
        <w:rFonts w:ascii="Courier New" w:cs="Courier New" w:eastAsia="Courier New" w:hAnsi="Courier New"/>
      </w:rPr>
    </w:lvl>
    <w:lvl w:ilvl="8">
      <w:start w:val="1"/>
      <w:numFmt w:val="bullet"/>
      <w:lvlText w:val="▪"/>
      <w:lvlJc w:val="left"/>
      <w:pPr>
        <w:ind w:left="6496"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character" w:styleId="Mencinsinresolver">
    <w:name w:val="Unresolved Mention"/>
    <w:basedOn w:val="Fuentedeprrafopredeter"/>
    <w:uiPriority w:val="99"/>
    <w:semiHidden w:val="1"/>
    <w:unhideWhenUsed w:val="1"/>
    <w:rsid w:val="00BF7983"/>
    <w:rPr>
      <w:color w:val="605e5c"/>
      <w:shd w:color="auto" w:fill="e1dfdd" w:val="clear"/>
    </w:r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restrictions/GRC?affiliateId=sherpa&amp;language=es-XL&amp;originCountry=COL" TargetMode="External"/><Relationship Id="rId10" Type="http://schemas.openxmlformats.org/officeDocument/2006/relationships/hyperlink" Target="https://gnto.gov.gr/?hl=es-US" TargetMode="External"/><Relationship Id="rId13" Type="http://schemas.openxmlformats.org/officeDocument/2006/relationships/header" Target="header1.xml"/><Relationship Id="rId12" Type="http://schemas.openxmlformats.org/officeDocument/2006/relationships/hyperlink" Target="https://www.tropitours.co/es/clausula-de-responsabilid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zIiDJ+jMN+z0M60M0FyEVv1hRw==">CgMxLjAyCWguMzBqMHpsbDgAciExRHpTd01mQmdFcVNkYkhkcVF4dXhHaENNOEVueUN2ODE=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2024-07-13T17:38:00Z</dcterms:created>
  <dc:creator>Bea Nuñez Sabido</dc:creator>
</cp:coreProperties>
</file>