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1f3864"/>
          <w:sz w:val="48"/>
          <w:szCs w:val="48"/>
        </w:rPr>
      </w:pPr>
      <w:r w:rsidDel="00000000" w:rsidR="00000000" w:rsidRPr="00000000">
        <w:rPr>
          <w:b w:val="1"/>
          <w:bCs w:val="1"/>
          <w:color w:val="1f3864"/>
          <w:sz w:val="48"/>
          <w:szCs w:val="48"/>
          <w:rtl w:val="0"/>
        </w:rPr>
        <w:t xml:space="preserve">FORMULA 1: MÉXICO</w:t>
      </w:r>
    </w:p>
    <w:p w:rsidR="00000000" w:rsidDel="00000000" w:rsidP="00000000" w:rsidRDefault="00000000" w:rsidRPr="00000000" w14:paraId="00000002">
      <w:pPr>
        <w:jc w:val="center"/>
        <w:rPr>
          <w:b w:val="1"/>
          <w:bCs w:val="1"/>
          <w:color w:val="1f3864"/>
          <w:sz w:val="48"/>
          <w:szCs w:val="48"/>
        </w:rPr>
      </w:pPr>
      <w:r w:rsidDel="00000000" w:rsidR="00000000" w:rsidRPr="00000000">
        <w:rPr>
          <w:b w:val="1"/>
          <w:bCs w:val="1"/>
          <w:color w:val="1f3864"/>
          <w:sz w:val="48"/>
          <w:szCs w:val="48"/>
          <w:rtl w:val="0"/>
        </w:rPr>
        <w:t xml:space="preserve">5N/6D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b w:val="1"/>
          <w:bCs w:val="1"/>
          <w:color w:val="002060"/>
          <w:sz w:val="22"/>
          <w:szCs w:val="2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76" w:lineRule="auto"/>
        <w:rPr>
          <w:b w:val="1"/>
          <w:bCs w:val="1"/>
          <w:color w:val="002060"/>
          <w:sz w:val="22"/>
          <w:szCs w:val="22"/>
        </w:rPr>
      </w:pPr>
      <w:r w:rsidDel="00000000" w:rsidR="00000000" w:rsidRPr="00000000">
        <w:rPr>
          <w:b w:val="1"/>
          <w:bCs w:val="1"/>
          <w:color w:val="002060"/>
          <w:sz w:val="22"/>
          <w:szCs w:val="22"/>
          <w:rtl w:val="0"/>
        </w:rPr>
        <w:t xml:space="preserve">OPERACIÓN: </w:t>
      </w:r>
      <w:r w:rsidDel="00000000" w:rsidR="00000000" w:rsidRPr="00000000">
        <w:rPr>
          <w:color w:val="002060"/>
          <w:sz w:val="22"/>
          <w:szCs w:val="22"/>
          <w:rtl w:val="0"/>
        </w:rPr>
        <w:t xml:space="preserve">Mínimo 2 pasajeros.</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76" w:lineRule="auto"/>
        <w:rPr>
          <w:color w:val="002060"/>
          <w:sz w:val="22"/>
          <w:szCs w:val="22"/>
        </w:rPr>
      </w:pPr>
      <w:r w:rsidDel="00000000" w:rsidR="00000000" w:rsidRPr="00000000">
        <w:rPr>
          <w:b w:val="1"/>
          <w:bCs w:val="1"/>
          <w:color w:val="002060"/>
          <w:sz w:val="22"/>
          <w:szCs w:val="22"/>
          <w:rtl w:val="0"/>
        </w:rPr>
        <w:t xml:space="preserve">VIGENCIA DE VIAJE: </w:t>
      </w:r>
      <w:r w:rsidDel="00000000" w:rsidR="00000000" w:rsidRPr="00000000">
        <w:rPr>
          <w:color w:val="002060"/>
          <w:sz w:val="22"/>
          <w:szCs w:val="22"/>
          <w:rtl w:val="0"/>
        </w:rPr>
        <w:t xml:space="preserve">Del 29 de Octubre al 03 Noviembre de 2026. (Sujeto a disponibilidad)</w:t>
      </w:r>
    </w:p>
    <w:p w:rsidR="00000000" w:rsidDel="00000000" w:rsidP="00000000" w:rsidRDefault="00000000" w:rsidRPr="00000000" w14:paraId="00000006">
      <w:pPr>
        <w:widowControl w:val="0"/>
        <w:pBdr>
          <w:top w:space="0" w:sz="0" w:val="nil"/>
          <w:left w:space="0" w:sz="0" w:val="nil"/>
          <w:bottom w:color="000000" w:space="0" w:sz="4" w:val="single"/>
          <w:right w:space="0" w:sz="0" w:val="nil"/>
          <w:between w:space="0" w:sz="0" w:val="nil"/>
        </w:pBdr>
        <w:spacing w:line="276" w:lineRule="auto"/>
        <w:rPr>
          <w:color w:val="002060"/>
          <w:sz w:val="6"/>
          <w:szCs w:val="6"/>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jc w:val="center"/>
        <w:rPr>
          <w:b w:val="1"/>
          <w:bCs w:val="1"/>
          <w:color w:val="002060"/>
          <w:sz w:val="22"/>
          <w:szCs w:val="22"/>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b w:val="1"/>
          <w:bCs w:val="1"/>
          <w:color w:val="002060"/>
          <w:sz w:val="22"/>
          <w:szCs w:val="22"/>
        </w:rPr>
      </w:pPr>
      <w:r w:rsidDel="00000000" w:rsidR="00000000" w:rsidRPr="00000000">
        <w:rPr/>
        <w:drawing>
          <wp:inline distB="0" distT="0" distL="0" distR="0">
            <wp:extent cx="5759450" cy="1257300"/>
            <wp:effectExtent b="0" l="0" r="0" t="0"/>
            <wp:docPr id="1914594856"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759450" cy="1257300"/>
                    </a:xfrm>
                    <a:prstGeom prst="rect"/>
                    <a:ln/>
                  </pic:spPr>
                </pic:pic>
              </a:graphicData>
            </a:graphic>
          </wp:inline>
        </w:drawing>
      </w:r>
      <w:r w:rsidDel="00000000" w:rsidR="00000000" w:rsidRPr="00000000">
        <w:rPr>
          <w:b w:val="1"/>
          <w:bCs w:val="1"/>
          <w:color w:val="002060"/>
          <w:sz w:val="22"/>
          <w:szCs w:val="22"/>
          <w:rtl w:val="0"/>
        </w:rPr>
        <w:t xml:space="preserv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center"/>
        <w:rPr>
          <w:b w:val="1"/>
          <w:bCs w:val="1"/>
          <w:color w:val="002060"/>
          <w:sz w:val="12"/>
          <w:szCs w:val="12"/>
        </w:rPr>
      </w:pPr>
      <w:r w:rsidDel="00000000" w:rsidR="00000000" w:rsidRPr="00000000">
        <w:rPr>
          <w:rtl w:val="0"/>
        </w:rPr>
      </w:r>
    </w:p>
    <w:p w:rsidR="00000000" w:rsidDel="00000000" w:rsidP="00000000" w:rsidRDefault="00000000" w:rsidRPr="00000000" w14:paraId="0000000A">
      <w:pPr>
        <w:jc w:val="center"/>
        <w:rPr>
          <w:i w:val="1"/>
          <w:iCs w:val="1"/>
          <w:color w:val="002060"/>
          <w:sz w:val="22"/>
          <w:szCs w:val="22"/>
          <w:u w:val="single"/>
        </w:rPr>
      </w:pPr>
      <w:r w:rsidDel="00000000" w:rsidR="00000000" w:rsidRPr="00000000">
        <w:rPr>
          <w:i w:val="1"/>
          <w:iCs w:val="1"/>
          <w:color w:val="002060"/>
          <w:sz w:val="22"/>
          <w:szCs w:val="22"/>
          <w:u w:val="single"/>
          <w:rtl w:val="0"/>
        </w:rPr>
        <w:t xml:space="preserve">Sé parte del Gran Premio de México y disfruto de un fin de semana lleno de velocidad, adrenalina y espectáculo en el Autódromo Hermanos Rodríguez.</w:t>
      </w:r>
    </w:p>
    <w:p w:rsidR="00000000" w:rsidDel="00000000" w:rsidP="00000000" w:rsidRDefault="00000000" w:rsidRPr="00000000" w14:paraId="0000000B">
      <w:pPr>
        <w:jc w:val="center"/>
        <w:rPr>
          <w:b w:val="1"/>
          <w:bCs w:val="1"/>
          <w:color w:val="002060"/>
          <w:sz w:val="22"/>
          <w:szCs w:val="22"/>
        </w:rPr>
      </w:pPr>
      <w:r w:rsidDel="00000000" w:rsidR="00000000" w:rsidRPr="00000000">
        <w:rPr>
          <w:rtl w:val="0"/>
        </w:rPr>
      </w:r>
    </w:p>
    <w:p w:rsidR="00000000" w:rsidDel="00000000" w:rsidP="00000000" w:rsidRDefault="00000000" w:rsidRPr="00000000" w14:paraId="0000000C">
      <w:pPr>
        <w:jc w:val="center"/>
        <w:rPr>
          <w:b w:val="1"/>
          <w:bCs w:val="1"/>
          <w:color w:val="002060"/>
          <w:sz w:val="22"/>
          <w:szCs w:val="22"/>
        </w:rPr>
      </w:pPr>
      <w:r w:rsidDel="00000000" w:rsidR="00000000" w:rsidRPr="00000000">
        <w:rPr>
          <w:b w:val="1"/>
          <w:bCs w:val="1"/>
          <w:color w:val="002060"/>
          <w:sz w:val="22"/>
          <w:szCs w:val="22"/>
          <w:rtl w:val="0"/>
        </w:rPr>
        <w:t xml:space="preserve">TARIFA EN DÓLARES POR PASAJERO DESDE</w:t>
      </w:r>
    </w:p>
    <w:p w:rsidR="00000000" w:rsidDel="00000000" w:rsidP="00000000" w:rsidRDefault="00000000" w:rsidRPr="00000000" w14:paraId="0000000D">
      <w:pPr>
        <w:jc w:val="center"/>
        <w:rPr>
          <w:b w:val="1"/>
          <w:bCs w:val="1"/>
          <w:color w:val="002060"/>
          <w:sz w:val="14"/>
          <w:szCs w:val="14"/>
        </w:rPr>
      </w:pPr>
      <w:r w:rsidDel="00000000" w:rsidR="00000000" w:rsidRPr="00000000">
        <w:rPr>
          <w:rtl w:val="0"/>
        </w:rPr>
      </w:r>
    </w:p>
    <w:tbl>
      <w:tblPr>
        <w:tblStyle w:val="Table1"/>
        <w:tblW w:w="5236.0" w:type="dxa"/>
        <w:jc w:val="center"/>
        <w:tblLayout w:type="fixed"/>
        <w:tblLook w:val="0400"/>
      </w:tblPr>
      <w:tblGrid>
        <w:gridCol w:w="1636"/>
        <w:gridCol w:w="1200"/>
        <w:gridCol w:w="1200"/>
        <w:gridCol w:w="1200"/>
        <w:tblGridChange w:id="0">
          <w:tblGrid>
            <w:gridCol w:w="1636"/>
            <w:gridCol w:w="1200"/>
            <w:gridCol w:w="1200"/>
            <w:gridCol w:w="12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0E">
            <w:pPr>
              <w:jc w:val="center"/>
              <w:rPr>
                <w:b w:val="1"/>
                <w:bCs w:val="1"/>
                <w:color w:val="ffffff"/>
                <w:sz w:val="22"/>
                <w:szCs w:val="22"/>
              </w:rPr>
            </w:pPr>
            <w:r w:rsidDel="00000000" w:rsidR="00000000" w:rsidRPr="00000000">
              <w:rPr>
                <w:b w:val="1"/>
                <w:bCs w:val="1"/>
                <w:color w:val="ffffff"/>
                <w:sz w:val="22"/>
                <w:szCs w:val="22"/>
                <w:rtl w:val="0"/>
              </w:rPr>
              <w:t xml:space="preserve">HOTELES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0F">
            <w:pPr>
              <w:jc w:val="center"/>
              <w:rPr>
                <w:b w:val="1"/>
                <w:bCs w:val="1"/>
                <w:color w:val="ffffff"/>
                <w:sz w:val="22"/>
                <w:szCs w:val="22"/>
              </w:rPr>
            </w:pPr>
            <w:r w:rsidDel="00000000" w:rsidR="00000000" w:rsidRPr="00000000">
              <w:rPr>
                <w:b w:val="1"/>
                <w:bCs w:val="1"/>
                <w:color w:val="ffffff"/>
                <w:sz w:val="22"/>
                <w:szCs w:val="22"/>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0">
            <w:pPr>
              <w:jc w:val="center"/>
              <w:rPr>
                <w:b w:val="1"/>
                <w:bCs w:val="1"/>
                <w:color w:val="ffffff"/>
                <w:sz w:val="22"/>
                <w:szCs w:val="22"/>
              </w:rPr>
            </w:pPr>
            <w:r w:rsidDel="00000000" w:rsidR="00000000" w:rsidRPr="00000000">
              <w:rPr>
                <w:b w:val="1"/>
                <w:bCs w:val="1"/>
                <w:color w:val="ffffff"/>
                <w:sz w:val="22"/>
                <w:szCs w:val="22"/>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1">
            <w:pPr>
              <w:jc w:val="center"/>
              <w:rPr>
                <w:b w:val="1"/>
                <w:bCs w:val="1"/>
                <w:color w:val="ffffff"/>
                <w:sz w:val="22"/>
                <w:szCs w:val="22"/>
              </w:rPr>
            </w:pPr>
            <w:r w:rsidDel="00000000" w:rsidR="00000000" w:rsidRPr="00000000">
              <w:rPr>
                <w:b w:val="1"/>
                <w:bCs w:val="1"/>
                <w:color w:val="ffffff"/>
                <w:sz w:val="22"/>
                <w:szCs w:val="22"/>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2">
            <w:pPr>
              <w:jc w:val="center"/>
              <w:rPr>
                <w:b w:val="1"/>
                <w:bCs w:val="1"/>
                <w:color w:val="002060"/>
                <w:sz w:val="22"/>
                <w:szCs w:val="22"/>
              </w:rPr>
            </w:pPr>
            <w:r w:rsidDel="00000000" w:rsidR="00000000" w:rsidRPr="00000000">
              <w:rPr>
                <w:b w:val="1"/>
                <w:bCs w:val="1"/>
                <w:color w:val="002060"/>
                <w:sz w:val="22"/>
                <w:szCs w:val="22"/>
                <w:rtl w:val="0"/>
              </w:rPr>
              <w:t xml:space="preserve">REGENTE 3*</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3">
            <w:pPr>
              <w:jc w:val="center"/>
              <w:rPr>
                <w:b w:val="1"/>
                <w:bCs w:val="1"/>
                <w:color w:val="002060"/>
                <w:sz w:val="22"/>
                <w:szCs w:val="22"/>
              </w:rPr>
            </w:pPr>
            <w:r w:rsidDel="00000000" w:rsidR="00000000" w:rsidRPr="00000000">
              <w:rPr>
                <w:b w:val="1"/>
                <w:bCs w:val="1"/>
                <w:color w:val="002060"/>
                <w:sz w:val="22"/>
                <w:szCs w:val="22"/>
                <w:rtl w:val="0"/>
              </w:rPr>
              <w:t xml:space="preserve">1.699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4">
            <w:pPr>
              <w:jc w:val="center"/>
              <w:rPr>
                <w:color w:val="002060"/>
                <w:sz w:val="22"/>
                <w:szCs w:val="22"/>
              </w:rPr>
            </w:pPr>
            <w:r w:rsidDel="00000000" w:rsidR="00000000" w:rsidRPr="00000000">
              <w:rPr>
                <w:color w:val="002060"/>
                <w:sz w:val="22"/>
                <w:szCs w:val="22"/>
                <w:rtl w:val="0"/>
              </w:rPr>
              <w:t xml:space="preserve">1.835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5">
            <w:pPr>
              <w:jc w:val="center"/>
              <w:rPr>
                <w:color w:val="002060"/>
                <w:sz w:val="22"/>
                <w:szCs w:val="22"/>
              </w:rPr>
            </w:pPr>
            <w:r w:rsidDel="00000000" w:rsidR="00000000" w:rsidRPr="00000000">
              <w:rPr>
                <w:color w:val="002060"/>
                <w:sz w:val="22"/>
                <w:szCs w:val="22"/>
                <w:rtl w:val="0"/>
              </w:rPr>
              <w:t xml:space="preserve">2.279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16">
            <w:pPr>
              <w:jc w:val="center"/>
              <w:rPr>
                <w:b w:val="1"/>
                <w:bCs w:val="1"/>
                <w:color w:val="002060"/>
                <w:sz w:val="22"/>
                <w:szCs w:val="22"/>
              </w:rPr>
            </w:pPr>
            <w:r w:rsidDel="00000000" w:rsidR="00000000" w:rsidRPr="00000000">
              <w:rPr>
                <w:b w:val="1"/>
                <w:bCs w:val="1"/>
                <w:color w:val="002060"/>
                <w:sz w:val="22"/>
                <w:szCs w:val="22"/>
                <w:rtl w:val="0"/>
              </w:rPr>
              <w:t xml:space="preserve">LAILA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7">
            <w:pPr>
              <w:jc w:val="center"/>
              <w:rPr>
                <w:color w:val="002060"/>
                <w:sz w:val="22"/>
                <w:szCs w:val="22"/>
              </w:rPr>
            </w:pPr>
            <w:r w:rsidDel="00000000" w:rsidR="00000000" w:rsidRPr="00000000">
              <w:rPr>
                <w:color w:val="002060"/>
                <w:sz w:val="22"/>
                <w:szCs w:val="22"/>
                <w:rtl w:val="0"/>
              </w:rPr>
              <w:t xml:space="preserve">2.405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8">
            <w:pPr>
              <w:jc w:val="center"/>
              <w:rPr>
                <w:color w:val="002060"/>
                <w:sz w:val="22"/>
                <w:szCs w:val="22"/>
              </w:rPr>
            </w:pPr>
            <w:r w:rsidDel="00000000" w:rsidR="00000000" w:rsidRPr="00000000">
              <w:rPr>
                <w:color w:val="002060"/>
                <w:sz w:val="22"/>
                <w:szCs w:val="22"/>
                <w:rtl w:val="0"/>
              </w:rPr>
              <w:t xml:space="preserve">2.905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9">
            <w:pPr>
              <w:jc w:val="center"/>
              <w:rPr>
                <w:color w:val="002060"/>
                <w:sz w:val="22"/>
                <w:szCs w:val="22"/>
              </w:rPr>
            </w:pPr>
            <w:r w:rsidDel="00000000" w:rsidR="00000000" w:rsidRPr="00000000">
              <w:rPr>
                <w:color w:val="002060"/>
                <w:sz w:val="22"/>
                <w:szCs w:val="22"/>
                <w:rtl w:val="0"/>
              </w:rPr>
              <w:t xml:space="preserve">4.325 USD</w:t>
            </w:r>
          </w:p>
        </w:tc>
      </w:tr>
    </w:tbl>
    <w:p w:rsidR="00000000" w:rsidDel="00000000" w:rsidP="00000000" w:rsidRDefault="00000000" w:rsidRPr="00000000" w14:paraId="0000001A">
      <w:pPr>
        <w:jc w:val="center"/>
        <w:rPr>
          <w:b w:val="1"/>
          <w:bCs w:val="1"/>
          <w:color w:val="002060"/>
          <w:sz w:val="12"/>
          <w:szCs w:val="12"/>
        </w:rPr>
      </w:pPr>
      <w:r w:rsidDel="00000000" w:rsidR="00000000" w:rsidRPr="00000000">
        <w:rPr>
          <w:rtl w:val="0"/>
        </w:rPr>
      </w:r>
    </w:p>
    <w:p w:rsidR="00000000" w:rsidDel="00000000" w:rsidP="00000000" w:rsidRDefault="00000000" w:rsidRPr="00000000" w14:paraId="0000001B">
      <w:pPr>
        <w:jc w:val="center"/>
        <w:rPr>
          <w:i w:val="1"/>
          <w:iCs w:val="1"/>
          <w:color w:val="ff0000"/>
          <w:sz w:val="22"/>
          <w:szCs w:val="22"/>
          <w:u w:val="single"/>
        </w:rPr>
      </w:pPr>
      <w:r w:rsidDel="00000000" w:rsidR="00000000" w:rsidRPr="00000000">
        <w:rPr>
          <w:i w:val="1"/>
          <w:iCs w:val="1"/>
          <w:color w:val="ff0000"/>
          <w:sz w:val="22"/>
          <w:szCs w:val="22"/>
          <w:u w:val="single"/>
          <w:rtl w:val="0"/>
        </w:rPr>
        <w:t xml:space="preserve">*Sencilla se refiere a una persona por habitación, doble se refiere a dos personas compartiendo</w:t>
      </w:r>
    </w:p>
    <w:p w:rsidR="00000000" w:rsidDel="00000000" w:rsidP="00000000" w:rsidRDefault="00000000" w:rsidRPr="00000000" w14:paraId="0000001C">
      <w:pPr>
        <w:jc w:val="center"/>
        <w:rPr>
          <w:i w:val="1"/>
          <w:iCs w:val="1"/>
          <w:color w:val="ff0000"/>
          <w:sz w:val="22"/>
          <w:szCs w:val="22"/>
          <w:u w:val="single"/>
        </w:rPr>
      </w:pPr>
      <w:r w:rsidDel="00000000" w:rsidR="00000000" w:rsidRPr="00000000">
        <w:rPr>
          <w:i w:val="1"/>
          <w:iCs w:val="1"/>
          <w:color w:val="ff0000"/>
          <w:sz w:val="22"/>
          <w:szCs w:val="22"/>
          <w:u w:val="single"/>
          <w:rtl w:val="0"/>
        </w:rPr>
        <w:t xml:space="preserve">habitación con una cama o 2 camas o 1 cama + sofacama. Triple se refiere a tres personas</w:t>
      </w:r>
    </w:p>
    <w:p w:rsidR="00000000" w:rsidDel="00000000" w:rsidP="00000000" w:rsidRDefault="00000000" w:rsidRPr="00000000" w14:paraId="0000001D">
      <w:pPr>
        <w:jc w:val="center"/>
        <w:rPr>
          <w:i w:val="1"/>
          <w:iCs w:val="1"/>
          <w:color w:val="ff0000"/>
          <w:sz w:val="22"/>
          <w:szCs w:val="22"/>
          <w:u w:val="single"/>
        </w:rPr>
      </w:pPr>
      <w:r w:rsidDel="00000000" w:rsidR="00000000" w:rsidRPr="00000000">
        <w:rPr>
          <w:i w:val="1"/>
          <w:iCs w:val="1"/>
          <w:color w:val="ff0000"/>
          <w:sz w:val="22"/>
          <w:szCs w:val="22"/>
          <w:u w:val="single"/>
          <w:rtl w:val="0"/>
        </w:rPr>
        <w:t xml:space="preserve">compartiendo habitación con 2 camas o 1 cama + sofacama.</w:t>
      </w:r>
    </w:p>
    <w:p w:rsidR="00000000" w:rsidDel="00000000" w:rsidP="00000000" w:rsidRDefault="00000000" w:rsidRPr="00000000" w14:paraId="0000001E">
      <w:pPr>
        <w:rPr>
          <w:b w:val="1"/>
          <w:bCs w:val="1"/>
          <w:color w:val="002060"/>
          <w:sz w:val="22"/>
          <w:szCs w:val="22"/>
        </w:rPr>
      </w:pPr>
      <w:r w:rsidDel="00000000" w:rsidR="00000000" w:rsidRPr="00000000">
        <w:rPr>
          <w:rtl w:val="0"/>
        </w:rPr>
      </w:r>
    </w:p>
    <w:p w:rsidR="00000000" w:rsidDel="00000000" w:rsidP="00000000" w:rsidRDefault="00000000" w:rsidRPr="00000000" w14:paraId="0000001F">
      <w:pPr>
        <w:rPr>
          <w:b w:val="1"/>
          <w:bCs w:val="1"/>
          <w:color w:val="002060"/>
          <w:sz w:val="22"/>
          <w:szCs w:val="22"/>
        </w:rPr>
      </w:pPr>
      <w:r w:rsidDel="00000000" w:rsidR="00000000" w:rsidRPr="00000000">
        <w:rPr>
          <w:b w:val="1"/>
          <w:bCs w:val="1"/>
          <w:color w:val="002060"/>
          <w:sz w:val="22"/>
          <w:szCs w:val="22"/>
          <w:rtl w:val="0"/>
        </w:rPr>
        <w:t xml:space="preserve">INCLUYE</w:t>
      </w:r>
    </w:p>
    <w:p w:rsidR="00000000" w:rsidDel="00000000" w:rsidP="00000000" w:rsidRDefault="00000000" w:rsidRPr="00000000" w14:paraId="00000020">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Traslados in/out: aeropuerto MEX - hotel en servicio compartido.</w:t>
      </w:r>
    </w:p>
    <w:p w:rsidR="00000000" w:rsidDel="00000000" w:rsidP="00000000" w:rsidRDefault="00000000" w:rsidRPr="00000000" w14:paraId="00000021">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05 noches de alojamiento en Ciudad de México en el hotel seleccionado o categoría similar</w:t>
      </w:r>
    </w:p>
    <w:p w:rsidR="00000000" w:rsidDel="00000000" w:rsidP="00000000" w:rsidRDefault="00000000" w:rsidRPr="00000000" w14:paraId="00000022">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Entrada de 3 días para el Gran Premio de Fórmula 1 México 2026 (Zona Azul en tribuna 6ª)</w:t>
      </w:r>
    </w:p>
    <w:p w:rsidR="00000000" w:rsidDel="00000000" w:rsidP="00000000" w:rsidRDefault="00000000" w:rsidRPr="00000000" w14:paraId="00000023">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Traslados hotel - autódromo - hotel (3 días)</w:t>
      </w:r>
    </w:p>
    <w:p w:rsidR="00000000" w:rsidDel="00000000" w:rsidP="00000000" w:rsidRDefault="00000000" w:rsidRPr="00000000" w14:paraId="00000024">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Tarjeta de asistencia médica Terrawind (Cobertura máxima de 60.000)</w:t>
      </w:r>
    </w:p>
    <w:p w:rsidR="00000000" w:rsidDel="00000000" w:rsidP="00000000" w:rsidRDefault="00000000" w:rsidRPr="00000000" w14:paraId="00000025">
      <w:pPr>
        <w:rPr>
          <w:b w:val="1"/>
          <w:bCs w:val="1"/>
          <w:color w:val="002060"/>
          <w:sz w:val="22"/>
          <w:szCs w:val="22"/>
        </w:rPr>
      </w:pPr>
      <w:r w:rsidDel="00000000" w:rsidR="00000000" w:rsidRPr="00000000">
        <w:rPr>
          <w:rtl w:val="0"/>
        </w:rPr>
      </w:r>
    </w:p>
    <w:p w:rsidR="00000000" w:rsidDel="00000000" w:rsidP="00000000" w:rsidRDefault="00000000" w:rsidRPr="00000000" w14:paraId="00000026">
      <w:pPr>
        <w:rPr>
          <w:b w:val="1"/>
          <w:bCs w:val="1"/>
          <w:color w:val="002060"/>
          <w:sz w:val="22"/>
          <w:szCs w:val="22"/>
        </w:rPr>
      </w:pPr>
      <w:r w:rsidDel="00000000" w:rsidR="00000000" w:rsidRPr="00000000">
        <w:rPr>
          <w:b w:val="1"/>
          <w:bCs w:val="1"/>
          <w:color w:val="002060"/>
          <w:sz w:val="22"/>
          <w:szCs w:val="22"/>
          <w:rtl w:val="0"/>
        </w:rPr>
        <w:t xml:space="preserve">NO INCLUYE</w:t>
      </w:r>
    </w:p>
    <w:p w:rsidR="00000000" w:rsidDel="00000000" w:rsidP="00000000" w:rsidRDefault="00000000" w:rsidRPr="00000000" w14:paraId="00000027">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Tiquetes aéreos (pregunta por nuestras tarifas especiales).</w:t>
      </w:r>
    </w:p>
    <w:p w:rsidR="00000000" w:rsidDel="00000000" w:rsidP="00000000" w:rsidRDefault="00000000" w:rsidRPr="00000000" w14:paraId="00000028">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Alimentos adicionales, Bebidas, o servicios, no especificados en el programa.</w:t>
      </w:r>
    </w:p>
    <w:p w:rsidR="00000000" w:rsidDel="00000000" w:rsidP="00000000" w:rsidRDefault="00000000" w:rsidRPr="00000000" w14:paraId="00000029">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Propinas a Guías, Conductores y Maleteros.</w:t>
      </w:r>
    </w:p>
    <w:p w:rsidR="00000000" w:rsidDel="00000000" w:rsidP="00000000" w:rsidRDefault="00000000" w:rsidRPr="00000000" w14:paraId="0000002A">
      <w:pPr>
        <w:numPr>
          <w:ilvl w:val="0"/>
          <w:numId w:val="13"/>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Fee bancario.</w:t>
      </w:r>
    </w:p>
    <w:p w:rsidR="00000000" w:rsidDel="00000000" w:rsidP="00000000" w:rsidRDefault="00000000" w:rsidRPr="00000000" w14:paraId="0000002B">
      <w:pPr>
        <w:rPr>
          <w:b w:val="1"/>
          <w:bCs w:val="1"/>
          <w:color w:val="002060"/>
          <w:sz w:val="22"/>
          <w:szCs w:val="22"/>
        </w:rPr>
      </w:pPr>
      <w:r w:rsidDel="00000000" w:rsidR="00000000" w:rsidRPr="00000000">
        <w:rPr>
          <w:rtl w:val="0"/>
        </w:rPr>
      </w:r>
    </w:p>
    <w:p w:rsidR="00000000" w:rsidDel="00000000" w:rsidP="00000000" w:rsidRDefault="00000000" w:rsidRPr="00000000" w14:paraId="0000002C">
      <w:pPr>
        <w:rPr>
          <w:b w:val="1"/>
          <w:bCs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240" w:lineRule="auto"/>
        <w:jc w:val="center"/>
        <w:rPr>
          <w:b w:val="1"/>
          <w:bCs w:val="1"/>
          <w:color w:val="002060"/>
          <w:sz w:val="22"/>
          <w:szCs w:val="22"/>
        </w:rPr>
      </w:pPr>
      <w:r w:rsidDel="00000000" w:rsidR="00000000" w:rsidRPr="00000000">
        <w:rPr>
          <w:b w:val="1"/>
          <w:bCs w:val="1"/>
          <w:color w:val="002060"/>
          <w:sz w:val="22"/>
          <w:szCs w:val="22"/>
          <w:rtl w:val="0"/>
        </w:rPr>
        <w:t xml:space="preserve">DESCRIPCIÓN CATEGORÍAS</w:t>
      </w:r>
    </w:p>
    <w:p w:rsidR="00000000" w:rsidDel="00000000" w:rsidP="00000000" w:rsidRDefault="00000000" w:rsidRPr="00000000" w14:paraId="000000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1"/>
          <w:iCs w:val="1"/>
          <w:smallCaps w:val="0"/>
          <w:strike w:val="0"/>
          <w:color w:val="002060"/>
          <w:sz w:val="22"/>
          <w:szCs w:val="22"/>
          <w:u w:val="single"/>
          <w:shd w:fill="auto" w:val="clear"/>
          <w:vertAlign w:val="baseline"/>
        </w:rPr>
      </w:pPr>
      <w:r w:rsidDel="00000000" w:rsidR="00000000" w:rsidRPr="00000000">
        <w:rPr>
          <w:rFonts w:ascii="Calibri" w:cs="Calibri" w:eastAsia="Calibri" w:hAnsi="Calibri"/>
          <w:b w:val="1"/>
          <w:bCs w:val="1"/>
          <w:i w:val="1"/>
          <w:iCs w:val="1"/>
          <w:smallCaps w:val="0"/>
          <w:strike w:val="0"/>
          <w:color w:val="002060"/>
          <w:sz w:val="22"/>
          <w:szCs w:val="22"/>
          <w:u w:val="single"/>
          <w:shd w:fill="auto" w:val="clear"/>
          <w:vertAlign w:val="baseline"/>
          <w:rtl w:val="0"/>
        </w:rPr>
        <w:t xml:space="preserve">ZONA AMARILLA – 1.1 Tribuna 10 </w:t>
      </w:r>
    </w:p>
    <w:p w:rsidR="00000000" w:rsidDel="00000000" w:rsidP="00000000" w:rsidRDefault="00000000" w:rsidRPr="00000000" w14:paraId="0000002F">
      <w:pPr>
        <w:jc w:val="both"/>
        <w:rPr>
          <w:color w:val="002060"/>
          <w:sz w:val="22"/>
          <w:szCs w:val="22"/>
        </w:rPr>
      </w:pPr>
      <w:r w:rsidDel="00000000" w:rsidR="00000000" w:rsidRPr="00000000">
        <w:rPr>
          <w:color w:val="002060"/>
          <w:sz w:val="22"/>
          <w:szCs w:val="22"/>
          <w:rtl w:val="0"/>
        </w:rPr>
        <w:t xml:space="preserve">Situada en la zona amarilla hacia el final de la parte cerrada de la curva Presidencial (o curva Lake S), la Grada 10 ofrece una vista a distancia de los coches avanzando a gran velocidad después de la salida desde la curva Moisés Solana S, una vista directa del punto álgido y del manejo de las curvas 4,5 y 6 enfrente de ti, además de la actuación de los coches y las amenazantes oportunidades de adelantamientos en esta área. Accede a la Zona Amarilla desde las puertas 13 y 14. Ten en cuenta que está prohibido volver a entrar el mismo día durante el Gran Premio de México.</w:t>
      </w:r>
    </w:p>
    <w:p w:rsidR="00000000" w:rsidDel="00000000" w:rsidP="00000000" w:rsidRDefault="00000000" w:rsidRPr="00000000" w14:paraId="00000030">
      <w:pPr>
        <w:rPr>
          <w:b w:val="1"/>
          <w:bCs w:val="1"/>
          <w:color w:val="002060"/>
          <w:sz w:val="22"/>
          <w:szCs w:val="22"/>
        </w:rPr>
      </w:pPr>
      <w:r w:rsidDel="00000000" w:rsidR="00000000" w:rsidRPr="00000000">
        <w:rPr>
          <w:rtl w:val="0"/>
        </w:rPr>
      </w:r>
    </w:p>
    <w:p w:rsidR="00000000" w:rsidDel="00000000" w:rsidP="00000000" w:rsidRDefault="00000000" w:rsidRPr="00000000" w14:paraId="00000031">
      <w:pPr>
        <w:jc w:val="center"/>
        <w:rPr>
          <w:b w:val="1"/>
          <w:bCs w:val="1"/>
          <w:color w:val="002060"/>
          <w:sz w:val="22"/>
          <w:szCs w:val="22"/>
        </w:rPr>
      </w:pPr>
      <w:r w:rsidDel="00000000" w:rsidR="00000000" w:rsidRPr="00000000">
        <w:rPr>
          <w:b w:val="1"/>
          <w:bCs w:val="1"/>
          <w:color w:val="002060"/>
          <w:sz w:val="22"/>
          <w:szCs w:val="22"/>
        </w:rPr>
        <w:drawing>
          <wp:inline distB="0" distT="0" distL="0" distR="0">
            <wp:extent cx="2152504" cy="1584000"/>
            <wp:effectExtent b="0" l="0" r="0" t="0"/>
            <wp:docPr id="1914594858"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152504"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Tribuna semicubierta</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36">
      <w:pPr>
        <w:jc w:val="center"/>
        <w:rPr>
          <w:b w:val="1"/>
          <w:bCs w:val="1"/>
          <w:color w:val="002060"/>
          <w:sz w:val="22"/>
          <w:szCs w:val="22"/>
        </w:rPr>
      </w:pPr>
      <w:r w:rsidDel="00000000" w:rsidR="00000000" w:rsidRPr="00000000">
        <w:rPr>
          <w:rtl w:val="0"/>
        </w:rPr>
      </w:r>
    </w:p>
    <w:p w:rsidR="00000000" w:rsidDel="00000000" w:rsidP="00000000" w:rsidRDefault="00000000" w:rsidRPr="00000000" w14:paraId="00000037">
      <w:pPr>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1.2. Tribuna 11</w:t>
      </w:r>
    </w:p>
    <w:p w:rsidR="00000000" w:rsidDel="00000000" w:rsidP="00000000" w:rsidRDefault="00000000" w:rsidRPr="00000000" w14:paraId="00000038">
      <w:pPr>
        <w:jc w:val="both"/>
        <w:rPr>
          <w:color w:val="002060"/>
          <w:sz w:val="22"/>
          <w:szCs w:val="22"/>
        </w:rPr>
      </w:pPr>
      <w:r w:rsidDel="00000000" w:rsidR="00000000" w:rsidRPr="00000000">
        <w:rPr>
          <w:color w:val="002060"/>
          <w:sz w:val="22"/>
          <w:szCs w:val="22"/>
          <w:rtl w:val="0"/>
        </w:rPr>
        <w:t xml:space="preserve">Situada en la zona amarilla hacia el final de la parte cerrada de la curva Presidencial, la Grada 11 ofrece una vista a distancia de los coches avanzando a gran velocidad después de la salida desde la curva Moisés Solana S y del manejo de las curvas 4,5 y 6 enfrente de ti. También disfruta de la actuación de los coches y las amenazantes oportunidades de adelantamientos en esta área, así como la aceleración hacia la curva Presidencial (o curva Lake S). Accede a la Zona Amarilla desde las puertas 13 y 14. Ten en cuenta que está prohibido volver a entrar el mismo día durante el Gran Premio de México.</w:t>
      </w:r>
    </w:p>
    <w:p w:rsidR="00000000" w:rsidDel="00000000" w:rsidP="00000000" w:rsidRDefault="00000000" w:rsidRPr="00000000" w14:paraId="00000039">
      <w:pPr>
        <w:rPr>
          <w:color w:val="002060"/>
          <w:sz w:val="22"/>
          <w:szCs w:val="22"/>
        </w:rPr>
      </w:pPr>
      <w:r w:rsidDel="00000000" w:rsidR="00000000" w:rsidRPr="00000000">
        <w:rPr>
          <w:rtl w:val="0"/>
        </w:rPr>
      </w:r>
    </w:p>
    <w:p w:rsidR="00000000" w:rsidDel="00000000" w:rsidP="00000000" w:rsidRDefault="00000000" w:rsidRPr="00000000" w14:paraId="0000003A">
      <w:pPr>
        <w:jc w:val="center"/>
        <w:rPr>
          <w:color w:val="002060"/>
          <w:sz w:val="22"/>
          <w:szCs w:val="22"/>
        </w:rPr>
      </w:pPr>
      <w:r w:rsidDel="00000000" w:rsidR="00000000" w:rsidRPr="00000000">
        <w:rPr>
          <w:color w:val="002060"/>
          <w:sz w:val="22"/>
          <w:szCs w:val="22"/>
        </w:rPr>
        <w:drawing>
          <wp:inline distB="0" distT="0" distL="0" distR="0">
            <wp:extent cx="2190274" cy="1584000"/>
            <wp:effectExtent b="0" l="0" r="0" t="0"/>
            <wp:docPr id="191459485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190274"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3E">
      <w:pPr>
        <w:rPr>
          <w:b w:val="1"/>
          <w:bCs w:val="1"/>
          <w:i w:val="1"/>
          <w:iCs w:val="1"/>
          <w:color w:val="002060"/>
          <w:sz w:val="22"/>
          <w:szCs w:val="22"/>
          <w:u w:val="single"/>
        </w:rPr>
      </w:pPr>
      <w:r w:rsidDel="00000000" w:rsidR="00000000" w:rsidRPr="00000000">
        <w:rPr>
          <w:rtl w:val="0"/>
        </w:rPr>
      </w:r>
    </w:p>
    <w:p w:rsidR="00000000" w:rsidDel="00000000" w:rsidP="00000000" w:rsidRDefault="00000000" w:rsidRPr="00000000" w14:paraId="0000003F">
      <w:pPr>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1.3. Tribuna 7</w:t>
      </w:r>
    </w:p>
    <w:p w:rsidR="00000000" w:rsidDel="00000000" w:rsidP="00000000" w:rsidRDefault="00000000" w:rsidRPr="00000000" w14:paraId="00000040">
      <w:pPr>
        <w:jc w:val="both"/>
        <w:rPr>
          <w:color w:val="002060"/>
          <w:sz w:val="22"/>
          <w:szCs w:val="22"/>
        </w:rPr>
      </w:pPr>
      <w:r w:rsidDel="00000000" w:rsidR="00000000" w:rsidRPr="00000000">
        <w:rPr>
          <w:color w:val="002060"/>
          <w:sz w:val="22"/>
          <w:szCs w:val="22"/>
          <w:rtl w:val="0"/>
        </w:rPr>
        <w:t xml:space="preserve">Situados en la zona amarilla, los asientos de la Grada 7 te permiten presenciar la desaceleración desde 300 km/h hasta la curva 4. Se trata de un lugar ideal para la acción intensa y las variaciones de velocidad, ya que también podrás ver a los coches en la horquilla Rebaque hasta que salen a toda velocidad en dirección a las Eses.</w:t>
      </w:r>
      <w:r w:rsidDel="00000000" w:rsidR="00000000" w:rsidRPr="00000000">
        <w:drawing>
          <wp:anchor allowOverlap="1" behindDoc="0" distB="0" distT="0" distL="114300" distR="114300" hidden="0" layoutInCell="1" locked="0" relativeHeight="0" simplePos="0">
            <wp:simplePos x="0" y="0"/>
            <wp:positionH relativeFrom="column">
              <wp:posOffset>2005964</wp:posOffset>
            </wp:positionH>
            <wp:positionV relativeFrom="paragraph">
              <wp:posOffset>796290</wp:posOffset>
            </wp:positionV>
            <wp:extent cx="2252924" cy="1584000"/>
            <wp:effectExtent b="0" l="0" r="0" t="0"/>
            <wp:wrapTopAndBottom distB="0" distT="0"/>
            <wp:docPr id="191459485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252924" cy="1584000"/>
                    </a:xfrm>
                    <a:prstGeom prst="rect"/>
                    <a:ln/>
                  </pic:spPr>
                </pic:pic>
              </a:graphicData>
            </a:graphic>
          </wp:anchor>
        </w:drawing>
      </w:r>
    </w:p>
    <w:p w:rsidR="00000000" w:rsidDel="00000000" w:rsidP="00000000" w:rsidRDefault="00000000" w:rsidRPr="00000000" w14:paraId="00000041">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Vista de las curvas 4, 5, 6, 7 y 8, y de la recta trasera</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45">
      <w:pPr>
        <w:spacing w:after="240" w:lineRule="auto"/>
        <w:jc w:val="both"/>
        <w:rPr>
          <w:b w:val="1"/>
          <w:bCs w:val="1"/>
          <w:i w:val="1"/>
          <w:iCs w:val="1"/>
          <w:color w:val="002060"/>
          <w:sz w:val="22"/>
          <w:szCs w:val="22"/>
          <w:u w:val="single"/>
        </w:rPr>
      </w:pPr>
      <w:r w:rsidDel="00000000" w:rsidR="00000000" w:rsidRPr="00000000">
        <w:rPr>
          <w:rtl w:val="0"/>
        </w:rPr>
      </w:r>
    </w:p>
    <w:p w:rsidR="00000000" w:rsidDel="00000000" w:rsidP="00000000" w:rsidRDefault="00000000" w:rsidRPr="00000000" w14:paraId="00000046">
      <w:pPr>
        <w:jc w:val="both"/>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ZONA AZUL – 2.1 Tribuna 3A</w:t>
      </w:r>
    </w:p>
    <w:p w:rsidR="00000000" w:rsidDel="00000000" w:rsidP="00000000" w:rsidRDefault="00000000" w:rsidRPr="00000000" w14:paraId="00000047">
      <w:pPr>
        <w:jc w:val="both"/>
        <w:rPr>
          <w:color w:val="002060"/>
          <w:sz w:val="22"/>
          <w:szCs w:val="22"/>
        </w:rPr>
      </w:pPr>
      <w:r w:rsidDel="00000000" w:rsidR="00000000" w:rsidRPr="00000000">
        <w:rPr>
          <w:color w:val="002060"/>
          <w:sz w:val="22"/>
          <w:szCs w:val="22"/>
          <w:rtl w:val="0"/>
        </w:rPr>
        <w:t xml:space="preserve">Situada al final de la recta principal, la Tribuna Grada 3A le ofrecerá una vista de toda la carrera a lo largo de esta recta. Observe emocionantes adelantamientos y frenadas en la primera curva cuando los coches tomen aquí las tres primeras curvas y empiecen a dirigirse hacia la zona del Estadio.</w:t>
      </w:r>
    </w:p>
    <w:p w:rsidR="00000000" w:rsidDel="00000000" w:rsidP="00000000" w:rsidRDefault="00000000" w:rsidRPr="00000000" w14:paraId="00000048">
      <w:pPr>
        <w:jc w:val="both"/>
        <w:rPr>
          <w:color w:val="002060"/>
          <w:sz w:val="22"/>
          <w:szCs w:val="22"/>
        </w:rPr>
      </w:pPr>
      <w:r w:rsidDel="00000000" w:rsidR="00000000" w:rsidRPr="00000000">
        <w:rPr>
          <w:rtl w:val="0"/>
        </w:rPr>
      </w:r>
    </w:p>
    <w:p w:rsidR="00000000" w:rsidDel="00000000" w:rsidP="00000000" w:rsidRDefault="00000000" w:rsidRPr="00000000" w14:paraId="00000049">
      <w:pPr>
        <w:jc w:val="center"/>
        <w:rPr>
          <w:b w:val="1"/>
          <w:bCs w:val="1"/>
          <w:color w:val="002060"/>
          <w:sz w:val="22"/>
          <w:szCs w:val="22"/>
        </w:rPr>
      </w:pPr>
      <w:r w:rsidDel="00000000" w:rsidR="00000000" w:rsidRPr="00000000">
        <w:rPr>
          <w:b w:val="1"/>
          <w:bCs w:val="1"/>
          <w:color w:val="002060"/>
          <w:sz w:val="22"/>
          <w:szCs w:val="22"/>
        </w:rPr>
        <w:drawing>
          <wp:inline distB="0" distT="0" distL="0" distR="0">
            <wp:extent cx="1951119" cy="1584000"/>
            <wp:effectExtent b="0" l="0" r="0" t="0"/>
            <wp:docPr id="1914594859" name="image15.png"/>
            <a:graphic>
              <a:graphicData uri="http://schemas.openxmlformats.org/drawingml/2006/picture">
                <pic:pic>
                  <pic:nvPicPr>
                    <pic:cNvPr id="0" name="image15.png"/>
                    <pic:cNvPicPr preferRelativeResize="0"/>
                  </pic:nvPicPr>
                  <pic:blipFill>
                    <a:blip r:embed="rId11"/>
                    <a:srcRect b="0" l="0" r="0" t="7217"/>
                    <a:stretch>
                      <a:fillRect/>
                    </a:stretch>
                  </pic:blipFill>
                  <pic:spPr>
                    <a:xfrm>
                      <a:off x="0" y="0"/>
                      <a:ext cx="1951119"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b w:val="1"/>
          <w:bCs w:val="1"/>
          <w:color w:val="002060"/>
          <w:sz w:val="22"/>
          <w:szCs w:val="22"/>
        </w:rPr>
      </w:pPr>
      <w:r w:rsidDel="00000000" w:rsidR="00000000" w:rsidRPr="00000000">
        <w:rPr>
          <w:rtl w:val="0"/>
        </w:rPr>
      </w:r>
    </w:p>
    <w:p w:rsidR="00000000" w:rsidDel="00000000" w:rsidP="00000000" w:rsidRDefault="00000000" w:rsidRPr="00000000" w14:paraId="0000004B">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Vistas de la recta principal, las curvas 1 y 2</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4F">
      <w:pPr>
        <w:rPr>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0">
      <w:pPr>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2.2 Tribuna 4</w:t>
      </w:r>
    </w:p>
    <w:p w:rsidR="00000000" w:rsidDel="00000000" w:rsidP="00000000" w:rsidRDefault="00000000" w:rsidRPr="00000000" w14:paraId="00000051">
      <w:pPr>
        <w:jc w:val="both"/>
        <w:rPr>
          <w:color w:val="002060"/>
          <w:sz w:val="22"/>
          <w:szCs w:val="22"/>
        </w:rPr>
      </w:pPr>
      <w:r w:rsidDel="00000000" w:rsidR="00000000" w:rsidRPr="00000000">
        <w:rPr>
          <w:color w:val="002060"/>
          <w:sz w:val="22"/>
          <w:szCs w:val="22"/>
          <w:rtl w:val="0"/>
        </w:rPr>
        <w:t xml:space="preserve">Con la entrada de la Tribuna 4; estarás situado en la zona azul y en mitad de las primeras curvas. Serás capaz de ver las rápidas velocidades en la recta principal hacia ti, además de los excitantes adelantamientos y frenadas desde 330 Km/h dentro de la curva Moisés Solana S. Tendrás una vista de primera mano de cómo los coches manejan las difíciles primeras 3 curvas y se dirigen rumbo al área del Estadio. Accede a la Zona Azul desde las puertas 9 y 12. Ten en cuenta que está prohibido volver a entrar el mismo día durante el Gran Premio de México.</w:t>
      </w:r>
    </w:p>
    <w:p w:rsidR="00000000" w:rsidDel="00000000" w:rsidP="00000000" w:rsidRDefault="00000000" w:rsidRPr="00000000" w14:paraId="00000052">
      <w:pPr>
        <w:jc w:val="both"/>
        <w:rPr>
          <w:color w:val="002060"/>
          <w:sz w:val="22"/>
          <w:szCs w:val="22"/>
        </w:rPr>
      </w:pPr>
      <w:r w:rsidDel="00000000" w:rsidR="00000000" w:rsidRPr="00000000">
        <w:rPr>
          <w:rtl w:val="0"/>
        </w:rPr>
      </w:r>
    </w:p>
    <w:p w:rsidR="00000000" w:rsidDel="00000000" w:rsidP="00000000" w:rsidRDefault="00000000" w:rsidRPr="00000000" w14:paraId="00000053">
      <w:pPr>
        <w:jc w:val="center"/>
        <w:rPr>
          <w:color w:val="002060"/>
          <w:sz w:val="22"/>
          <w:szCs w:val="22"/>
        </w:rPr>
      </w:pPr>
      <w:r w:rsidDel="00000000" w:rsidR="00000000" w:rsidRPr="00000000">
        <w:rPr>
          <w:color w:val="002060"/>
          <w:sz w:val="22"/>
          <w:szCs w:val="22"/>
        </w:rPr>
        <w:drawing>
          <wp:inline distB="0" distT="0" distL="0" distR="0">
            <wp:extent cx="1923980" cy="1584000"/>
            <wp:effectExtent b="0" l="0" r="0" t="0"/>
            <wp:docPr id="191459486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923980"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57">
      <w:pPr>
        <w:rPr>
          <w:color w:val="002060"/>
          <w:sz w:val="22"/>
          <w:szCs w:val="22"/>
        </w:rPr>
      </w:pPr>
      <w:r w:rsidDel="00000000" w:rsidR="00000000" w:rsidRPr="00000000">
        <w:rPr>
          <w:rtl w:val="0"/>
        </w:rPr>
      </w:r>
    </w:p>
    <w:p w:rsidR="00000000" w:rsidDel="00000000" w:rsidP="00000000" w:rsidRDefault="00000000" w:rsidRPr="00000000" w14:paraId="00000058">
      <w:pPr>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2.3. Tribuna 5A</w:t>
      </w:r>
    </w:p>
    <w:p w:rsidR="00000000" w:rsidDel="00000000" w:rsidP="00000000" w:rsidRDefault="00000000" w:rsidRPr="00000000" w14:paraId="00000059">
      <w:pPr>
        <w:jc w:val="both"/>
        <w:rPr>
          <w:color w:val="002060"/>
          <w:sz w:val="22"/>
          <w:szCs w:val="22"/>
        </w:rPr>
      </w:pPr>
      <w:r w:rsidDel="00000000" w:rsidR="00000000" w:rsidRPr="00000000">
        <w:rPr>
          <w:color w:val="002060"/>
          <w:sz w:val="22"/>
          <w:szCs w:val="22"/>
          <w:rtl w:val="0"/>
        </w:rPr>
        <w:t xml:space="preserve">Sé testigo de la acción y sumérgete en la emoción del Gran Premio de México con los asientos de la Tribuna 5A. Un asiento aquí le sitúa en el complejo Moisés Solana, que es uno de los mejores lugares para ver toda la emocionante acción. Esté atento a los coches que frenan a más de 360 km/h cuando toman las curvas 1, 2 y 3 y entran en la recta de atrás. Este es uno de los puntos donde más adelantamientos se producen, ¡y estar aquí te garantiza sin duda un momento salvaje en la carrera!</w:t>
      </w:r>
    </w:p>
    <w:p w:rsidR="00000000" w:rsidDel="00000000" w:rsidP="00000000" w:rsidRDefault="00000000" w:rsidRPr="00000000" w14:paraId="0000005A">
      <w:pPr>
        <w:jc w:val="both"/>
        <w:rPr>
          <w:color w:val="002060"/>
          <w:sz w:val="22"/>
          <w:szCs w:val="22"/>
        </w:rPr>
      </w:pPr>
      <w:r w:rsidDel="00000000" w:rsidR="00000000" w:rsidRPr="00000000">
        <w:rPr>
          <w:rtl w:val="0"/>
        </w:rPr>
      </w:r>
    </w:p>
    <w:p w:rsidR="00000000" w:rsidDel="00000000" w:rsidP="00000000" w:rsidRDefault="00000000" w:rsidRPr="00000000" w14:paraId="0000005B">
      <w:pPr>
        <w:jc w:val="center"/>
        <w:rPr>
          <w:b w:val="1"/>
          <w:bCs w:val="1"/>
          <w:color w:val="002060"/>
          <w:sz w:val="22"/>
          <w:szCs w:val="22"/>
        </w:rPr>
      </w:pPr>
      <w:r w:rsidDel="00000000" w:rsidR="00000000" w:rsidRPr="00000000">
        <w:rPr>
          <w:b w:val="1"/>
          <w:bCs w:val="1"/>
          <w:color w:val="002060"/>
          <w:sz w:val="22"/>
          <w:szCs w:val="22"/>
        </w:rPr>
        <w:drawing>
          <wp:inline distB="0" distT="0" distL="0" distR="0">
            <wp:extent cx="2096345" cy="1584000"/>
            <wp:effectExtent b="0" l="0" r="0" t="0"/>
            <wp:docPr id="191459486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96345"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Vista de las curvas 1, 2 y 3, y de la recta de atrás</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 </w:t>
      </w:r>
    </w:p>
    <w:p w:rsidR="00000000" w:rsidDel="00000000" w:rsidP="00000000" w:rsidRDefault="00000000" w:rsidRPr="00000000" w14:paraId="00000060">
      <w:pPr>
        <w:rPr>
          <w:b w:val="1"/>
          <w:bCs w:val="1"/>
          <w:color w:val="002060"/>
          <w:sz w:val="22"/>
          <w:szCs w:val="22"/>
        </w:rPr>
      </w:pPr>
      <w:r w:rsidDel="00000000" w:rsidR="00000000" w:rsidRPr="00000000">
        <w:rPr>
          <w:rtl w:val="0"/>
        </w:rPr>
      </w:r>
    </w:p>
    <w:p w:rsidR="00000000" w:rsidDel="00000000" w:rsidP="00000000" w:rsidRDefault="00000000" w:rsidRPr="00000000" w14:paraId="00000061">
      <w:pPr>
        <w:rPr>
          <w:b w:val="1"/>
          <w:bCs w:val="1"/>
          <w:color w:val="002060"/>
          <w:sz w:val="22"/>
          <w:szCs w:val="22"/>
        </w:rPr>
      </w:pPr>
      <w:r w:rsidDel="00000000" w:rsidR="00000000" w:rsidRPr="00000000">
        <w:rPr>
          <w:rtl w:val="0"/>
        </w:rPr>
      </w:r>
    </w:p>
    <w:p w:rsidR="00000000" w:rsidDel="00000000" w:rsidP="00000000" w:rsidRDefault="00000000" w:rsidRPr="00000000" w14:paraId="00000062">
      <w:pPr>
        <w:rPr>
          <w:b w:val="1"/>
          <w:bCs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3">
      <w:pPr>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2.4. Tribuna 5</w:t>
      </w:r>
    </w:p>
    <w:p w:rsidR="00000000" w:rsidDel="00000000" w:rsidP="00000000" w:rsidRDefault="00000000" w:rsidRPr="00000000" w14:paraId="00000064">
      <w:pPr>
        <w:jc w:val="both"/>
        <w:rPr>
          <w:color w:val="002060"/>
          <w:sz w:val="22"/>
          <w:szCs w:val="22"/>
        </w:rPr>
      </w:pPr>
      <w:r w:rsidDel="00000000" w:rsidR="00000000" w:rsidRPr="00000000">
        <w:rPr>
          <w:color w:val="002060"/>
          <w:sz w:val="22"/>
          <w:szCs w:val="22"/>
          <w:rtl w:val="0"/>
        </w:rPr>
        <w:t xml:space="preserve">Estarás situado en la zona azul en mitad de las primeras curvas. Serás capaz de ver las rápidas velocidades en la recta principal hacia ti, además de los excitantes adelantamientos y frenadas desde 330 Km/h dentro de la curva Moisés Solana S. Tendrás una vista de primera mano de cómo los coches manejan las difíciles primeras 3 curvas y se dirigen rumbo al área del Estadio. Accede a la Zona Azul desde las puertas 9 y 12. Ten en cuenta que está prohibido volver a entrar el mismo día durante el Gran Premio de México.</w:t>
      </w:r>
    </w:p>
    <w:p w:rsidR="00000000" w:rsidDel="00000000" w:rsidP="00000000" w:rsidRDefault="00000000" w:rsidRPr="00000000" w14:paraId="00000065">
      <w:pPr>
        <w:jc w:val="both"/>
        <w:rPr>
          <w:color w:val="002060"/>
          <w:sz w:val="22"/>
          <w:szCs w:val="22"/>
        </w:rPr>
      </w:pPr>
      <w:r w:rsidDel="00000000" w:rsidR="00000000" w:rsidRPr="00000000">
        <w:rPr>
          <w:rtl w:val="0"/>
        </w:rPr>
      </w:r>
    </w:p>
    <w:p w:rsidR="00000000" w:rsidDel="00000000" w:rsidP="00000000" w:rsidRDefault="00000000" w:rsidRPr="00000000" w14:paraId="00000066">
      <w:pPr>
        <w:jc w:val="center"/>
        <w:rPr>
          <w:b w:val="1"/>
          <w:bCs w:val="1"/>
          <w:color w:val="002060"/>
          <w:sz w:val="22"/>
          <w:szCs w:val="22"/>
        </w:rPr>
      </w:pPr>
      <w:r w:rsidDel="00000000" w:rsidR="00000000" w:rsidRPr="00000000">
        <w:rPr>
          <w:b w:val="1"/>
          <w:bCs w:val="1"/>
          <w:color w:val="002060"/>
          <w:sz w:val="22"/>
          <w:szCs w:val="22"/>
        </w:rPr>
        <w:drawing>
          <wp:inline distB="0" distT="0" distL="0" distR="0">
            <wp:extent cx="2156000" cy="1584000"/>
            <wp:effectExtent b="0" l="0" r="0" t="0"/>
            <wp:docPr id="191459486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156000"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6A">
      <w:pPr>
        <w:rPr>
          <w:b w:val="1"/>
          <w:bCs w:val="1"/>
          <w:color w:val="002060"/>
          <w:sz w:val="22"/>
          <w:szCs w:val="22"/>
        </w:rPr>
      </w:pPr>
      <w:r w:rsidDel="00000000" w:rsidR="00000000" w:rsidRPr="00000000">
        <w:rPr>
          <w:rtl w:val="0"/>
        </w:rPr>
      </w:r>
    </w:p>
    <w:p w:rsidR="00000000" w:rsidDel="00000000" w:rsidP="00000000" w:rsidRDefault="00000000" w:rsidRPr="00000000" w14:paraId="0000006B">
      <w:pPr>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2.5. Tribuna 6</w:t>
      </w:r>
    </w:p>
    <w:p w:rsidR="00000000" w:rsidDel="00000000" w:rsidP="00000000" w:rsidRDefault="00000000" w:rsidRPr="00000000" w14:paraId="0000006C">
      <w:pPr>
        <w:jc w:val="both"/>
        <w:rPr>
          <w:color w:val="002060"/>
          <w:sz w:val="22"/>
          <w:szCs w:val="22"/>
        </w:rPr>
      </w:pPr>
      <w:r w:rsidDel="00000000" w:rsidR="00000000" w:rsidRPr="00000000">
        <w:rPr>
          <w:color w:val="002060"/>
          <w:sz w:val="22"/>
          <w:szCs w:val="22"/>
          <w:rtl w:val="0"/>
        </w:rPr>
        <w:t xml:space="preserve">La Tribuna 6 está situada en la zona azul a la salida de la curva Moisés Solana S, ofreciendo una vista frontal de la primera frenada, después de la zona óptima de adelantamientos y la entrada a las siguientes vueltas. Accede a la Zona Azul desde las puertas 9 y 12. Ten en cuenta que está prohibido volver a entrar el mismo día durante el Gran Premio de México.</w:t>
      </w:r>
    </w:p>
    <w:p w:rsidR="00000000" w:rsidDel="00000000" w:rsidP="00000000" w:rsidRDefault="00000000" w:rsidRPr="00000000" w14:paraId="0000006D">
      <w:pPr>
        <w:jc w:val="both"/>
        <w:rPr>
          <w:color w:val="002060"/>
          <w:sz w:val="22"/>
          <w:szCs w:val="22"/>
        </w:rPr>
      </w:pPr>
      <w:r w:rsidDel="00000000" w:rsidR="00000000" w:rsidRPr="00000000">
        <w:rPr>
          <w:rtl w:val="0"/>
        </w:rPr>
      </w:r>
    </w:p>
    <w:p w:rsidR="00000000" w:rsidDel="00000000" w:rsidP="00000000" w:rsidRDefault="00000000" w:rsidRPr="00000000" w14:paraId="0000006E">
      <w:pPr>
        <w:jc w:val="center"/>
        <w:rPr>
          <w:b w:val="1"/>
          <w:bCs w:val="1"/>
          <w:color w:val="002060"/>
          <w:sz w:val="22"/>
          <w:szCs w:val="22"/>
        </w:rPr>
      </w:pPr>
      <w:r w:rsidDel="00000000" w:rsidR="00000000" w:rsidRPr="00000000">
        <w:rPr>
          <w:b w:val="1"/>
          <w:bCs w:val="1"/>
          <w:color w:val="002060"/>
          <w:sz w:val="22"/>
          <w:szCs w:val="22"/>
        </w:rPr>
        <w:drawing>
          <wp:inline distB="0" distT="0" distL="0" distR="0">
            <wp:extent cx="2060000" cy="1584000"/>
            <wp:effectExtent b="0" l="0" r="0" t="0"/>
            <wp:docPr id="191459486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060000"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70">
      <w:pPr>
        <w:rPr>
          <w:color w:val="002060"/>
          <w:sz w:val="22"/>
          <w:szCs w:val="22"/>
        </w:rPr>
      </w:pPr>
      <w:r w:rsidDel="00000000" w:rsidR="00000000" w:rsidRPr="00000000">
        <w:rPr>
          <w:color w:val="002060"/>
          <w:sz w:val="22"/>
          <w:szCs w:val="22"/>
          <w:rtl w:val="0"/>
        </w:rPr>
        <w:t xml:space="preserve">Entrada a los 3 días de la carrera, con asiento numerado</w:t>
      </w:r>
    </w:p>
    <w:p w:rsidR="00000000" w:rsidDel="00000000" w:rsidP="00000000" w:rsidRDefault="00000000" w:rsidRPr="00000000" w14:paraId="00000071">
      <w:pPr>
        <w:rPr>
          <w:color w:val="002060"/>
          <w:sz w:val="22"/>
          <w:szCs w:val="22"/>
        </w:rPr>
      </w:pPr>
      <w:r w:rsidDel="00000000" w:rsidR="00000000" w:rsidRPr="00000000">
        <w:rPr>
          <w:color w:val="002060"/>
          <w:sz w:val="22"/>
          <w:szCs w:val="22"/>
          <w:rtl w:val="0"/>
        </w:rPr>
        <w:t xml:space="preserve">Pantalla gigante </w:t>
      </w:r>
    </w:p>
    <w:p w:rsidR="00000000" w:rsidDel="00000000" w:rsidP="00000000" w:rsidRDefault="00000000" w:rsidRPr="00000000" w14:paraId="00000072">
      <w:pPr>
        <w:rPr>
          <w:b w:val="1"/>
          <w:bCs w:val="1"/>
          <w:color w:val="002060"/>
          <w:sz w:val="22"/>
          <w:szCs w:val="22"/>
        </w:rPr>
      </w:pPr>
      <w:r w:rsidDel="00000000" w:rsidR="00000000" w:rsidRPr="00000000">
        <w:rPr>
          <w:rtl w:val="0"/>
        </w:rPr>
      </w:r>
    </w:p>
    <w:p w:rsidR="00000000" w:rsidDel="00000000" w:rsidP="00000000" w:rsidRDefault="00000000" w:rsidRPr="00000000" w14:paraId="00000073">
      <w:pPr>
        <w:rPr>
          <w:b w:val="1"/>
          <w:bCs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4">
      <w:pPr>
        <w:rPr>
          <w:b w:val="1"/>
          <w:bCs w:val="1"/>
          <w:i w:val="1"/>
          <w:iCs w:val="1"/>
          <w:color w:val="002060"/>
          <w:sz w:val="22"/>
          <w:szCs w:val="22"/>
          <w:u w:val="single"/>
        </w:rPr>
      </w:pPr>
      <w:r w:rsidDel="00000000" w:rsidR="00000000" w:rsidRPr="00000000">
        <w:rPr>
          <w:b w:val="1"/>
          <w:bCs w:val="1"/>
          <w:i w:val="1"/>
          <w:iCs w:val="1"/>
          <w:color w:val="002060"/>
          <w:sz w:val="22"/>
          <w:szCs w:val="22"/>
          <w:u w:val="single"/>
          <w:rtl w:val="0"/>
        </w:rPr>
        <w:t xml:space="preserve">2.6. Tribuna 6A</w:t>
      </w:r>
    </w:p>
    <w:p w:rsidR="00000000" w:rsidDel="00000000" w:rsidP="00000000" w:rsidRDefault="00000000" w:rsidRPr="00000000" w14:paraId="00000075">
      <w:pPr>
        <w:jc w:val="both"/>
        <w:rPr>
          <w:color w:val="002060"/>
          <w:sz w:val="22"/>
          <w:szCs w:val="22"/>
        </w:rPr>
      </w:pPr>
      <w:r w:rsidDel="00000000" w:rsidR="00000000" w:rsidRPr="00000000">
        <w:rPr>
          <w:color w:val="002060"/>
          <w:sz w:val="22"/>
          <w:szCs w:val="22"/>
          <w:rtl w:val="0"/>
        </w:rPr>
        <w:t xml:space="preserve">La Tribuna 6-A está situada en la zona azul en la recta después de la curva Moises S. Con tu asiento aquí, disfrutarás de una vista frontal del acelerón inicial y una óptima zona de adelantamiento después de la curva Moisés Solana S, además del punto álgido y entrada a las difíciles curvas 4,5 y 6. Accede a la Zona Azul desde las puertas 9 y 12. Ten en cuenta que está prohibido volver a entrar el mismo día durante el Gran Premio de México.</w:t>
      </w:r>
    </w:p>
    <w:p w:rsidR="00000000" w:rsidDel="00000000" w:rsidP="00000000" w:rsidRDefault="00000000" w:rsidRPr="00000000" w14:paraId="00000076">
      <w:pPr>
        <w:jc w:val="both"/>
        <w:rPr>
          <w:color w:val="002060"/>
          <w:sz w:val="22"/>
          <w:szCs w:val="22"/>
        </w:rPr>
      </w:pPr>
      <w:r w:rsidDel="00000000" w:rsidR="00000000" w:rsidRPr="00000000">
        <w:rPr>
          <w:rtl w:val="0"/>
        </w:rPr>
      </w:r>
    </w:p>
    <w:p w:rsidR="00000000" w:rsidDel="00000000" w:rsidP="00000000" w:rsidRDefault="00000000" w:rsidRPr="00000000" w14:paraId="00000077">
      <w:pPr>
        <w:jc w:val="center"/>
        <w:rPr>
          <w:color w:val="002060"/>
          <w:sz w:val="22"/>
          <w:szCs w:val="22"/>
        </w:rPr>
      </w:pPr>
      <w:r w:rsidDel="00000000" w:rsidR="00000000" w:rsidRPr="00000000">
        <w:rPr>
          <w:color w:val="002060"/>
          <w:sz w:val="22"/>
          <w:szCs w:val="22"/>
        </w:rPr>
        <w:drawing>
          <wp:inline distB="0" distT="0" distL="0" distR="0">
            <wp:extent cx="2177184" cy="1584000"/>
            <wp:effectExtent b="0" l="0" r="0" t="0"/>
            <wp:docPr id="1914594867" name="image2.png"/>
            <a:graphic>
              <a:graphicData uri="http://schemas.openxmlformats.org/drawingml/2006/picture">
                <pic:pic>
                  <pic:nvPicPr>
                    <pic:cNvPr id="0" name="image2.png"/>
                    <pic:cNvPicPr preferRelativeResize="0"/>
                  </pic:nvPicPr>
                  <pic:blipFill>
                    <a:blip r:embed="rId16"/>
                    <a:srcRect b="0" l="0" r="0" t="3807"/>
                    <a:stretch>
                      <a:fillRect/>
                    </a:stretch>
                  </pic:blipFill>
                  <pic:spPr>
                    <a:xfrm>
                      <a:off x="0" y="0"/>
                      <a:ext cx="2177184"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b w:val="1"/>
          <w:bCs w:val="1"/>
          <w:color w:val="002060"/>
          <w:sz w:val="22"/>
          <w:szCs w:val="22"/>
        </w:rPr>
      </w:pPr>
      <w:r w:rsidDel="00000000" w:rsidR="00000000" w:rsidRPr="00000000">
        <w:rPr>
          <w:rtl w:val="0"/>
        </w:rPr>
      </w:r>
    </w:p>
    <w:p w:rsidR="00000000" w:rsidDel="00000000" w:rsidP="00000000" w:rsidRDefault="00000000" w:rsidRPr="00000000" w14:paraId="00000079">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7C">
      <w:pPr>
        <w:rPr>
          <w:b w:val="1"/>
          <w:bCs w:val="1"/>
          <w:color w:val="002060"/>
          <w:sz w:val="22"/>
          <w:szCs w:val="22"/>
        </w:rPr>
      </w:pPr>
      <w:r w:rsidDel="00000000" w:rsidR="00000000" w:rsidRPr="00000000">
        <w:rPr>
          <w:rtl w:val="0"/>
        </w:rPr>
      </w:r>
    </w:p>
    <w:p w:rsidR="00000000" w:rsidDel="00000000" w:rsidP="00000000" w:rsidRDefault="00000000" w:rsidRPr="00000000" w14:paraId="0000007D">
      <w:pPr>
        <w:rPr>
          <w:b w:val="1"/>
          <w:bCs w:val="1"/>
          <w:color w:val="002060"/>
          <w:sz w:val="22"/>
          <w:szCs w:val="22"/>
        </w:rPr>
      </w:pPr>
      <w:r w:rsidDel="00000000" w:rsidR="00000000" w:rsidRPr="00000000">
        <w:rPr>
          <w:b w:val="1"/>
          <w:bCs w:val="1"/>
          <w:color w:val="002060"/>
          <w:sz w:val="22"/>
          <w:szCs w:val="22"/>
          <w:rtl w:val="0"/>
        </w:rPr>
        <w:t xml:space="preserve">3. ZONA GRIS - 3.1. Tribuna 14 Foro Sol Sur</w:t>
      </w:r>
    </w:p>
    <w:p w:rsidR="00000000" w:rsidDel="00000000" w:rsidP="00000000" w:rsidRDefault="00000000" w:rsidRPr="00000000" w14:paraId="0000007E">
      <w:pPr>
        <w:jc w:val="both"/>
        <w:rPr>
          <w:color w:val="002060"/>
          <w:sz w:val="22"/>
          <w:szCs w:val="22"/>
        </w:rPr>
      </w:pPr>
      <w:r w:rsidDel="00000000" w:rsidR="00000000" w:rsidRPr="00000000">
        <w:rPr>
          <w:color w:val="002060"/>
          <w:sz w:val="22"/>
          <w:szCs w:val="22"/>
          <w:rtl w:val="0"/>
        </w:rPr>
        <w:t xml:space="preserve">La Tribuna Foro Sol Sur en la zona gris es una grada elevada, ofreciendo una fantástica vista del circuito del Gran Premio de México. Mira de cerca como los coches se adentran en las más complejas curvas justo por debajo de ti, junto con las estrategias de última hora llevadas a cabo para obtener su fin. La aceleración final hacia la curva rápida Peraltada se puede ver desde esta Tribuna también. Esta tribuna es semicubierta. Accede a la Zona Gris desde la puerta 2. Ten en cuenta que está prohibido volver a entrar el mismo día durante el Gran Premio de México.</w:t>
      </w:r>
    </w:p>
    <w:p w:rsidR="00000000" w:rsidDel="00000000" w:rsidP="00000000" w:rsidRDefault="00000000" w:rsidRPr="00000000" w14:paraId="0000007F">
      <w:pPr>
        <w:rPr>
          <w:b w:val="1"/>
          <w:bCs w:val="1"/>
          <w:color w:val="002060"/>
          <w:sz w:val="22"/>
          <w:szCs w:val="22"/>
        </w:rPr>
      </w:pPr>
      <w:r w:rsidDel="00000000" w:rsidR="00000000" w:rsidRPr="00000000">
        <w:rPr>
          <w:rtl w:val="0"/>
        </w:rPr>
      </w:r>
    </w:p>
    <w:p w:rsidR="00000000" w:rsidDel="00000000" w:rsidP="00000000" w:rsidRDefault="00000000" w:rsidRPr="00000000" w14:paraId="00000080">
      <w:pPr>
        <w:jc w:val="center"/>
        <w:rPr>
          <w:b w:val="1"/>
          <w:bCs w:val="1"/>
          <w:color w:val="002060"/>
          <w:sz w:val="22"/>
          <w:szCs w:val="22"/>
        </w:rPr>
      </w:pPr>
      <w:r w:rsidDel="00000000" w:rsidR="00000000" w:rsidRPr="00000000">
        <w:rPr>
          <w:b w:val="1"/>
          <w:bCs w:val="1"/>
          <w:color w:val="002060"/>
          <w:sz w:val="22"/>
          <w:szCs w:val="22"/>
        </w:rPr>
        <w:drawing>
          <wp:inline distB="0" distT="0" distL="0" distR="0">
            <wp:extent cx="2061257" cy="1584000"/>
            <wp:effectExtent b="0" l="0" r="0" t="0"/>
            <wp:docPr id="1914594865"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061257"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Tribuna semicubierta</w:t>
      </w:r>
    </w:p>
    <w:p w:rsidR="00000000" w:rsidDel="00000000" w:rsidP="00000000" w:rsidRDefault="00000000" w:rsidRPr="00000000" w14:paraId="000000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 </w:t>
      </w:r>
    </w:p>
    <w:p w:rsidR="00000000" w:rsidDel="00000000" w:rsidP="00000000" w:rsidRDefault="00000000" w:rsidRPr="00000000" w14:paraId="00000085">
      <w:pPr>
        <w:rPr>
          <w:b w:val="1"/>
          <w:bCs w:val="1"/>
          <w:color w:val="002060"/>
          <w:sz w:val="22"/>
          <w:szCs w:val="22"/>
        </w:rPr>
      </w:pPr>
      <w:r w:rsidDel="00000000" w:rsidR="00000000" w:rsidRPr="00000000">
        <w:rPr>
          <w:rtl w:val="0"/>
        </w:rPr>
      </w:r>
    </w:p>
    <w:p w:rsidR="00000000" w:rsidDel="00000000" w:rsidP="00000000" w:rsidRDefault="00000000" w:rsidRPr="00000000" w14:paraId="00000086">
      <w:pPr>
        <w:rPr>
          <w:b w:val="1"/>
          <w:bCs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7">
      <w:pPr>
        <w:rPr>
          <w:b w:val="1"/>
          <w:bCs w:val="1"/>
          <w:color w:val="002060"/>
          <w:sz w:val="22"/>
          <w:szCs w:val="22"/>
        </w:rPr>
      </w:pPr>
      <w:r w:rsidDel="00000000" w:rsidR="00000000" w:rsidRPr="00000000">
        <w:rPr>
          <w:b w:val="1"/>
          <w:bCs w:val="1"/>
          <w:color w:val="002060"/>
          <w:sz w:val="22"/>
          <w:szCs w:val="22"/>
          <w:rtl w:val="0"/>
        </w:rPr>
        <w:t xml:space="preserve">4. ZONA MARRÓN - 4.1. Tribuna 15 Foro Sol Norte</w:t>
      </w:r>
    </w:p>
    <w:p w:rsidR="00000000" w:rsidDel="00000000" w:rsidP="00000000" w:rsidRDefault="00000000" w:rsidRPr="00000000" w14:paraId="00000088">
      <w:pPr>
        <w:jc w:val="both"/>
        <w:rPr>
          <w:color w:val="002060"/>
          <w:sz w:val="22"/>
          <w:szCs w:val="22"/>
        </w:rPr>
      </w:pPr>
      <w:r w:rsidDel="00000000" w:rsidR="00000000" w:rsidRPr="00000000">
        <w:rPr>
          <w:color w:val="002060"/>
          <w:sz w:val="22"/>
          <w:szCs w:val="22"/>
          <w:rtl w:val="0"/>
        </w:rPr>
        <w:t xml:space="preserve">La Tribuna Foro Sol Norte está situada en la zona marrón cerca del Forum. Desde este punto, disfrutarás de una gran vista de aceleración desde las distantes curvas S hacia las difíciles curvas enfrente de ti. La Tribuna está elevada, lo cual ayuda a conseguir una elevada visión del circuito y así poder disfrutar de la acción de la F1 al máximo. La aceleración final hacia la curva rápida Peraltada se puede ver desde esta Tribuna también. Accede a la Zona Marrón desde la puerta 2. Ten en cuenta que está prohibido volver a entrar el mismo día durante el Gran Premio de México.</w:t>
      </w:r>
    </w:p>
    <w:p w:rsidR="00000000" w:rsidDel="00000000" w:rsidP="00000000" w:rsidRDefault="00000000" w:rsidRPr="00000000" w14:paraId="00000089">
      <w:pPr>
        <w:rPr>
          <w:b w:val="1"/>
          <w:bCs w:val="1"/>
          <w:color w:val="002060"/>
          <w:sz w:val="22"/>
          <w:szCs w:val="22"/>
        </w:rPr>
      </w:pPr>
      <w:r w:rsidDel="00000000" w:rsidR="00000000" w:rsidRPr="00000000">
        <w:rPr>
          <w:rtl w:val="0"/>
        </w:rPr>
      </w:r>
    </w:p>
    <w:p w:rsidR="00000000" w:rsidDel="00000000" w:rsidP="00000000" w:rsidRDefault="00000000" w:rsidRPr="00000000" w14:paraId="0000008A">
      <w:pPr>
        <w:jc w:val="center"/>
        <w:rPr>
          <w:b w:val="1"/>
          <w:bCs w:val="1"/>
          <w:color w:val="002060"/>
          <w:sz w:val="22"/>
          <w:szCs w:val="22"/>
        </w:rPr>
      </w:pPr>
      <w:r w:rsidDel="00000000" w:rsidR="00000000" w:rsidRPr="00000000">
        <w:rPr>
          <w:b w:val="1"/>
          <w:bCs w:val="1"/>
          <w:color w:val="002060"/>
          <w:sz w:val="22"/>
          <w:szCs w:val="22"/>
        </w:rPr>
        <w:drawing>
          <wp:inline distB="0" distT="0" distL="0" distR="0">
            <wp:extent cx="2101057" cy="1584000"/>
            <wp:effectExtent b="0" l="0" r="0" t="0"/>
            <wp:docPr id="191459486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101057"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8E">
      <w:pPr>
        <w:rPr>
          <w:b w:val="1"/>
          <w:bCs w:val="1"/>
          <w:color w:val="002060"/>
          <w:sz w:val="22"/>
          <w:szCs w:val="22"/>
        </w:rPr>
      </w:pPr>
      <w:r w:rsidDel="00000000" w:rsidR="00000000" w:rsidRPr="00000000">
        <w:rPr>
          <w:rtl w:val="0"/>
        </w:rPr>
      </w:r>
    </w:p>
    <w:p w:rsidR="00000000" w:rsidDel="00000000" w:rsidP="00000000" w:rsidRDefault="00000000" w:rsidRPr="00000000" w14:paraId="0000008F">
      <w:pPr>
        <w:rPr>
          <w:b w:val="1"/>
          <w:bCs w:val="1"/>
          <w:color w:val="002060"/>
          <w:sz w:val="22"/>
          <w:szCs w:val="22"/>
        </w:rPr>
      </w:pPr>
      <w:r w:rsidDel="00000000" w:rsidR="00000000" w:rsidRPr="00000000">
        <w:rPr>
          <w:b w:val="1"/>
          <w:bCs w:val="1"/>
          <w:color w:val="002060"/>
          <w:sz w:val="22"/>
          <w:szCs w:val="22"/>
          <w:rtl w:val="0"/>
        </w:rPr>
        <w:t xml:space="preserve">5. ZONA VERDE - 5.1. Tribuna Principal</w:t>
      </w:r>
    </w:p>
    <w:p w:rsidR="00000000" w:rsidDel="00000000" w:rsidP="00000000" w:rsidRDefault="00000000" w:rsidRPr="00000000" w14:paraId="00000090">
      <w:pPr>
        <w:jc w:val="both"/>
        <w:rPr>
          <w:color w:val="002060"/>
          <w:sz w:val="22"/>
          <w:szCs w:val="22"/>
        </w:rPr>
      </w:pPr>
      <w:r w:rsidDel="00000000" w:rsidR="00000000" w:rsidRPr="00000000">
        <w:rPr>
          <w:color w:val="002060"/>
          <w:sz w:val="22"/>
          <w:szCs w:val="22"/>
          <w:rtl w:val="0"/>
        </w:rPr>
        <w:t xml:space="preserve">La Tribuna principal está situada en la zona verde, al principio de la recta principal del circuito. Podrás disfrutar de una vista privilegiada de toda la carrera con momentos culminantes como la vista de primera mano de toda la actividad del Pit, la disposición de la parrilla de salida, las excitantes paradas en el Pit, el comienzo y final de la carrera y la prestigiosa ceremonia del podium. Accede a la Zona Verde desde las puertas 4, 6 y 7. Ten en cuenta que está prohibido volver a entrar el mismo día durante el Gran Premio de México.</w:t>
      </w:r>
    </w:p>
    <w:p w:rsidR="00000000" w:rsidDel="00000000" w:rsidP="00000000" w:rsidRDefault="00000000" w:rsidRPr="00000000" w14:paraId="00000091">
      <w:pPr>
        <w:jc w:val="center"/>
        <w:rPr>
          <w:b w:val="1"/>
          <w:bCs w:val="1"/>
          <w:color w:val="002060"/>
          <w:sz w:val="22"/>
          <w:szCs w:val="22"/>
        </w:rPr>
      </w:pPr>
      <w:r w:rsidDel="00000000" w:rsidR="00000000" w:rsidRPr="00000000">
        <w:rPr>
          <w:b w:val="1"/>
          <w:bCs w:val="1"/>
          <w:color w:val="002060"/>
          <w:sz w:val="22"/>
          <w:szCs w:val="22"/>
        </w:rPr>
        <w:drawing>
          <wp:inline distB="0" distT="0" distL="0" distR="0">
            <wp:extent cx="1856191" cy="1584000"/>
            <wp:effectExtent b="0" l="0" r="0" t="0"/>
            <wp:docPr id="191459486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856191" cy="1584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b w:val="1"/>
          <w:bCs w:val="1"/>
          <w:color w:val="002060"/>
          <w:sz w:val="22"/>
          <w:szCs w:val="22"/>
        </w:rPr>
      </w:pPr>
      <w:r w:rsidDel="00000000" w:rsidR="00000000" w:rsidRPr="00000000">
        <w:rPr>
          <w:b w:val="1"/>
          <w:bCs w:val="1"/>
          <w:color w:val="002060"/>
          <w:sz w:val="22"/>
          <w:szCs w:val="22"/>
          <w:rtl w:val="0"/>
        </w:rPr>
        <w:t xml:space="preserve">La experiencia incluye:</w:t>
      </w:r>
    </w:p>
    <w:p w:rsidR="00000000" w:rsidDel="00000000" w:rsidP="00000000" w:rsidRDefault="00000000" w:rsidRPr="00000000" w14:paraId="000000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Entrada a los 3 días de la carrera, con asiento numerado</w:t>
      </w:r>
    </w:p>
    <w:p w:rsidR="00000000" w:rsidDel="00000000" w:rsidP="00000000" w:rsidRDefault="00000000" w:rsidRPr="00000000" w14:paraId="000000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Vistas a la línea de salida/meta</w:t>
      </w:r>
    </w:p>
    <w:p w:rsidR="00000000" w:rsidDel="00000000" w:rsidP="00000000" w:rsidRDefault="00000000" w:rsidRPr="00000000" w14:paraId="000000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Pantalla gigante</w:t>
      </w:r>
    </w:p>
    <w:p w:rsidR="00000000" w:rsidDel="00000000" w:rsidP="00000000" w:rsidRDefault="00000000" w:rsidRPr="00000000" w14:paraId="000000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Acceso a la Fan Zone</w:t>
      </w:r>
    </w:p>
    <w:p w:rsidR="00000000" w:rsidDel="00000000" w:rsidP="00000000" w:rsidRDefault="00000000" w:rsidRPr="00000000" w14:paraId="000000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Tribuna semicubierta </w:t>
      </w:r>
    </w:p>
    <w:p w:rsidR="00000000" w:rsidDel="00000000" w:rsidP="00000000" w:rsidRDefault="00000000" w:rsidRPr="00000000" w14:paraId="00000098">
      <w:pPr>
        <w:rPr>
          <w:b w:val="1"/>
          <w:bCs w:val="1"/>
          <w:color w:val="002060"/>
          <w:sz w:val="22"/>
          <w:szCs w:val="22"/>
        </w:rPr>
      </w:pPr>
      <w:r w:rsidDel="00000000" w:rsidR="00000000" w:rsidRPr="00000000">
        <w:rPr>
          <w:rtl w:val="0"/>
        </w:rPr>
      </w:r>
    </w:p>
    <w:p w:rsidR="00000000" w:rsidDel="00000000" w:rsidP="00000000" w:rsidRDefault="00000000" w:rsidRPr="00000000" w14:paraId="00000099">
      <w:pPr>
        <w:rPr>
          <w:b w:val="1"/>
          <w:bCs w:val="1"/>
          <w:color w:val="002060"/>
          <w:sz w:val="22"/>
          <w:szCs w:val="22"/>
        </w:rPr>
      </w:pPr>
      <w:r w:rsidDel="00000000" w:rsidR="00000000" w:rsidRPr="00000000">
        <w:rPr>
          <w:b w:val="1"/>
          <w:bCs w:val="1"/>
          <w:color w:val="002060"/>
          <w:sz w:val="22"/>
          <w:szCs w:val="22"/>
          <w:rtl w:val="0"/>
        </w:rPr>
        <w:t xml:space="preserve">CONDICIONES:</w:t>
      </w:r>
    </w:p>
    <w:p w:rsidR="00000000" w:rsidDel="00000000" w:rsidP="00000000" w:rsidRDefault="00000000" w:rsidRPr="00000000" w14:paraId="0000009A">
      <w:pPr>
        <w:rPr>
          <w:b w:val="1"/>
          <w:bCs w:val="1"/>
          <w:color w:val="002060"/>
          <w:sz w:val="8"/>
          <w:szCs w:val="8"/>
          <w:highlight w:val="yellow"/>
        </w:rPr>
      </w:pPr>
      <w:r w:rsidDel="00000000" w:rsidR="00000000" w:rsidRPr="00000000">
        <w:rPr>
          <w:rtl w:val="0"/>
        </w:rPr>
      </w:r>
    </w:p>
    <w:p w:rsidR="00000000" w:rsidDel="00000000" w:rsidP="00000000" w:rsidRDefault="00000000" w:rsidRPr="00000000" w14:paraId="0000009B">
      <w:pPr>
        <w:numPr>
          <w:ilvl w:val="0"/>
          <w:numId w:val="15"/>
        </w:numPr>
        <w:pBdr>
          <w:top w:space="0" w:sz="0" w:val="nil"/>
          <w:left w:space="0" w:sz="0" w:val="nil"/>
          <w:bottom w:space="0" w:sz="0" w:val="nil"/>
          <w:right w:space="0" w:sz="0" w:val="nil"/>
          <w:between w:space="0" w:sz="0" w:val="nil"/>
        </w:pBdr>
        <w:ind w:left="720" w:hanging="360"/>
        <w:jc w:val="both"/>
        <w:rPr>
          <w:color w:val="002060"/>
          <w:sz w:val="22"/>
          <w:szCs w:val="22"/>
        </w:rPr>
      </w:pPr>
      <w:r w:rsidDel="00000000" w:rsidR="00000000" w:rsidRPr="00000000">
        <w:rPr>
          <w:color w:val="002060"/>
          <w:sz w:val="22"/>
          <w:szCs w:val="22"/>
          <w:rtl w:val="0"/>
        </w:rPr>
        <w:t xml:space="preserve">Tarifa por persona en dólares americanos.</w:t>
      </w:r>
    </w:p>
    <w:p w:rsidR="00000000" w:rsidDel="00000000" w:rsidP="00000000" w:rsidRDefault="00000000" w:rsidRPr="00000000" w14:paraId="0000009C">
      <w:pPr>
        <w:numPr>
          <w:ilvl w:val="0"/>
          <w:numId w:val="15"/>
        </w:numPr>
        <w:pBdr>
          <w:top w:space="0" w:sz="0" w:val="nil"/>
          <w:left w:space="0" w:sz="0" w:val="nil"/>
          <w:bottom w:space="0" w:sz="0" w:val="nil"/>
          <w:right w:space="0" w:sz="0" w:val="nil"/>
          <w:between w:space="0" w:sz="0" w:val="nil"/>
        </w:pBdr>
        <w:ind w:left="720" w:hanging="360"/>
        <w:jc w:val="both"/>
        <w:rPr>
          <w:color w:val="002060"/>
          <w:sz w:val="22"/>
          <w:szCs w:val="22"/>
        </w:rPr>
      </w:pPr>
      <w:r w:rsidDel="00000000" w:rsidR="00000000" w:rsidRPr="00000000">
        <w:rPr>
          <w:color w:val="002060"/>
          <w:sz w:val="22"/>
          <w:szCs w:val="22"/>
          <w:rtl w:val="0"/>
        </w:rPr>
        <w:t xml:space="preserve">Tarifa sujeta a cambio, disponibilidad y vigencia sin previo aviso.</w:t>
      </w:r>
    </w:p>
    <w:p w:rsidR="00000000" w:rsidDel="00000000" w:rsidP="00000000" w:rsidRDefault="00000000" w:rsidRPr="00000000" w14:paraId="0000009D">
      <w:pPr>
        <w:numPr>
          <w:ilvl w:val="0"/>
          <w:numId w:val="15"/>
        </w:numPr>
        <w:pBdr>
          <w:top w:space="0" w:sz="0" w:val="nil"/>
          <w:left w:space="0" w:sz="0" w:val="nil"/>
          <w:bottom w:space="0" w:sz="0" w:val="nil"/>
          <w:right w:space="0" w:sz="0" w:val="nil"/>
          <w:between w:space="0" w:sz="0" w:val="nil"/>
        </w:pBdr>
        <w:ind w:left="720" w:hanging="360"/>
        <w:jc w:val="both"/>
        <w:rPr>
          <w:color w:val="002060"/>
          <w:sz w:val="22"/>
          <w:szCs w:val="22"/>
        </w:rPr>
      </w:pPr>
      <w:r w:rsidDel="00000000" w:rsidR="00000000" w:rsidRPr="00000000">
        <w:rPr>
          <w:color w:val="002060"/>
          <w:sz w:val="22"/>
          <w:szCs w:val="22"/>
          <w:rtl w:val="0"/>
        </w:rPr>
        <w:t xml:space="preserve">Para garantía de reserva se requiere un depósito del 100% del valor del paquete por persona.</w:t>
      </w:r>
    </w:p>
    <w:p w:rsidR="00000000" w:rsidDel="00000000" w:rsidP="00000000" w:rsidRDefault="00000000" w:rsidRPr="00000000" w14:paraId="0000009E">
      <w:pPr>
        <w:numPr>
          <w:ilvl w:val="0"/>
          <w:numId w:val="15"/>
        </w:numPr>
        <w:pBdr>
          <w:top w:space="0" w:sz="0" w:val="nil"/>
          <w:left w:space="0" w:sz="0" w:val="nil"/>
          <w:bottom w:space="0" w:sz="0" w:val="nil"/>
          <w:right w:space="0" w:sz="0" w:val="nil"/>
          <w:between w:space="0" w:sz="0" w:val="nil"/>
        </w:pBdr>
        <w:ind w:left="720" w:hanging="360"/>
        <w:jc w:val="both"/>
        <w:rPr>
          <w:color w:val="002060"/>
          <w:sz w:val="22"/>
          <w:szCs w:val="22"/>
        </w:rPr>
      </w:pPr>
      <w:r w:rsidDel="00000000" w:rsidR="00000000" w:rsidRPr="00000000">
        <w:rPr>
          <w:color w:val="002060"/>
          <w:sz w:val="22"/>
          <w:szCs w:val="22"/>
          <w:rtl w:val="0"/>
        </w:rPr>
        <w:t xml:space="preserve">Tarifas sujetas a modificación y cambio sin previo aviso. TROPITOURS.CO no se hace responsable por la suspensión y/o cambio de fecha del evento. Las reservas se confirman con el pago total de las mismas, siendo un servicio/paquete no reembolsable con el 100% de penalidad.</w:t>
      </w:r>
    </w:p>
    <w:p w:rsidR="00000000" w:rsidDel="00000000" w:rsidP="00000000" w:rsidRDefault="00000000" w:rsidRPr="00000000" w14:paraId="0000009F">
      <w:pPr>
        <w:numPr>
          <w:ilvl w:val="0"/>
          <w:numId w:val="15"/>
        </w:numPr>
        <w:pBdr>
          <w:top w:space="0" w:sz="0" w:val="nil"/>
          <w:left w:space="0" w:sz="0" w:val="nil"/>
          <w:bottom w:space="0" w:sz="0" w:val="nil"/>
          <w:right w:space="0" w:sz="0" w:val="nil"/>
          <w:between w:space="0" w:sz="0" w:val="nil"/>
        </w:pBdr>
        <w:ind w:left="720" w:hanging="360"/>
        <w:jc w:val="both"/>
        <w:rPr>
          <w:color w:val="002060"/>
          <w:sz w:val="22"/>
          <w:szCs w:val="22"/>
        </w:rPr>
      </w:pPr>
      <w:r w:rsidDel="00000000" w:rsidR="00000000" w:rsidRPr="00000000">
        <w:rPr>
          <w:color w:val="002060"/>
          <w:sz w:val="22"/>
          <w:szCs w:val="22"/>
          <w:rtl w:val="0"/>
        </w:rPr>
        <w:t xml:space="preserve">Una reprogramación del evento por fuerza mayor de la organización, no amerita reembolso. </w:t>
      </w:r>
    </w:p>
    <w:p w:rsidR="00000000" w:rsidDel="00000000" w:rsidP="00000000" w:rsidRDefault="00000000" w:rsidRPr="00000000" w14:paraId="000000A0">
      <w:pPr>
        <w:numPr>
          <w:ilvl w:val="0"/>
          <w:numId w:val="15"/>
        </w:numPr>
        <w:pBdr>
          <w:top w:space="0" w:sz="0" w:val="nil"/>
          <w:left w:space="0" w:sz="0" w:val="nil"/>
          <w:bottom w:space="0" w:sz="0" w:val="nil"/>
          <w:right w:space="0" w:sz="0" w:val="nil"/>
          <w:between w:space="0" w:sz="0" w:val="nil"/>
        </w:pBdr>
        <w:ind w:left="720" w:hanging="360"/>
        <w:jc w:val="both"/>
        <w:rPr>
          <w:color w:val="002060"/>
          <w:sz w:val="22"/>
          <w:szCs w:val="22"/>
        </w:rPr>
      </w:pPr>
      <w:r w:rsidDel="00000000" w:rsidR="00000000" w:rsidRPr="00000000">
        <w:rPr>
          <w:color w:val="002060"/>
          <w:sz w:val="22"/>
          <w:szCs w:val="22"/>
          <w:rtl w:val="0"/>
        </w:rPr>
        <w:t xml:space="preserve">La hora de check in es a las 03:00 pm y check out a las 12:00pm.</w:t>
      </w:r>
    </w:p>
    <w:p w:rsidR="00000000" w:rsidDel="00000000" w:rsidP="00000000" w:rsidRDefault="00000000" w:rsidRPr="00000000" w14:paraId="000000A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Aplica recargo traslado nocturno desde/hacia aeropuerto entre 20:00 PM a 07:30 AM. Si el vuelo llega al nuevo aeropuerto internacional Felipe Ángeles o Toluca, aplica cambio de tarifa.</w:t>
      </w:r>
    </w:p>
    <w:p w:rsidR="00000000" w:rsidDel="00000000" w:rsidP="00000000" w:rsidRDefault="00000000" w:rsidRPr="00000000" w14:paraId="000000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Una vez emitidos los boletos al Gran Premio, cualquier cancelación o cambio quedan sujetos a cargos.</w:t>
      </w:r>
    </w:p>
    <w:p w:rsidR="00000000" w:rsidDel="00000000" w:rsidP="00000000" w:rsidRDefault="00000000" w:rsidRPr="00000000" w14:paraId="000000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Si el pasajero por cualquier circunstancia pierde su vuelo de conexión o sufre retraso en otro aeropuerto, es obligación del pasajero contactarnos e informarnos en el vuelo en que arribaran. En caso de no hacerlo, lamentamos informar que no habrá ningún tipo de reembolso por el servicio de traslado desde aeropuerto hacia el destino final.</w:t>
      </w:r>
    </w:p>
    <w:p w:rsidR="00000000" w:rsidDel="00000000" w:rsidP="00000000" w:rsidRDefault="00000000" w:rsidRPr="00000000" w14:paraId="000000A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Toda venta es final, irrevocable y definitiva, una vez confirmados, gestionados y pagados los accesos a los proveedores u organizadores no hay cambios, cancelaciones ni reembolsos bajo ninguna circunstancia. En esto se incluye si alguno de los países impone restricciones de viaje a los ciudadanos de ciertas nacionalidades por razones sanitarias o de cualquier otra índole.</w:t>
      </w:r>
    </w:p>
    <w:p w:rsidR="00000000" w:rsidDel="00000000" w:rsidP="00000000" w:rsidRDefault="00000000" w:rsidRPr="00000000" w14:paraId="000000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2060"/>
          <w:sz w:val="22"/>
          <w:szCs w:val="22"/>
          <w:u w:val="single"/>
          <w:shd w:fill="auto" w:val="clear"/>
          <w:vertAlign w:val="baseline"/>
          <w:rtl w:val="0"/>
        </w:rPr>
        <w:t xml:space="preserve">Restricciones</w:t>
      </w: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 No se permite el acceso con alimentos, bebidas, cámaras de video o fotográficas, armas o mascotas.</w:t>
      </w:r>
    </w:p>
    <w:p w:rsidR="00000000" w:rsidDel="00000000" w:rsidP="00000000" w:rsidRDefault="00000000" w:rsidRPr="00000000" w14:paraId="000000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2060"/>
          <w:sz w:val="22"/>
          <w:szCs w:val="22"/>
          <w:u w:val="single"/>
          <w:shd w:fill="auto" w:val="clear"/>
          <w:vertAlign w:val="baseline"/>
          <w:rtl w:val="0"/>
        </w:rPr>
        <w:t xml:space="preserve">Servicios</w:t>
      </w: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 En el Autódromo habrá alimentos, bebidas y souvenirs a la venta.</w:t>
      </w:r>
    </w:p>
    <w:p w:rsidR="00000000" w:rsidDel="00000000" w:rsidP="00000000" w:rsidRDefault="00000000" w:rsidRPr="00000000" w14:paraId="000000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2060"/>
          <w:sz w:val="22"/>
          <w:szCs w:val="22"/>
          <w:u w:val="single"/>
          <w:shd w:fill="auto" w:val="clear"/>
          <w:vertAlign w:val="baseline"/>
          <w:rtl w:val="0"/>
        </w:rPr>
        <w:t xml:space="preserve">Lo invitamos a leer más términos y condiciones de este programa</w:t>
      </w: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 https://docs.google.com/document/d/1SHcyR1vJFyOwyw5ut_RaCHrrcUGQZsoN/edit?usp= sharing&amp;ouid=115672923144983490499&amp;rtpof=true&amp;sd=true</w:t>
      </w:r>
    </w:p>
    <w:p w:rsidR="00000000" w:rsidDel="00000000" w:rsidP="00000000" w:rsidRDefault="00000000" w:rsidRPr="00000000" w14:paraId="000000A8">
      <w:pPr>
        <w:numPr>
          <w:ilvl w:val="0"/>
          <w:numId w:val="15"/>
        </w:numPr>
        <w:pBdr>
          <w:top w:space="0" w:sz="0" w:val="nil"/>
          <w:left w:space="0" w:sz="0" w:val="nil"/>
          <w:bottom w:space="0" w:sz="0" w:val="nil"/>
          <w:right w:space="0" w:sz="0" w:val="nil"/>
          <w:between w:space="0" w:sz="0" w:val="nil"/>
        </w:pBdr>
        <w:ind w:left="720" w:hanging="360"/>
        <w:jc w:val="both"/>
        <w:rPr>
          <w:b w:val="1"/>
          <w:bCs w:val="1"/>
          <w:color w:val="002060"/>
          <w:sz w:val="22"/>
          <w:szCs w:val="22"/>
        </w:rPr>
      </w:pPr>
      <w:r w:rsidDel="00000000" w:rsidR="00000000" w:rsidRPr="00000000">
        <w:rPr>
          <w:color w:val="002060"/>
          <w:sz w:val="22"/>
          <w:szCs w:val="22"/>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A9">
      <w:pPr>
        <w:ind w:right="520"/>
        <w:jc w:val="both"/>
        <w:rPr>
          <w:b w:val="1"/>
          <w:bCs w:val="1"/>
          <w:color w:val="002060"/>
          <w:sz w:val="22"/>
          <w:szCs w:val="22"/>
        </w:rPr>
      </w:pPr>
      <w:r w:rsidDel="00000000" w:rsidR="00000000" w:rsidRPr="00000000">
        <w:rPr>
          <w:rtl w:val="0"/>
        </w:rPr>
      </w:r>
    </w:p>
    <w:p w:rsidR="00000000" w:rsidDel="00000000" w:rsidP="00000000" w:rsidRDefault="00000000" w:rsidRPr="00000000" w14:paraId="000000AA">
      <w:pPr>
        <w:ind w:right="520"/>
        <w:jc w:val="both"/>
        <w:rPr>
          <w:color w:val="002060"/>
          <w:sz w:val="22"/>
          <w:szCs w:val="22"/>
        </w:rPr>
      </w:pPr>
      <w:r w:rsidDel="00000000" w:rsidR="00000000" w:rsidRPr="00000000">
        <w:rPr>
          <w:b w:val="1"/>
          <w:bCs w:val="1"/>
          <w:color w:val="002060"/>
          <w:sz w:val="22"/>
          <w:szCs w:val="22"/>
          <w:rtl w:val="0"/>
        </w:rPr>
        <w:t xml:space="preserve">CAMBIOS Y/O CANCELACIONES:</w:t>
      </w:r>
      <w:r w:rsidDel="00000000" w:rsidR="00000000" w:rsidRPr="00000000">
        <w:rPr>
          <w:color w:val="002060"/>
          <w:sz w:val="22"/>
          <w:szCs w:val="22"/>
          <w:rtl w:val="0"/>
        </w:rPr>
        <w:t xml:space="preserve"> </w:t>
      </w:r>
    </w:p>
    <w:p w:rsidR="00000000" w:rsidDel="00000000" w:rsidP="00000000" w:rsidRDefault="00000000" w:rsidRPr="00000000" w14:paraId="000000AB">
      <w:pPr>
        <w:jc w:val="both"/>
        <w:rPr>
          <w:color w:val="002060"/>
          <w:sz w:val="22"/>
          <w:szCs w:val="22"/>
        </w:rPr>
      </w:pPr>
      <w:r w:rsidDel="00000000" w:rsidR="00000000" w:rsidRPr="00000000">
        <w:rPr>
          <w:color w:val="002060"/>
          <w:sz w:val="22"/>
          <w:szCs w:val="22"/>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AC">
      <w:pPr>
        <w:ind w:right="520"/>
        <w:jc w:val="both"/>
        <w:rPr>
          <w:b w:val="1"/>
          <w:bCs w:val="1"/>
          <w:color w:val="002060"/>
          <w:sz w:val="22"/>
          <w:szCs w:val="22"/>
        </w:rPr>
      </w:pPr>
      <w:r w:rsidDel="00000000" w:rsidR="00000000" w:rsidRPr="00000000">
        <w:rPr>
          <w:rtl w:val="0"/>
        </w:rPr>
      </w:r>
    </w:p>
    <w:p w:rsidR="00000000" w:rsidDel="00000000" w:rsidP="00000000" w:rsidRDefault="00000000" w:rsidRPr="00000000" w14:paraId="000000AD">
      <w:pPr>
        <w:tabs>
          <w:tab w:val="left" w:leader="none" w:pos="9072"/>
        </w:tabs>
        <w:jc w:val="both"/>
        <w:rPr>
          <w:color w:val="002060"/>
          <w:sz w:val="22"/>
          <w:szCs w:val="22"/>
        </w:rPr>
      </w:pPr>
      <w:r w:rsidDel="00000000" w:rsidR="00000000" w:rsidRPr="00000000">
        <w:rPr>
          <w:b w:val="1"/>
          <w:bCs w:val="1"/>
          <w:color w:val="002060"/>
          <w:sz w:val="22"/>
          <w:szCs w:val="22"/>
          <w:rtl w:val="0"/>
        </w:rPr>
        <w:t xml:space="preserve">NO SHOW:</w:t>
      </w:r>
      <w:r w:rsidDel="00000000" w:rsidR="00000000" w:rsidRPr="00000000">
        <w:rPr>
          <w:color w:val="002060"/>
          <w:sz w:val="22"/>
          <w:szCs w:val="22"/>
          <w:rtl w:val="0"/>
        </w:rPr>
        <w:t xml:space="preserve"> 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AE">
      <w:pPr>
        <w:rPr>
          <w:color w:val="002060"/>
          <w:sz w:val="22"/>
          <w:szCs w:val="22"/>
        </w:rPr>
      </w:pPr>
      <w:r w:rsidDel="00000000" w:rsidR="00000000" w:rsidRPr="00000000">
        <w:rPr>
          <w:rtl w:val="0"/>
        </w:rPr>
      </w:r>
    </w:p>
    <w:p w:rsidR="00000000" w:rsidDel="00000000" w:rsidP="00000000" w:rsidRDefault="00000000" w:rsidRPr="00000000" w14:paraId="000000AF">
      <w:pPr>
        <w:rPr>
          <w:b w:val="1"/>
          <w:bCs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0">
      <w:pPr>
        <w:rPr>
          <w:b w:val="1"/>
          <w:bCs w:val="1"/>
          <w:color w:val="002060"/>
          <w:sz w:val="22"/>
          <w:szCs w:val="22"/>
        </w:rPr>
      </w:pPr>
      <w:r w:rsidDel="00000000" w:rsidR="00000000" w:rsidRPr="00000000">
        <w:rPr>
          <w:b w:val="1"/>
          <w:bCs w:val="1"/>
          <w:color w:val="002060"/>
          <w:sz w:val="22"/>
          <w:szCs w:val="22"/>
          <w:rtl w:val="0"/>
        </w:rPr>
        <w:t xml:space="preserve">DOCUMENTOS:</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ind w:right="520"/>
        <w:rPr>
          <w:color w:val="002060"/>
          <w:sz w:val="22"/>
          <w:szCs w:val="22"/>
        </w:rPr>
      </w:pPr>
      <w:r w:rsidDel="00000000" w:rsidR="00000000" w:rsidRPr="00000000">
        <w:rPr>
          <w:color w:val="002060"/>
          <w:sz w:val="22"/>
          <w:szCs w:val="22"/>
          <w:rtl w:val="0"/>
        </w:rPr>
        <w:t xml:space="preserve">Es responsabilidad del pasajero tener los siguientes documentos:</w:t>
        <w:br w:type="textWrapping"/>
      </w:r>
    </w:p>
    <w:p w:rsidR="00000000" w:rsidDel="00000000" w:rsidP="00000000" w:rsidRDefault="00000000" w:rsidRPr="00000000" w14:paraId="000000B2">
      <w:pPr>
        <w:widowControl w:val="0"/>
        <w:numPr>
          <w:ilvl w:val="0"/>
          <w:numId w:val="14"/>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Pasaporte con vigencia mínima de 6 meses posteriores al término del servicio y contar con las autorizaciones de ingreso a los Estados Unidos Mexicanos que se le requiera dependiendo de su país de procedencia.</w:t>
      </w:r>
    </w:p>
    <w:p w:rsidR="00000000" w:rsidDel="00000000" w:rsidP="00000000" w:rsidRDefault="00000000" w:rsidRPr="00000000" w14:paraId="000000B3">
      <w:pPr>
        <w:widowControl w:val="0"/>
        <w:numPr>
          <w:ilvl w:val="0"/>
          <w:numId w:val="14"/>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Vouchers de servicios y de alojamiento</w:t>
      </w:r>
    </w:p>
    <w:p w:rsidR="00000000" w:rsidDel="00000000" w:rsidP="00000000" w:rsidRDefault="00000000" w:rsidRPr="00000000" w14:paraId="000000B4">
      <w:pPr>
        <w:widowControl w:val="0"/>
        <w:numPr>
          <w:ilvl w:val="0"/>
          <w:numId w:val="14"/>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Pre- registro migratorio y Check Mig (Colombianos)</w:t>
      </w:r>
    </w:p>
    <w:p w:rsidR="00000000" w:rsidDel="00000000" w:rsidP="00000000" w:rsidRDefault="00000000" w:rsidRPr="00000000" w14:paraId="000000B5">
      <w:pPr>
        <w:widowControl w:val="0"/>
        <w:numPr>
          <w:ilvl w:val="0"/>
          <w:numId w:val="14"/>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Asistencia médica</w:t>
      </w:r>
    </w:p>
    <w:p w:rsidR="00000000" w:rsidDel="00000000" w:rsidP="00000000" w:rsidRDefault="00000000" w:rsidRPr="00000000" w14:paraId="000000B6">
      <w:pPr>
        <w:widowControl w:val="0"/>
        <w:numPr>
          <w:ilvl w:val="0"/>
          <w:numId w:val="14"/>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Vuelos de entrada y salida</w:t>
      </w:r>
    </w:p>
    <w:p w:rsidR="00000000" w:rsidDel="00000000" w:rsidP="00000000" w:rsidRDefault="00000000" w:rsidRPr="00000000" w14:paraId="000000B7">
      <w:pPr>
        <w:widowControl w:val="0"/>
        <w:numPr>
          <w:ilvl w:val="0"/>
          <w:numId w:val="14"/>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ind w:right="520"/>
        <w:jc w:val="both"/>
        <w:rPr>
          <w:b w:val="1"/>
          <w:bCs w:val="1"/>
          <w:color w:val="002060"/>
          <w:sz w:val="22"/>
          <w:szCs w:val="22"/>
        </w:rPr>
      </w:pPr>
      <w:r w:rsidDel="00000000" w:rsidR="00000000" w:rsidRPr="00000000">
        <w:rPr>
          <w:rtl w:val="0"/>
        </w:rPr>
      </w:r>
    </w:p>
    <w:p w:rsidR="00000000" w:rsidDel="00000000" w:rsidP="00000000" w:rsidRDefault="00000000" w:rsidRPr="00000000" w14:paraId="000000B9">
      <w:pPr>
        <w:rPr>
          <w:b w:val="1"/>
          <w:bCs w:val="1"/>
          <w:color w:val="002060"/>
          <w:sz w:val="22"/>
          <w:szCs w:val="22"/>
        </w:rPr>
      </w:pPr>
      <w:r w:rsidDel="00000000" w:rsidR="00000000" w:rsidRPr="00000000">
        <w:rPr>
          <w:b w:val="1"/>
          <w:bCs w:val="1"/>
          <w:color w:val="002060"/>
          <w:sz w:val="22"/>
          <w:szCs w:val="22"/>
          <w:rtl w:val="0"/>
        </w:rPr>
        <w:t xml:space="preserve">RECOMENDACIONES:</w:t>
      </w:r>
    </w:p>
    <w:p w:rsidR="00000000" w:rsidDel="00000000" w:rsidP="00000000" w:rsidRDefault="00000000" w:rsidRPr="00000000" w14:paraId="000000BA">
      <w:pPr>
        <w:widowControl w:val="0"/>
        <w:numPr>
          <w:ilvl w:val="0"/>
          <w:numId w:val="1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Llevar calzado cómodo, gorro para el sol, anteojos de sol, bloqueador solar, agua y ropa cómoda.</w:t>
      </w:r>
    </w:p>
    <w:p w:rsidR="00000000" w:rsidDel="00000000" w:rsidP="00000000" w:rsidRDefault="00000000" w:rsidRPr="00000000" w14:paraId="000000BB">
      <w:pPr>
        <w:widowControl w:val="0"/>
        <w:numPr>
          <w:ilvl w:val="0"/>
          <w:numId w:val="1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Es importante para nosotros, ser informados sobre los datos especiales como:  Si viajan Infantes, personas discapacitadas, tercera edad, Luna de miel, para tomar las medidas correspondientes y poder prestar un servicio óptimo y a la medida.</w:t>
      </w:r>
    </w:p>
    <w:p w:rsidR="00000000" w:rsidDel="00000000" w:rsidP="00000000" w:rsidRDefault="00000000" w:rsidRPr="00000000" w14:paraId="000000BC">
      <w:pPr>
        <w:widowControl w:val="0"/>
        <w:numPr>
          <w:ilvl w:val="0"/>
          <w:numId w:val="1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BD">
      <w:pPr>
        <w:widowControl w:val="0"/>
        <w:numPr>
          <w:ilvl w:val="0"/>
          <w:numId w:val="1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ind w:right="520"/>
        <w:jc w:val="both"/>
        <w:rPr>
          <w:color w:val="002060"/>
          <w:sz w:val="22"/>
          <w:szCs w:val="22"/>
        </w:rPr>
      </w:pPr>
      <w:r w:rsidDel="00000000" w:rsidR="00000000" w:rsidRPr="00000000">
        <w:rPr>
          <w:color w:val="002060"/>
          <w:sz w:val="22"/>
          <w:szCs w:val="22"/>
          <w:rtl w:val="0"/>
        </w:rPr>
        <w:br w:type="textWrapping"/>
      </w:r>
      <w:r w:rsidDel="00000000" w:rsidR="00000000" w:rsidRPr="00000000">
        <w:rPr>
          <w:b w:val="1"/>
          <w:bCs w:val="1"/>
          <w:color w:val="002060"/>
          <w:sz w:val="22"/>
          <w:szCs w:val="22"/>
          <w:rtl w:val="0"/>
        </w:rPr>
        <w:t xml:space="preserve">CLÁUSULA DE RESPONSABILIDAD: </w:t>
      </w:r>
      <w:hyperlink r:id="rId20">
        <w:r w:rsidDel="00000000" w:rsidR="00000000" w:rsidRPr="00000000">
          <w:rPr>
            <w:color w:val="0563c1"/>
            <w:sz w:val="22"/>
            <w:szCs w:val="22"/>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ind w:left="720" w:right="520" w:firstLine="0"/>
        <w:jc w:val="both"/>
        <w:rPr>
          <w:color w:val="002060"/>
          <w:sz w:val="22"/>
          <w:szCs w:val="22"/>
        </w:rPr>
      </w:pPr>
      <w:r w:rsidDel="00000000" w:rsidR="00000000" w:rsidRPr="00000000">
        <w:rPr>
          <w:rtl w:val="0"/>
        </w:rPr>
      </w:r>
    </w:p>
    <w:p w:rsidR="00000000" w:rsidDel="00000000" w:rsidP="00000000" w:rsidRDefault="00000000" w:rsidRPr="00000000" w14:paraId="000000C0">
      <w:pPr>
        <w:ind w:right="520"/>
        <w:jc w:val="both"/>
        <w:rPr>
          <w:sz w:val="20"/>
          <w:szCs w:val="2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ind w:right="520"/>
        <w:jc w:val="both"/>
        <w:rPr>
          <w:b w:val="1"/>
          <w:bCs w:val="1"/>
          <w:color w:val="002060"/>
          <w:sz w:val="22"/>
          <w:szCs w:val="22"/>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1417" w:top="1417" w:left="1701" w:right="1325"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-1113789</wp:posOffset>
          </wp:positionH>
          <wp:positionV relativeFrom="paragraph">
            <wp:posOffset>342900</wp:posOffset>
          </wp:positionV>
          <wp:extent cx="7820025" cy="1038225"/>
          <wp:effectExtent b="0" l="0" r="0" t="0"/>
          <wp:wrapNone/>
          <wp:docPr id="191459485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20025" cy="10382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-1566544</wp:posOffset>
          </wp:positionH>
          <wp:positionV relativeFrom="paragraph">
            <wp:posOffset>-287654</wp:posOffset>
          </wp:positionV>
          <wp:extent cx="2768600" cy="1346164"/>
          <wp:effectExtent b="0" l="0" r="0" t="0"/>
          <wp:wrapNone/>
          <wp:docPr id="1914594854" name="image4.png"/>
          <a:graphic>
            <a:graphicData uri="http://schemas.openxmlformats.org/drawingml/2006/picture">
              <pic:pic>
                <pic:nvPicPr>
                  <pic:cNvPr id="0" name="image4.png"/>
                  <pic:cNvPicPr preferRelativeResize="0"/>
                </pic:nvPicPr>
                <pic:blipFill>
                  <a:blip r:embed="rId1"/>
                  <a:srcRect b="0" l="0" r="0" t="9282"/>
                  <a:stretch>
                    <a:fillRect/>
                  </a:stretch>
                </pic:blipFill>
                <pic:spPr>
                  <a:xfrm>
                    <a:off x="0" y="0"/>
                    <a:ext cx="2768600" cy="134616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-1119504</wp:posOffset>
          </wp:positionH>
          <wp:positionV relativeFrom="paragraph">
            <wp:posOffset>-469899</wp:posOffset>
          </wp:positionV>
          <wp:extent cx="7819745" cy="933450"/>
          <wp:effectExtent b="0" l="0" r="0" t="0"/>
          <wp:wrapNone/>
          <wp:docPr id="1914594863"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-613409</wp:posOffset>
          </wp:positionH>
          <wp:positionV relativeFrom="paragraph">
            <wp:posOffset>3188335</wp:posOffset>
          </wp:positionV>
          <wp:extent cx="381000" cy="2628900"/>
          <wp:effectExtent b="0" l="0" r="0" t="0"/>
          <wp:wrapNone/>
          <wp:docPr id="1914594853"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8100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style>
  <w:style w:type="paragraph" w:styleId="Prrafodelista">
    <w:name w:val="List Paragraph"/>
    <w:basedOn w:val="Normal"/>
    <w:uiPriority w:val="34"/>
    <w:qFormat w:val="1"/>
    <w:rsid w:val="00D543B0"/>
    <w:pPr>
      <w:ind w:left="720"/>
      <w:contextualSpacing w:val="1"/>
    </w:pPr>
  </w:style>
  <w:style w:type="character" w:styleId="Ttulo1Car" w:customStyle="1">
    <w:name w:val="Título 1 Car"/>
    <w:basedOn w:val="Fuentedeprrafopredeter"/>
    <w:link w:val="Ttulo1"/>
    <w:uiPriority w:val="9"/>
    <w:rsid w:val="00D543B0"/>
    <w:rPr>
      <w:rFonts w:asciiTheme="majorHAnsi" w:cstheme="majorBidi" w:eastAsiaTheme="majorEastAsia" w:hAnsiTheme="majorHAnsi"/>
      <w:color w:val="2f5496" w:themeColor="accent1" w:themeShade="0000BF"/>
      <w:sz w:val="32"/>
      <w:szCs w:val="32"/>
      <w:lang w:eastAsia="ja-JP" w:val="es-ES_tradnl"/>
    </w:rPr>
  </w:style>
  <w:style w:type="paragraph" w:styleId="NormalWeb">
    <w:name w:val="Normal (Web)"/>
    <w:basedOn w:val="Normal"/>
    <w:uiPriority w:val="99"/>
    <w:unhideWhenUsed w:val="1"/>
    <w:rsid w:val="0048570F"/>
    <w:pPr>
      <w:spacing w:after="100" w:afterAutospacing="1" w:before="100" w:beforeAutospacing="1"/>
    </w:pPr>
    <w:rPr>
      <w:rFonts w:ascii="Times New Roman" w:cs="Times New Roman" w:eastAsia="Times New Roman" w:hAnsi="Times New Roman"/>
      <w:lang w:eastAsia="es-CO" w:val="es-CO"/>
    </w:rPr>
  </w:style>
  <w:style w:type="character" w:styleId="apple-tab-span" w:customStyle="1">
    <w:name w:val="apple-tab-span"/>
    <w:basedOn w:val="Fuentedeprrafopredeter"/>
    <w:rsid w:val="0048570F"/>
  </w:style>
  <w:style w:type="character" w:styleId="TextoindependienteCar" w:customStyle="1">
    <w:name w:val="Texto independiente Car"/>
    <w:basedOn w:val="Fuentedeprrafopredeter"/>
    <w:link w:val="Textoindependiente"/>
    <w:uiPriority w:val="1"/>
    <w:rsid w:val="007A52CB"/>
    <w:rPr>
      <w:rFonts w:ascii="Carlito" w:cs="Carlito" w:eastAsia="Carlito" w:hAnsi="Carlito"/>
      <w:lang w:val="es-ES"/>
    </w:rPr>
  </w:style>
  <w:style w:type="paragraph" w:styleId="Textoindependiente">
    <w:name w:val="Body Text"/>
    <w:basedOn w:val="Normal"/>
    <w:link w:val="TextoindependienteCar"/>
    <w:uiPriority w:val="1"/>
    <w:qFormat w:val="1"/>
    <w:rsid w:val="007A52CB"/>
    <w:pPr>
      <w:widowControl w:val="0"/>
      <w:autoSpaceDE w:val="0"/>
      <w:autoSpaceDN w:val="0"/>
    </w:pPr>
    <w:rPr>
      <w:rFonts w:ascii="Carlito" w:cs="Carlito" w:eastAsia="Carlito" w:hAnsi="Carlito"/>
      <w:sz w:val="22"/>
      <w:szCs w:val="22"/>
      <w:lang w:eastAsia="en-US" w:val="es-ES"/>
    </w:rPr>
  </w:style>
  <w:style w:type="character" w:styleId="TextoindependienteCar1" w:customStyle="1">
    <w:name w:val="Texto independiente Car1"/>
    <w:basedOn w:val="Fuentedeprrafopredeter"/>
    <w:uiPriority w:val="99"/>
    <w:semiHidden w:val="1"/>
    <w:rsid w:val="007A52CB"/>
    <w:rPr>
      <w:rFonts w:eastAsiaTheme="minorEastAsia"/>
      <w:sz w:val="24"/>
      <w:szCs w:val="24"/>
      <w:lang w:eastAsia="ja-JP" w:val="es-ES_tradnl"/>
    </w:rPr>
  </w:style>
  <w:style w:type="table" w:styleId="2" w:customStyle="1">
    <w:name w:val="2"/>
    <w:basedOn w:val="TableNormal1"/>
    <w:tblPr>
      <w:tblStyleRowBandSize w:val="1"/>
      <w:tblStyleColBandSize w:val="1"/>
      <w:tblCellMar>
        <w:left w:w="70.0" w:type="dxa"/>
        <w:right w:w="70.0" w:type="dxa"/>
      </w:tblCellMar>
    </w:tblPr>
  </w:style>
  <w:style w:type="character" w:styleId="Hipervnculo">
    <w:name w:val="Hyperlink"/>
    <w:basedOn w:val="Fuentedeprrafopredeter"/>
    <w:uiPriority w:val="99"/>
    <w:unhideWhenUsed w:val="1"/>
    <w:rsid w:val="00D71596"/>
    <w:rPr>
      <w:color w:val="0563c1" w:themeColor="hyperlink"/>
      <w:u w:val="single"/>
    </w:rPr>
  </w:style>
  <w:style w:type="character" w:styleId="Mencinsinresolver">
    <w:name w:val="Unresolved Mention"/>
    <w:basedOn w:val="Fuentedeprrafopredeter"/>
    <w:uiPriority w:val="99"/>
    <w:semiHidden w:val="1"/>
    <w:unhideWhenUsed w:val="1"/>
    <w:rsid w:val="00D71596"/>
    <w:rPr>
      <w:color w:val="605e5c"/>
      <w:shd w:color="auto" w:fill="e1dfdd" w:val="clear"/>
    </w:rPr>
  </w:style>
  <w:style w:type="table" w:styleId="1" w:customStyle="1">
    <w:name w:val="1"/>
    <w:basedOn w:val="TableNormal2"/>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ropitours.co/es/clausula-de-responsabilidad" TargetMode="External"/><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footer" Target="footer1.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17.png"/><Relationship Id="rId11" Type="http://schemas.openxmlformats.org/officeDocument/2006/relationships/image" Target="media/image15.png"/><Relationship Id="rId10" Type="http://schemas.openxmlformats.org/officeDocument/2006/relationships/image" Target="media/image10.png"/><Relationship Id="rId13" Type="http://schemas.openxmlformats.org/officeDocument/2006/relationships/image" Target="media/image3.png"/><Relationship Id="rId12" Type="http://schemas.openxmlformats.org/officeDocument/2006/relationships/image" Target="media/image12.pn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16.png"/><Relationship Id="rId16" Type="http://schemas.openxmlformats.org/officeDocument/2006/relationships/image" Target="media/image2.png"/><Relationship Id="rId19" Type="http://schemas.openxmlformats.org/officeDocument/2006/relationships/image" Target="media/image11.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3.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6TBBxIa19CCUE8OVxBH88CONQ==">CgMxLjA4AHIhMWEteFhwaFNGZTNmeU5NaUJVWHVFZmR2Z2tMSFpYaFU1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2024-05-04T16:15:00Z</dcterms:created>
  <dc:creator>Eliana Gomez</dc:creator>
</cp:coreProperties>
</file>