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36"/>
          <w:szCs w:val="3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FÓRMULA 1 ABU DHABI</w:t>
      </w:r>
    </w:p>
    <w:p w:rsidR="00000000" w:rsidDel="00000000" w:rsidP="00000000" w:rsidRDefault="00000000" w:rsidRPr="00000000" w14:paraId="00000003">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5N/6D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 PUNTUAL: </w:t>
      </w:r>
      <w:r w:rsidDel="00000000" w:rsidR="00000000" w:rsidRPr="00000000">
        <w:rPr>
          <w:rFonts w:ascii="Calibri" w:cs="Calibri" w:eastAsia="Calibri" w:hAnsi="Calibri"/>
          <w:color w:val="1f3864"/>
          <w:rtl w:val="0"/>
        </w:rPr>
        <w:t xml:space="preserve">Del 03 al 08 de Diciembre de 2026.</w:t>
        <w:br w:type="textWrapping"/>
      </w:r>
      <w:r w:rsidDel="00000000" w:rsidR="00000000" w:rsidRPr="00000000">
        <w:rPr>
          <w:rFonts w:ascii="Calibri" w:cs="Calibri" w:eastAsia="Calibri" w:hAnsi="Calibri"/>
          <w:b w:val="1"/>
          <w:bCs w:val="1"/>
          <w:color w:val="1f3864"/>
          <w:rtl w:val="0"/>
        </w:rPr>
        <w:t xml:space="preserve">RESERVAS: </w:t>
      </w:r>
      <w:r w:rsidDel="00000000" w:rsidR="00000000" w:rsidRPr="00000000">
        <w:rPr>
          <w:rFonts w:ascii="Calibri" w:cs="Calibri" w:eastAsia="Calibri" w:hAnsi="Calibri"/>
          <w:color w:val="1f3864"/>
          <w:rtl w:val="0"/>
        </w:rPr>
        <w:t xml:space="preserve">Hasta agotar existencias 2026. (Mínimo 2 pasajeros).</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bCs w:val="1"/>
          <w:color w:val="538135"/>
          <w:sz w:val="18"/>
          <w:szCs w:val="18"/>
        </w:rPr>
      </w:pPr>
      <w:r w:rsidDel="00000000" w:rsidR="00000000" w:rsidRPr="00000000">
        <w:rPr>
          <w:rFonts w:ascii="Quattrocento Sans" w:cs="Quattrocento Sans" w:eastAsia="Quattrocento Sans" w:hAnsi="Quattrocento Sans"/>
          <w:b w:val="1"/>
          <w:bCs w:val="1"/>
          <w:color w:val="538135"/>
          <w:sz w:val="18"/>
          <w:szCs w:val="18"/>
        </w:rPr>
        <w:drawing>
          <wp:inline distB="0" distT="0" distL="0" distR="0">
            <wp:extent cx="6037268" cy="1319255"/>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037268" cy="131925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03 DIC (JUEVES) – TRASLADO DE LLEGADA EN PRIVADO</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su llegada a Dubái, un representante los recibirá y los trasladará en vehículo privado al hotel. Check-in a las 14:00 hrs.</w:t>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04 DIC (VIERNES) – DESERT SAFARI EN REGULAR CON CENA BBQ EN CAMPAMENTO BEDUINO</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 moderno Jeep 4x4 (en regular - 6 personas por Jeep),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 Noche en Dubai.</w:t>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05 DIC (SABADO) – TRASLADO EN REGULAR HACIA EL CIRCUITO DE LA F1 DE ABU DHABI + ENTRADAS A LA CARRERA INCLUIDA</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Sobre las 12.30 Hrs, salida para Abu Dhabi en vehículo compartido con conductor de habla inglesa, a la ciudad de Abu Dhabi, para disfrutar del Grand Premio de Abu Dhabi, que tiene lugar sobre una de las pistas más atractivas y tecnológicas del mundo: el Circuito de Yas Marina, el cual fue diseñado por el reconocido Ingeniero y corredor de autos Hermann Tilke, diseñador de numerosos circuitos de la Formula 1. Al finalizar la carrera nos dirigiremos de regreso al hotel en Dubai. Noche en Dubai.</w:t>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06 DIC (DOMINGO) – TRASLADO EN REGULAR HACIA EL CIRCUITO DE LA F1 DE ABU DHABI + ENTRADAS A LA CARRERA INCLUIDA</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Sobre las 10.00 Hrs, recepción en el lobby del hotel para trasladarnos en auto compartido con conductor de habla inglesa, a la ciudad de Abu Dhabi, para disfrutar la carrera final del Grand Premio de Abu Dhabi. Al finalizar la carrera nos dirigiremos de regreso al hotel en Dubai. Noche en Dubai.</w:t>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07 DIC (LUNES) – TOUR DUBAI MEDIO DÍA EN REGULAR EN ESPAÑOL</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nos recogemos en el hotel para iniciar nuestro recorrido por la Parte Antigua de Dubai, donde visitaremos el barrio Bastakiya, y así conocer la cultura e historia de la nación. Luego cruzaremos el Creek de Dubái a bordo de los Abra (pequeña embarcación de madera), para conocer los mercados del Oro y de las Especies. Posteriormente visitaremos la Parte Moderna de Dubai, para ir a Jumeirah Beach, una de las playas más visitadas de Dubai,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Dubai Mall". Al finalizar el tour volveremos al hotel. Noche en Dubai.</w:t>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08 DIC – TRASLADO EN PRIVADO AL AEROPUERTO</w:t>
      </w:r>
    </w:p>
    <w:p w:rsidR="00000000" w:rsidDel="00000000" w:rsidP="00000000" w:rsidRDefault="00000000" w:rsidRPr="00000000" w14:paraId="0000001C">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Check-Out del hotel a las 12.00 Hrs. Posterior traslado de salida al Aeropuerto.</w:t>
      </w:r>
    </w:p>
    <w:p w:rsidR="00000000" w:rsidDel="00000000" w:rsidP="00000000" w:rsidRDefault="00000000" w:rsidRPr="00000000" w14:paraId="0000001D">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LOS SERVICIOS!</w:t>
      </w:r>
    </w:p>
    <w:p w:rsidR="00000000" w:rsidDel="00000000" w:rsidP="00000000" w:rsidRDefault="00000000" w:rsidRPr="00000000" w14:paraId="0000001F">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POR PERSONA EN DÓLARES</w:t>
      </w:r>
    </w:p>
    <w:p w:rsidR="00000000" w:rsidDel="00000000" w:rsidP="00000000" w:rsidRDefault="00000000" w:rsidRPr="00000000" w14:paraId="00000021">
      <w:pPr>
        <w:rPr>
          <w:rFonts w:ascii="Calibri" w:cs="Calibri" w:eastAsia="Calibri" w:hAnsi="Calibri"/>
          <w:b w:val="1"/>
          <w:bCs w:val="1"/>
          <w:color w:val="1f3864"/>
        </w:rPr>
      </w:pPr>
      <w:r w:rsidDel="00000000" w:rsidR="00000000" w:rsidRPr="00000000">
        <w:rPr>
          <w:rtl w:val="0"/>
        </w:rPr>
      </w:r>
    </w:p>
    <w:tbl>
      <w:tblPr>
        <w:tblStyle w:val="Table1"/>
        <w:tblW w:w="8222.0" w:type="dxa"/>
        <w:jc w:val="center"/>
        <w:tblLayout w:type="fixed"/>
        <w:tblLook w:val="0400"/>
      </w:tblPr>
      <w:tblGrid>
        <w:gridCol w:w="2126"/>
        <w:gridCol w:w="1560"/>
        <w:gridCol w:w="1381"/>
        <w:gridCol w:w="1420"/>
        <w:gridCol w:w="1735"/>
        <w:tblGridChange w:id="0">
          <w:tblGrid>
            <w:gridCol w:w="2126"/>
            <w:gridCol w:w="1560"/>
            <w:gridCol w:w="1381"/>
            <w:gridCol w:w="1420"/>
            <w:gridCol w:w="173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1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2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3 - 4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NOCHE ADC. DBL</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4* o similar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2.349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1.915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1.805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5* o similar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 USD</w:t>
            </w:r>
          </w:p>
        </w:tc>
      </w:tr>
    </w:tbl>
    <w:p w:rsidR="00000000" w:rsidDel="00000000" w:rsidP="00000000" w:rsidRDefault="00000000" w:rsidRPr="00000000" w14:paraId="0000003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0" distT="0" distL="0" distR="0">
            <wp:extent cx="1394058" cy="1740856"/>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394058" cy="174085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34">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5 noches de hotel en Dubái en habitación doble con desayuno buffet diarios</w:t>
      </w:r>
    </w:p>
    <w:p w:rsidR="00000000" w:rsidDel="00000000" w:rsidP="00000000" w:rsidRDefault="00000000" w:rsidRPr="00000000" w14:paraId="00000035">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de salida en privado</w:t>
      </w:r>
    </w:p>
    <w:p w:rsidR="00000000" w:rsidDel="00000000" w:rsidP="00000000" w:rsidRDefault="00000000" w:rsidRPr="00000000" w14:paraId="00000036">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en regular los días 05 y 06 de diciembre a la carrera de la F1 en Abu Dhabi</w:t>
      </w:r>
    </w:p>
    <w:p w:rsidR="00000000" w:rsidDel="00000000" w:rsidP="00000000" w:rsidRDefault="00000000" w:rsidRPr="00000000" w14:paraId="00000037">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durante 02 días de carrera de la Fórmula 1 – Grandstand tickets (North Grandstand)</w:t>
      </w:r>
    </w:p>
    <w:p w:rsidR="00000000" w:rsidDel="00000000" w:rsidP="00000000" w:rsidRDefault="00000000" w:rsidRPr="00000000" w14:paraId="00000038">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 al concierto durante los días del evento – Grandstand tickets</w:t>
      </w:r>
    </w:p>
    <w:p w:rsidR="00000000" w:rsidDel="00000000" w:rsidP="00000000" w:rsidRDefault="00000000" w:rsidRPr="00000000" w14:paraId="00000039">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querer quedarse a los conciertos después de las carreras, se tendrá el traslado de regreso a Dubai</w:t>
      </w:r>
    </w:p>
    <w:p w:rsidR="00000000" w:rsidDel="00000000" w:rsidP="00000000" w:rsidRDefault="00000000" w:rsidRPr="00000000" w14:paraId="0000003A">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en regular con guía de habla hispana</w:t>
      </w:r>
    </w:p>
    <w:p w:rsidR="00000000" w:rsidDel="00000000" w:rsidP="00000000" w:rsidRDefault="00000000" w:rsidRPr="00000000" w14:paraId="0000003B">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3C">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3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(preguntas por nuestras tarifas especiales). </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regreso a Dubai, pasajeros que deseen asistir a los conciertos.</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Tourism Dirham Fee, se paga directo al Hotel al momento de realizar el check in.</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(guías, choferes, camareros, bell boys, meseros, etc.)</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(lavandería, servi-bar, room service, llamadas telefónicas -locales, nacionales e internacionales, etc.).</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otro servicio especificado como incluido.</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 </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garantizar la reserva y las entradas al evento es necesario el pago del 60% por persona.</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Promoción sujeta a disponibilidad al momento de la reserva. </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precio se ha calculado en base a la tarifa y condiciones actuales.</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las visitas puede variar según el día de llegada a Dubai.</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entradas al evento no son reembolsables por parte del circuito y una vez emitidas no pueden ser canceladas.</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caso de no estar disponible el hotel propuesto, se confirmará otra opción de la misma categoría</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Pago en destino: Tourism Dirham Fee de pago directo por el cliente - Usd 5.5 por noche.</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Todas las gestiones para el transporte, alojamiento, traslados y visitas serán organizadas en destino. La empresa no se hace responsable de cualquier lesión, daño, perdida, accidente o irregularidad que pueda ser causada por otra empresa o persona ajena durante el viaje.</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programa mencionado es una propuesta de itinerario /actividades están sujetas a disponibilidad.</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single"/>
          <w:shd w:fill="auto" w:val="clear"/>
          <w:vertAlign w:val="baseline"/>
          <w:rtl w:val="0"/>
        </w:rPr>
        <w:t xml:space="preserve">Las entradas confirmadas hasta el momento son North Grandstand, sin embargo, estas pueden variar de acuerdo con la disponibilidad al momento de la reserva.</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58">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9">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A">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5B">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C">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5D">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RECOMENDACIONES:</w:t>
      </w:r>
      <w:r w:rsidDel="00000000" w:rsidR="00000000" w:rsidRPr="00000000">
        <w:rPr>
          <w:rtl w:val="0"/>
        </w:rPr>
      </w:r>
    </w:p>
    <w:p w:rsidR="00000000" w:rsidDel="00000000" w:rsidP="00000000" w:rsidRDefault="00000000" w:rsidRPr="00000000" w14:paraId="0000006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63">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64">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65">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Consulta más información aquí: </w:t>
      </w:r>
      <w:hyperlink r:id="rId9">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66">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REQUISITOS:</w:t>
      </w:r>
      <w:r w:rsidDel="00000000" w:rsidR="00000000" w:rsidRPr="00000000">
        <w:rPr>
          <w:rtl w:val="0"/>
        </w:rPr>
      </w:r>
    </w:p>
    <w:p w:rsidR="00000000" w:rsidDel="00000000" w:rsidP="00000000" w:rsidRDefault="00000000" w:rsidRPr="00000000" w14:paraId="0000006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69">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6A">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6B">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6C">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0">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6D">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11">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F">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720" w:top="720" w:left="1418" w:right="1325"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-894714</wp:posOffset>
          </wp:positionH>
          <wp:positionV relativeFrom="paragraph">
            <wp:posOffset>263525</wp:posOffset>
          </wp:positionV>
          <wp:extent cx="7810500" cy="99952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999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-1284742</wp:posOffset>
          </wp:positionH>
          <wp:positionV relativeFrom="paragraph">
            <wp:posOffset>-258058</wp:posOffset>
          </wp:positionV>
          <wp:extent cx="2677027" cy="1260765"/>
          <wp:effectExtent b="0" l="0" r="0" t="0"/>
          <wp:wrapNone/>
          <wp:docPr id="4" name="image6.png"/>
          <a:graphic>
            <a:graphicData uri="http://schemas.openxmlformats.org/drawingml/2006/picture">
              <pic:pic>
                <pic:nvPicPr>
                  <pic:cNvPr id="0" name="image6.png"/>
                  <pic:cNvPicPr preferRelativeResize="0"/>
                </pic:nvPicPr>
                <pic:blipFill>
                  <a:blip r:embed="rId1"/>
                  <a:srcRect b="0" l="0" r="1270" t="13226"/>
                  <a:stretch>
                    <a:fillRect/>
                  </a:stretch>
                </pic:blipFill>
                <pic:spPr>
                  <a:xfrm>
                    <a:off x="0" y="0"/>
                    <a:ext cx="2677027" cy="12607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-1057272</wp:posOffset>
          </wp:positionH>
          <wp:positionV relativeFrom="paragraph">
            <wp:posOffset>-450213</wp:posOffset>
          </wp:positionV>
          <wp:extent cx="8016875" cy="955040"/>
          <wp:effectExtent b="0" l="0" r="0" t="0"/>
          <wp:wrapNone/>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-614734</wp:posOffset>
          </wp:positionH>
          <wp:positionV relativeFrom="paragraph">
            <wp:posOffset>3112770</wp:posOffset>
          </wp:positionV>
          <wp:extent cx="406400" cy="2622550"/>
          <wp:effectExtent b="0" l="0" r="0" t="0"/>
          <wp:wrapNone/>
          <wp:docPr id="5"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406400" cy="26225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AE-DU?affiliateId=sherpa&amp;language=es-XL&amp;originCountry=COL"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xteriores.gob.es/es/ServiciosAlCiudadano/Paginas/Detalle-recomendaciones-de-viaje.aspx?trc=Emiratos+%C3%81rabes+Unidos"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sKCSkjCiaEqsCiUYnh71geMlA==">CgMxLjAyCGguZ2pkZ3hzMgloLjMwajB6bGw4AHIhMXR4NVZ0ZXJWbE82al8xWWZSS0wzcGtpWHZ0ck5Rci14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