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color w:val="002060"/>
          <w:sz w:val="48"/>
          <w:szCs w:val="48"/>
        </w:rPr>
      </w:pPr>
      <w:r w:rsidDel="00000000" w:rsidR="00000000" w:rsidRPr="00000000">
        <w:rPr>
          <w:rFonts w:ascii="Calibri" w:cs="Calibri" w:eastAsia="Calibri" w:hAnsi="Calibri"/>
          <w:b w:val="1"/>
          <w:bCs w:val="1"/>
          <w:color w:val="002060"/>
          <w:sz w:val="48"/>
          <w:szCs w:val="48"/>
          <w:rtl w:val="0"/>
        </w:rPr>
        <w:t xml:space="preserve">FIN DE AÑO EN PANAMÁ</w:t>
      </w:r>
    </w:p>
    <w:p w:rsidR="00000000" w:rsidDel="00000000" w:rsidP="00000000" w:rsidRDefault="00000000" w:rsidRPr="00000000" w14:paraId="00000002">
      <w:pPr>
        <w:jc w:val="center"/>
        <w:rPr>
          <w:rFonts w:ascii="Calibri" w:cs="Calibri" w:eastAsia="Calibri" w:hAnsi="Calibri"/>
          <w:b w:val="1"/>
          <w:bCs w:val="1"/>
          <w:color w:val="1f3864"/>
          <w:sz w:val="48"/>
          <w:szCs w:val="48"/>
        </w:rPr>
      </w:pPr>
      <w:r w:rsidDel="00000000" w:rsidR="00000000" w:rsidRPr="00000000">
        <w:rPr>
          <w:rFonts w:ascii="Calibri" w:cs="Calibri" w:eastAsia="Calibri" w:hAnsi="Calibri"/>
          <w:b w:val="1"/>
          <w:bCs w:val="1"/>
          <w:color w:val="1f3864"/>
          <w:sz w:val="48"/>
          <w:szCs w:val="48"/>
          <w:rtl w:val="0"/>
        </w:rPr>
        <w:t xml:space="preserve">3N/4D</w:t>
      </w:r>
    </w:p>
    <w:p w:rsidR="00000000" w:rsidDel="00000000" w:rsidP="00000000" w:rsidRDefault="00000000" w:rsidRPr="00000000" w14:paraId="00000003">
      <w:pPr>
        <w:jc w:val="center"/>
        <w:rPr>
          <w:rFonts w:ascii="Calibri" w:cs="Calibri" w:eastAsia="Calibri" w:hAnsi="Calibri"/>
          <w:color w:val="1f3864"/>
        </w:rPr>
      </w:pPr>
      <w:r w:rsidDel="00000000" w:rsidR="00000000" w:rsidRPr="00000000">
        <w:rPr>
          <w:rFonts w:ascii="Calibri" w:cs="Calibri" w:eastAsia="Calibri" w:hAnsi="Calibri"/>
          <w:color w:val="1f3864"/>
          <w:rtl w:val="0"/>
        </w:rPr>
        <w:t xml:space="preserve">(Panamá)</w:t>
      </w:r>
    </w:p>
    <w:p w:rsidR="00000000" w:rsidDel="00000000" w:rsidP="00000000" w:rsidRDefault="00000000" w:rsidRPr="00000000" w14:paraId="00000004">
      <w:pPr>
        <w:jc w:val="center"/>
        <w:rPr>
          <w:rFonts w:ascii="Calibri" w:cs="Calibri" w:eastAsia="Calibri" w:hAnsi="Calibri"/>
          <w:color w:val="1f386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1"/>
          <w:bCs w:val="1"/>
          <w:color w:val="1f3864"/>
          <w:rtl w:val="0"/>
        </w:rPr>
        <w:t xml:space="preserve">RESERVAS: </w:t>
      </w:r>
      <w:r w:rsidDel="00000000" w:rsidR="00000000" w:rsidRPr="00000000">
        <w:rPr>
          <w:rFonts w:ascii="Calibri" w:cs="Calibri" w:eastAsia="Calibri" w:hAnsi="Calibri"/>
          <w:color w:val="1f3864"/>
          <w:rtl w:val="0"/>
        </w:rPr>
        <w:t xml:space="preserve">Hasta el 30 de Septiembre de 2026.</w:t>
      </w:r>
      <w:r w:rsidDel="00000000" w:rsidR="00000000" w:rsidRPr="00000000">
        <w:rPr>
          <w:rFonts w:ascii="Calibri" w:cs="Calibri" w:eastAsia="Calibri" w:hAnsi="Calibri"/>
          <w:b w:val="1"/>
          <w:bCs w:val="1"/>
          <w:color w:val="1f3864"/>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1f3864"/>
        </w:rPr>
      </w:pPr>
      <w:r w:rsidDel="00000000" w:rsidR="00000000" w:rsidRPr="00000000">
        <w:rPr>
          <w:rFonts w:ascii="Calibri" w:cs="Calibri" w:eastAsia="Calibri" w:hAnsi="Calibri"/>
          <w:b w:val="1"/>
          <w:bCs w:val="1"/>
          <w:i w:val="0"/>
          <w:iCs w:val="0"/>
          <w:smallCaps w:val="0"/>
          <w:strike w:val="0"/>
          <w:color w:val="1f3864"/>
          <w:sz w:val="22"/>
          <w:szCs w:val="22"/>
          <w:u w:val="none"/>
          <w:shd w:fill="auto" w:val="clear"/>
          <w:vertAlign w:val="baseline"/>
          <w:rtl w:val="0"/>
        </w:rPr>
        <w:t xml:space="preserve">VIGENCIA DE VIAJE:</w:t>
      </w: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 Del </w:t>
      </w:r>
      <w:r w:rsidDel="00000000" w:rsidR="00000000" w:rsidRPr="00000000">
        <w:rPr>
          <w:rFonts w:ascii="Calibri" w:cs="Calibri" w:eastAsia="Calibri" w:hAnsi="Calibri"/>
          <w:color w:val="1f3864"/>
          <w:rtl w:val="0"/>
        </w:rPr>
        <w:t xml:space="preserve">27 </w:t>
      </w: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de </w:t>
      </w:r>
      <w:r w:rsidDel="00000000" w:rsidR="00000000" w:rsidRPr="00000000">
        <w:rPr>
          <w:rFonts w:ascii="Calibri" w:cs="Calibri" w:eastAsia="Calibri" w:hAnsi="Calibri"/>
          <w:color w:val="1f3864"/>
          <w:rtl w:val="0"/>
        </w:rPr>
        <w:t xml:space="preserve">Diciembre </w:t>
      </w: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al </w:t>
      </w:r>
      <w:r w:rsidDel="00000000" w:rsidR="00000000" w:rsidRPr="00000000">
        <w:rPr>
          <w:rFonts w:ascii="Calibri" w:cs="Calibri" w:eastAsia="Calibri" w:hAnsi="Calibri"/>
          <w:color w:val="1f3864"/>
          <w:rtl w:val="0"/>
        </w:rPr>
        <w:t xml:space="preserve">03</w:t>
      </w: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 de </w:t>
      </w:r>
      <w:r w:rsidDel="00000000" w:rsidR="00000000" w:rsidRPr="00000000">
        <w:rPr>
          <w:rFonts w:ascii="Calibri" w:cs="Calibri" w:eastAsia="Calibri" w:hAnsi="Calibri"/>
          <w:color w:val="1f3864"/>
          <w:rtl w:val="0"/>
        </w:rPr>
        <w:t xml:space="preserve">Enero </w:t>
      </w: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de 202</w:t>
      </w:r>
      <w:r w:rsidDel="00000000" w:rsidR="00000000" w:rsidRPr="00000000">
        <w:rPr>
          <w:rFonts w:ascii="Calibri" w:cs="Calibri" w:eastAsia="Calibri" w:hAnsi="Calibri"/>
          <w:color w:val="1f3864"/>
          <w:rtl w:val="0"/>
        </w:rPr>
        <w:t xml:space="preserve">7</w:t>
      </w: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1f386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color="000000" w:space="0" w:sz="12"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1f3864"/>
          <w:sz w:val="6"/>
          <w:szCs w:val="6"/>
          <w:u w:val="none"/>
          <w:shd w:fill="auto" w:val="clear"/>
          <w:vertAlign w:val="baseline"/>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 </w:t>
      </w:r>
      <w:r w:rsidDel="00000000" w:rsidR="00000000" w:rsidRPr="00000000">
        <w:rPr>
          <w:rtl w:val="0"/>
        </w:rPr>
        <w:t xml:space="preserve">  </w:t>
      </w:r>
      <w:r w:rsidDel="00000000" w:rsidR="00000000" w:rsidRPr="00000000">
        <w:rPr/>
        <w:drawing>
          <wp:inline distB="114300" distT="114300" distL="114300" distR="114300">
            <wp:extent cx="5612130" cy="1231900"/>
            <wp:effectExtent b="0" l="0" r="0" t="0"/>
            <wp:docPr id="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612130" cy="12319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rFonts w:ascii="Calibri" w:cs="Calibri" w:eastAsia="Calibri" w:hAnsi="Calibri"/>
          <w:b w:val="1"/>
          <w:bCs w:val="1"/>
          <w:color w:val="1f3864"/>
          <w:sz w:val="20"/>
          <w:szCs w:val="20"/>
        </w:rPr>
      </w:pPr>
      <w:r w:rsidDel="00000000" w:rsidR="00000000" w:rsidRPr="00000000">
        <w:rPr>
          <w:rtl w:val="0"/>
        </w:rPr>
      </w:r>
    </w:p>
    <w:p w:rsidR="00000000" w:rsidDel="00000000" w:rsidP="00000000" w:rsidRDefault="00000000" w:rsidRPr="00000000" w14:paraId="0000000B">
      <w:pPr>
        <w:jc w:val="center"/>
        <w:rPr>
          <w:rFonts w:ascii="Calibri" w:cs="Calibri" w:eastAsia="Calibri" w:hAnsi="Calibri"/>
          <w:b w:val="1"/>
          <w:bCs w:val="1"/>
          <w:i w:val="1"/>
          <w:iCs w:val="1"/>
          <w:color w:val="203764"/>
        </w:rPr>
      </w:pPr>
      <w:r w:rsidDel="00000000" w:rsidR="00000000" w:rsidRPr="00000000">
        <w:rPr>
          <w:rFonts w:ascii="Calibri" w:cs="Calibri" w:eastAsia="Calibri" w:hAnsi="Calibri"/>
          <w:b w:val="1"/>
          <w:bCs w:val="1"/>
          <w:i w:val="1"/>
          <w:iCs w:val="1"/>
          <w:color w:val="203764"/>
          <w:rtl w:val="0"/>
        </w:rPr>
        <w:t xml:space="preserve">Celebra el Año Nuevo en Panamá con una experiencia inolvidable frente al mar. Disfruta de unos días de descanso en el exclusivo Westin Playa Bonita con plan todo incluido y vive una espectacular fiesta de fin de año con cena buffet especial, fuegos artificiales, orquesta en vivo y cotillones para recibir el nuevo año. Relájate en un entorno tropical, disfruta de su excelente gastronomía y comienza el año rodeado de confort y diversión. ¡La mejor manera de darle la bienvenida al nuevo año! </w:t>
      </w:r>
      <w:r w:rsidDel="00000000" w:rsidR="00000000" w:rsidRPr="00000000">
        <w:rPr>
          <w:rtl w:val="0"/>
        </w:rPr>
      </w:r>
    </w:p>
    <w:p w:rsidR="00000000" w:rsidDel="00000000" w:rsidP="00000000" w:rsidRDefault="00000000" w:rsidRPr="00000000" w14:paraId="0000000C">
      <w:pPr>
        <w:rPr>
          <w:rFonts w:ascii="Calibri" w:cs="Calibri" w:eastAsia="Calibri" w:hAnsi="Calibri"/>
          <w:b w:val="1"/>
          <w:bCs w:val="1"/>
          <w:color w:val="1f3864"/>
        </w:rPr>
      </w:pPr>
      <w:r w:rsidDel="00000000" w:rsidR="00000000" w:rsidRPr="00000000">
        <w:rPr>
          <w:rtl w:val="0"/>
        </w:rPr>
      </w:r>
    </w:p>
    <w:p w:rsidR="00000000" w:rsidDel="00000000" w:rsidP="00000000" w:rsidRDefault="00000000" w:rsidRPr="00000000" w14:paraId="0000000D">
      <w:pPr>
        <w:rPr>
          <w:rFonts w:ascii="Calibri" w:cs="Calibri" w:eastAsia="Calibri" w:hAnsi="Calibri"/>
          <w:color w:val="1f3864"/>
        </w:rPr>
      </w:pPr>
      <w:r w:rsidDel="00000000" w:rsidR="00000000" w:rsidRPr="00000000">
        <w:rPr>
          <w:rFonts w:ascii="Calibri" w:cs="Calibri" w:eastAsia="Calibri" w:hAnsi="Calibri"/>
          <w:b w:val="1"/>
          <w:bCs w:val="1"/>
          <w:color w:val="1f3864"/>
          <w:rtl w:val="0"/>
        </w:rPr>
        <w:t xml:space="preserve">INCLUYE:</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2" w:line="240" w:lineRule="auto"/>
        <w:ind w:left="720" w:right="0" w:hanging="360"/>
        <w:jc w:val="both"/>
        <w:rPr>
          <w:i w:val="0"/>
          <w:iCs w:val="0"/>
          <w:smallCaps w:val="0"/>
          <w:strike w:val="0"/>
          <w:color w:val="002060"/>
          <w:sz w:val="22"/>
          <w:szCs w:val="22"/>
          <w:shd w:fill="auto" w:val="clear"/>
          <w:vertAlign w:val="baseline"/>
        </w:rPr>
      </w:pPr>
      <w:r w:rsidDel="00000000" w:rsidR="00000000" w:rsidRPr="00000000">
        <w:rPr>
          <w:rFonts w:ascii="Calibri" w:cs="Calibri" w:eastAsia="Calibri" w:hAnsi="Calibri"/>
          <w:color w:val="1f3864"/>
          <w:rtl w:val="0"/>
        </w:rPr>
        <w:t xml:space="preserve">Traslados aeropuerto</w:t>
      </w:r>
      <w:r w:rsidDel="00000000" w:rsidR="00000000" w:rsidRPr="00000000">
        <w:rPr>
          <w:rFonts w:ascii="Calibri" w:cs="Calibri" w:eastAsia="Calibri" w:hAnsi="Calibri"/>
          <w:i w:val="0"/>
          <w:iCs w:val="0"/>
          <w:smallCaps w:val="0"/>
          <w:strike w:val="0"/>
          <w:color w:val="1f3864"/>
          <w:sz w:val="22"/>
          <w:szCs w:val="22"/>
          <w:u w:val="none"/>
          <w:shd w:fill="auto" w:val="clear"/>
          <w:vertAlign w:val="baseline"/>
          <w:rtl w:val="0"/>
        </w:rPr>
        <w:t xml:space="preserve"> - Westin Playa Bonita - Aeropuerto.</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iCs w:val="0"/>
          <w:smallCaps w:val="0"/>
          <w:strike w:val="0"/>
          <w:color w:val="002060"/>
          <w:sz w:val="22"/>
          <w:szCs w:val="22"/>
          <w:shd w:fill="auto" w:val="clear"/>
          <w:vertAlign w:val="baseline"/>
        </w:rPr>
      </w:pPr>
      <w:r w:rsidDel="00000000" w:rsidR="00000000" w:rsidRPr="00000000">
        <w:rPr>
          <w:rFonts w:ascii="Calibri" w:cs="Calibri" w:eastAsia="Calibri" w:hAnsi="Calibri"/>
          <w:color w:val="1f3864"/>
          <w:rtl w:val="0"/>
        </w:rPr>
        <w:t xml:space="preserve">3 noches de alojamiento en habitación Deluxe, de acuerdo a la vista seleccionada.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iCs w:val="0"/>
          <w:smallCaps w:val="0"/>
          <w:strike w:val="0"/>
          <w:color w:val="002060"/>
          <w:sz w:val="22"/>
          <w:szCs w:val="22"/>
          <w:shd w:fill="auto" w:val="clear"/>
          <w:vertAlign w:val="baseline"/>
        </w:rPr>
      </w:pPr>
      <w:r w:rsidDel="00000000" w:rsidR="00000000" w:rsidRPr="00000000">
        <w:rPr>
          <w:rFonts w:ascii="Calibri" w:cs="Calibri" w:eastAsia="Calibri" w:hAnsi="Calibri"/>
          <w:color w:val="1f3864"/>
          <w:rtl w:val="0"/>
        </w:rPr>
        <w:t xml:space="preserve">Westin Playa Bonita Panamá: Alimentación tipo buffet, Open bar 10:00 a.m. a 01:00 a.m. bebidas nacionales en los restaurantes y bares habilitados, snacks en el área de la piscina, recreación dirigida, uso de kayaks y juegos de mesa. </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iCs w:val="0"/>
          <w:smallCaps w:val="0"/>
          <w:strike w:val="0"/>
          <w:color w:val="002060"/>
          <w:sz w:val="22"/>
          <w:szCs w:val="22"/>
          <w:shd w:fill="auto" w:val="clear"/>
          <w:vertAlign w:val="baseline"/>
        </w:rPr>
      </w:pPr>
      <w:r w:rsidDel="00000000" w:rsidR="00000000" w:rsidRPr="00000000">
        <w:rPr>
          <w:rFonts w:ascii="Calibri" w:cs="Calibri" w:eastAsia="Calibri" w:hAnsi="Calibri"/>
          <w:color w:val="002060"/>
          <w:rtl w:val="0"/>
        </w:rPr>
        <w:t xml:space="preserve">FIESTA DE FIN DE AÑO (Cena especial buffet, fuegos artificiales, fiesta temática, cotillones y orquesta) </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iCs w:val="0"/>
          <w:smallCaps w:val="0"/>
          <w:strike w:val="0"/>
          <w:color w:val="002060"/>
          <w:sz w:val="22"/>
          <w:szCs w:val="22"/>
          <w:shd w:fill="auto" w:val="clear"/>
          <w:vertAlign w:val="baseline"/>
        </w:rPr>
      </w:pPr>
      <w:r w:rsidDel="00000000" w:rsidR="00000000" w:rsidRPr="00000000">
        <w:rPr>
          <w:rFonts w:ascii="Calibri" w:cs="Calibri" w:eastAsia="Calibri" w:hAnsi="Calibri"/>
          <w:color w:val="1f3864"/>
          <w:rtl w:val="0"/>
        </w:rPr>
        <w:t xml:space="preserve">Impuestos hoteleros.</w:t>
      </w:r>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2" w:line="240" w:lineRule="auto"/>
        <w:ind w:left="720" w:right="0" w:hanging="360"/>
        <w:jc w:val="both"/>
        <w:rPr>
          <w:i w:val="0"/>
          <w:iCs w:val="0"/>
          <w:smallCaps w:val="0"/>
          <w:strike w:val="0"/>
          <w:color w:val="1f3864"/>
          <w:sz w:val="22"/>
          <w:szCs w:val="22"/>
          <w:shd w:fill="auto" w:val="clear"/>
          <w:vertAlign w:val="baseline"/>
        </w:rPr>
      </w:pPr>
      <w:r w:rsidDel="00000000" w:rsidR="00000000" w:rsidRPr="00000000">
        <w:rPr>
          <w:rFonts w:ascii="Calibri" w:cs="Calibri" w:eastAsia="Calibri" w:hAnsi="Calibri"/>
          <w:color w:val="1f3864"/>
          <w:rtl w:val="0"/>
        </w:rPr>
        <w:t xml:space="preserve">Tarjeta de asistencia médica (Cobertura máxima 60.000 USD).</w:t>
      </w:r>
      <w:r w:rsidDel="00000000" w:rsidR="00000000" w:rsidRPr="00000000">
        <w:rPr>
          <w:rtl w:val="0"/>
        </w:rPr>
      </w:r>
    </w:p>
    <w:p w:rsidR="00000000" w:rsidDel="00000000" w:rsidP="00000000" w:rsidRDefault="00000000" w:rsidRPr="00000000" w14:paraId="00000014">
      <w:pPr>
        <w:rPr>
          <w:rFonts w:ascii="Calibri" w:cs="Calibri" w:eastAsia="Calibri" w:hAnsi="Calibri"/>
          <w:color w:val="1f3864"/>
        </w:rPr>
      </w:pPr>
      <w:r w:rsidDel="00000000" w:rsidR="00000000" w:rsidRPr="00000000">
        <w:rPr>
          <w:rtl w:val="0"/>
        </w:rPr>
      </w:r>
    </w:p>
    <w:p w:rsidR="00000000" w:rsidDel="00000000" w:rsidP="00000000" w:rsidRDefault="00000000" w:rsidRPr="00000000" w14:paraId="00000015">
      <w:pPr>
        <w:rPr>
          <w:rFonts w:ascii="Calibri" w:cs="Calibri" w:eastAsia="Calibri" w:hAnsi="Calibri"/>
          <w:color w:val="1f3864"/>
        </w:rPr>
      </w:pPr>
      <w:r w:rsidDel="00000000" w:rsidR="00000000" w:rsidRPr="00000000">
        <w:rPr>
          <w:rFonts w:ascii="Calibri" w:cs="Calibri" w:eastAsia="Calibri" w:hAnsi="Calibri"/>
          <w:b w:val="1"/>
          <w:bCs w:val="1"/>
          <w:color w:val="1f3864"/>
          <w:rtl w:val="0"/>
        </w:rPr>
        <w:t xml:space="preserve">NO INCLUYE</w:t>
      </w:r>
      <w:r w:rsidDel="00000000" w:rsidR="00000000" w:rsidRPr="00000000">
        <w:rPr>
          <w:rFonts w:ascii="Calibri" w:cs="Calibri" w:eastAsia="Calibri" w:hAnsi="Calibri"/>
          <w:color w:val="1f3864"/>
          <w:rtl w:val="0"/>
        </w:rPr>
        <w:t xml:space="preserve">:</w:t>
      </w:r>
    </w:p>
    <w:p w:rsidR="00000000" w:rsidDel="00000000" w:rsidP="00000000" w:rsidRDefault="00000000" w:rsidRPr="00000000" w14:paraId="0000001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22" w:line="240" w:lineRule="auto"/>
        <w:ind w:left="720" w:right="0" w:hanging="360"/>
        <w:jc w:val="left"/>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color w:val="1f3864"/>
          <w:rtl w:val="0"/>
        </w:rPr>
        <w:t xml:space="preserve">Tiquetes aéreos internacionales (Pregunta por nuestras tarifas especiales).</w:t>
      </w: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22" w:line="240" w:lineRule="auto"/>
        <w:ind w:left="720" w:right="0" w:hanging="360"/>
        <w:jc w:val="left"/>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color w:val="1f3864"/>
          <w:rtl w:val="0"/>
        </w:rPr>
        <w:t xml:space="preserve">Visitas o servicios no mencionados en el párrafo incluye.</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22" w:line="240" w:lineRule="auto"/>
        <w:ind w:left="720" w:right="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color w:val="1f3864"/>
          <w:rtl w:val="0"/>
        </w:rPr>
        <w:t xml:space="preserve">Gastos personales, extras, propinas.</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22" w:line="240" w:lineRule="auto"/>
        <w:ind w:left="720" w:right="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color w:val="1f3864"/>
          <w:rtl w:val="0"/>
        </w:rPr>
        <w:t xml:space="preserve">Fee Bancario.</w:t>
      </w:r>
      <w:r w:rsidDel="00000000" w:rsidR="00000000" w:rsidRPr="00000000">
        <w:rPr>
          <w:rtl w:val="0"/>
        </w:rPr>
      </w:r>
    </w:p>
    <w:p w:rsidR="00000000" w:rsidDel="00000000" w:rsidP="00000000" w:rsidRDefault="00000000" w:rsidRPr="00000000" w14:paraId="0000001A">
      <w:pPr>
        <w:widowControl w:val="1"/>
        <w:spacing w:after="160" w:line="259" w:lineRule="auto"/>
        <w:jc w:val="center"/>
        <w:rPr>
          <w:rFonts w:ascii="Calibri" w:cs="Calibri" w:eastAsia="Calibri" w:hAnsi="Calibri"/>
          <w:b w:val="1"/>
          <w:bCs w:val="1"/>
          <w:color w:val="1f3864"/>
        </w:rPr>
      </w:pPr>
      <w:r w:rsidDel="00000000" w:rsidR="00000000" w:rsidRPr="00000000">
        <w:rPr>
          <w:rFonts w:ascii="Calibri" w:cs="Calibri" w:eastAsia="Calibri" w:hAnsi="Calibri"/>
          <w:b w:val="1"/>
          <w:bCs w:val="1"/>
          <w:color w:val="1f3864"/>
          <w:rtl w:val="0"/>
        </w:rPr>
        <w:t xml:space="preserve">TARIFA POR PERSONA EN DÓLARES</w:t>
      </w:r>
    </w:p>
    <w:p w:rsidR="00000000" w:rsidDel="00000000" w:rsidP="00000000" w:rsidRDefault="00000000" w:rsidRPr="00000000" w14:paraId="0000001B">
      <w:pPr>
        <w:rPr>
          <w:rFonts w:ascii="Calibri" w:cs="Calibri" w:eastAsia="Calibri" w:hAnsi="Calibri"/>
          <w:b w:val="1"/>
          <w:bCs w:val="1"/>
          <w:color w:val="1f3864"/>
        </w:rPr>
      </w:pPr>
      <w:r w:rsidDel="00000000" w:rsidR="00000000" w:rsidRPr="00000000">
        <w:rPr>
          <w:rtl w:val="0"/>
        </w:rPr>
      </w:r>
    </w:p>
    <w:tbl>
      <w:tblPr>
        <w:tblStyle w:val="Table1"/>
        <w:tblW w:w="88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10.9683631361763"/>
        <w:gridCol w:w="1531.7579092159558"/>
        <w:gridCol w:w="1531.7579092159558"/>
        <w:gridCol w:w="1531.7579092159558"/>
        <w:gridCol w:w="1531.7579092159558"/>
        <w:tblGridChange w:id="0">
          <w:tblGrid>
            <w:gridCol w:w="2710.9683631361763"/>
            <w:gridCol w:w="1531.7579092159558"/>
            <w:gridCol w:w="1531.7579092159558"/>
            <w:gridCol w:w="1531.7579092159558"/>
            <w:gridCol w:w="1531.7579092159558"/>
          </w:tblGrid>
        </w:tblGridChange>
      </w:tblGrid>
      <w:tr>
        <w:trPr>
          <w:cantSplit w:val="0"/>
          <w:trHeight w:val="660" w:hRule="atLeast"/>
          <w:tblHeader w:val="0"/>
        </w:trPr>
        <w:tc>
          <w:tcPr>
            <w:tcBorders>
              <w:top w:color="000000" w:space="0" w:sz="7" w:val="single"/>
              <w:left w:color="000000" w:space="0" w:sz="7" w:val="single"/>
              <w:bottom w:color="000000" w:space="0" w:sz="7" w:val="single"/>
              <w:right w:color="000000" w:space="0" w:sz="7" w:val="single"/>
            </w:tcBorders>
            <w:shd w:fill="203764" w:val="clear"/>
            <w:tcMar>
              <w:top w:w="0.0" w:type="dxa"/>
              <w:left w:w="40.0" w:type="dxa"/>
              <w:bottom w:w="0.0" w:type="dxa"/>
              <w:right w:w="40.0" w:type="dxa"/>
            </w:tcMar>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rPr>
            </w:pPr>
            <w:r w:rsidDel="00000000" w:rsidR="00000000" w:rsidRPr="00000000">
              <w:rPr>
                <w:rFonts w:ascii="Calibri" w:cs="Calibri" w:eastAsia="Calibri" w:hAnsi="Calibri"/>
                <w:b w:val="1"/>
                <w:bCs w:val="1"/>
                <w:color w:val="ffffff"/>
                <w:rtl w:val="0"/>
              </w:rPr>
              <w:t xml:space="preserve">PLAN DE ALIMENTACIÓN</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203764" w:val="clear"/>
            <w:tcMar>
              <w:top w:w="0.0" w:type="dxa"/>
              <w:left w:w="40.0" w:type="dxa"/>
              <w:bottom w:w="0.0" w:type="dxa"/>
              <w:right w:w="40.0" w:type="dxa"/>
            </w:tcMar>
            <w:vAlign w:val="center"/>
          </w:tcPr>
          <w:p w:rsidR="00000000" w:rsidDel="00000000" w:rsidP="00000000" w:rsidRDefault="00000000" w:rsidRPr="00000000" w14:paraId="0000001D">
            <w:pPr>
              <w:spacing w:line="276" w:lineRule="auto"/>
              <w:jc w:val="center"/>
              <w:rPr>
                <w:rFonts w:ascii="Arial" w:cs="Arial" w:eastAsia="Arial" w:hAnsi="Arial"/>
              </w:rPr>
            </w:pPr>
            <w:r w:rsidDel="00000000" w:rsidR="00000000" w:rsidRPr="00000000">
              <w:rPr>
                <w:rFonts w:ascii="Calibri" w:cs="Calibri" w:eastAsia="Calibri" w:hAnsi="Calibri"/>
                <w:b w:val="1"/>
                <w:bCs w:val="1"/>
                <w:color w:val="ffffff"/>
                <w:rtl w:val="0"/>
              </w:rPr>
              <w:t xml:space="preserve">SENCILLA</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203764" w:val="clear"/>
            <w:tcMar>
              <w:top w:w="0.0" w:type="dxa"/>
              <w:left w:w="40.0" w:type="dxa"/>
              <w:bottom w:w="0.0" w:type="dxa"/>
              <w:right w:w="40.0" w:type="dxa"/>
            </w:tcMar>
            <w:vAlign w:val="center"/>
          </w:tcPr>
          <w:p w:rsidR="00000000" w:rsidDel="00000000" w:rsidP="00000000" w:rsidRDefault="00000000" w:rsidRPr="00000000" w14:paraId="0000001E">
            <w:pPr>
              <w:spacing w:line="276" w:lineRule="auto"/>
              <w:jc w:val="center"/>
              <w:rPr>
                <w:rFonts w:ascii="Arial" w:cs="Arial" w:eastAsia="Arial" w:hAnsi="Arial"/>
              </w:rPr>
            </w:pPr>
            <w:r w:rsidDel="00000000" w:rsidR="00000000" w:rsidRPr="00000000">
              <w:rPr>
                <w:rFonts w:ascii="Calibri" w:cs="Calibri" w:eastAsia="Calibri" w:hAnsi="Calibri"/>
                <w:b w:val="1"/>
                <w:bCs w:val="1"/>
                <w:color w:val="ffffff"/>
                <w:rtl w:val="0"/>
              </w:rPr>
              <w:t xml:space="preserve">DOBLE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203764" w:val="clear"/>
            <w:tcMar>
              <w:top w:w="0.0" w:type="dxa"/>
              <w:left w:w="40.0" w:type="dxa"/>
              <w:bottom w:w="0.0" w:type="dxa"/>
              <w:right w:w="40.0" w:type="dxa"/>
            </w:tcMar>
            <w:vAlign w:val="center"/>
          </w:tcPr>
          <w:p w:rsidR="00000000" w:rsidDel="00000000" w:rsidP="00000000" w:rsidRDefault="00000000" w:rsidRPr="00000000" w14:paraId="0000001F">
            <w:pPr>
              <w:spacing w:line="276" w:lineRule="auto"/>
              <w:jc w:val="center"/>
              <w:rPr>
                <w:rFonts w:ascii="Arial" w:cs="Arial" w:eastAsia="Arial" w:hAnsi="Arial"/>
              </w:rPr>
            </w:pPr>
            <w:r w:rsidDel="00000000" w:rsidR="00000000" w:rsidRPr="00000000">
              <w:rPr>
                <w:rFonts w:ascii="Calibri" w:cs="Calibri" w:eastAsia="Calibri" w:hAnsi="Calibri"/>
                <w:b w:val="1"/>
                <w:bCs w:val="1"/>
                <w:color w:val="ffffff"/>
                <w:rtl w:val="0"/>
              </w:rPr>
              <w:t xml:space="preserve">TRIPLE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203764" w:val="clear"/>
            <w:tcMar>
              <w:top w:w="0.0" w:type="dxa"/>
              <w:left w:w="40.0" w:type="dxa"/>
              <w:bottom w:w="0.0" w:type="dxa"/>
              <w:right w:w="40.0" w:type="dxa"/>
            </w:tcMar>
            <w:vAlign w:val="center"/>
          </w:tcPr>
          <w:p w:rsidR="00000000" w:rsidDel="00000000" w:rsidP="00000000" w:rsidRDefault="00000000" w:rsidRPr="00000000" w14:paraId="00000020">
            <w:pPr>
              <w:spacing w:line="276" w:lineRule="auto"/>
              <w:jc w:val="center"/>
              <w:rPr>
                <w:rFonts w:ascii="Arial" w:cs="Arial" w:eastAsia="Arial" w:hAnsi="Arial"/>
              </w:rPr>
            </w:pPr>
            <w:r w:rsidDel="00000000" w:rsidR="00000000" w:rsidRPr="00000000">
              <w:rPr>
                <w:rFonts w:ascii="Calibri" w:cs="Calibri" w:eastAsia="Calibri" w:hAnsi="Calibri"/>
                <w:b w:val="1"/>
                <w:bCs w:val="1"/>
                <w:color w:val="ffffff"/>
                <w:rtl w:val="0"/>
              </w:rPr>
              <w:t xml:space="preserve">NIÑOS 0 - 11 AÑOS</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21">
            <w:pPr>
              <w:spacing w:line="276" w:lineRule="auto"/>
              <w:jc w:val="center"/>
              <w:rPr>
                <w:rFonts w:ascii="Arial" w:cs="Arial" w:eastAsia="Arial" w:hAnsi="Arial"/>
              </w:rPr>
            </w:pPr>
            <w:r w:rsidDel="00000000" w:rsidR="00000000" w:rsidRPr="00000000">
              <w:rPr>
                <w:rFonts w:ascii="Calibri" w:cs="Calibri" w:eastAsia="Calibri" w:hAnsi="Calibri"/>
                <w:b w:val="1"/>
                <w:bCs w:val="1"/>
                <w:color w:val="002060"/>
                <w:u w:val="single"/>
                <w:rtl w:val="0"/>
              </w:rPr>
              <w:t xml:space="preserve">Vista al bosque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22">
            <w:pPr>
              <w:spacing w:line="276" w:lineRule="auto"/>
              <w:jc w:val="center"/>
              <w:rPr>
                <w:rFonts w:ascii="Arial" w:cs="Arial" w:eastAsia="Arial" w:hAnsi="Arial"/>
              </w:rPr>
            </w:pPr>
            <w:r w:rsidDel="00000000" w:rsidR="00000000" w:rsidRPr="00000000">
              <w:rPr>
                <w:rFonts w:ascii="Calibri" w:cs="Calibri" w:eastAsia="Calibri" w:hAnsi="Calibri"/>
                <w:color w:val="002060"/>
                <w:rtl w:val="0"/>
              </w:rPr>
              <w:t xml:space="preserve">1.228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23">
            <w:pPr>
              <w:spacing w:line="276" w:lineRule="auto"/>
              <w:jc w:val="center"/>
              <w:rPr>
                <w:rFonts w:ascii="Arial" w:cs="Arial" w:eastAsia="Arial" w:hAnsi="Arial"/>
                <w:b w:val="1"/>
                <w:bCs w:val="1"/>
              </w:rPr>
            </w:pPr>
            <w:r w:rsidDel="00000000" w:rsidR="00000000" w:rsidRPr="00000000">
              <w:rPr>
                <w:rFonts w:ascii="Calibri" w:cs="Calibri" w:eastAsia="Calibri" w:hAnsi="Calibri"/>
                <w:b w:val="1"/>
                <w:bCs w:val="1"/>
                <w:color w:val="002060"/>
                <w:rtl w:val="0"/>
              </w:rPr>
              <w:t xml:space="preserve">844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24">
            <w:pPr>
              <w:spacing w:line="276" w:lineRule="auto"/>
              <w:jc w:val="center"/>
              <w:rPr>
                <w:rFonts w:ascii="Arial" w:cs="Arial" w:eastAsia="Arial" w:hAnsi="Arial"/>
              </w:rPr>
            </w:pPr>
            <w:r w:rsidDel="00000000" w:rsidR="00000000" w:rsidRPr="00000000">
              <w:rPr>
                <w:rFonts w:ascii="Calibri" w:cs="Calibri" w:eastAsia="Calibri" w:hAnsi="Calibri"/>
                <w:color w:val="002060"/>
                <w:rtl w:val="0"/>
              </w:rPr>
              <w:t xml:space="preserve">746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25">
            <w:pPr>
              <w:spacing w:line="276" w:lineRule="auto"/>
              <w:jc w:val="center"/>
              <w:rPr>
                <w:rFonts w:ascii="Arial" w:cs="Arial" w:eastAsia="Arial" w:hAnsi="Arial"/>
              </w:rPr>
            </w:pPr>
            <w:r w:rsidDel="00000000" w:rsidR="00000000" w:rsidRPr="00000000">
              <w:rPr>
                <w:rFonts w:ascii="Calibri" w:cs="Calibri" w:eastAsia="Calibri" w:hAnsi="Calibri"/>
                <w:color w:val="002060"/>
                <w:rtl w:val="0"/>
              </w:rPr>
              <w:t xml:space="preserve">458 USD</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26">
            <w:pPr>
              <w:spacing w:line="276" w:lineRule="auto"/>
              <w:jc w:val="center"/>
              <w:rPr>
                <w:rFonts w:ascii="Arial" w:cs="Arial" w:eastAsia="Arial" w:hAnsi="Arial"/>
              </w:rPr>
            </w:pPr>
            <w:r w:rsidDel="00000000" w:rsidR="00000000" w:rsidRPr="00000000">
              <w:rPr>
                <w:rFonts w:ascii="Calibri" w:cs="Calibri" w:eastAsia="Calibri" w:hAnsi="Calibri"/>
                <w:b w:val="1"/>
                <w:bCs w:val="1"/>
                <w:color w:val="002060"/>
                <w:u w:val="single"/>
                <w:rtl w:val="0"/>
              </w:rPr>
              <w:t xml:space="preserve">Vista al mar</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27">
            <w:pPr>
              <w:spacing w:line="276" w:lineRule="auto"/>
              <w:jc w:val="center"/>
              <w:rPr>
                <w:rFonts w:ascii="Arial" w:cs="Arial" w:eastAsia="Arial" w:hAnsi="Arial"/>
              </w:rPr>
            </w:pPr>
            <w:r w:rsidDel="00000000" w:rsidR="00000000" w:rsidRPr="00000000">
              <w:rPr>
                <w:rFonts w:ascii="Calibri" w:cs="Calibri" w:eastAsia="Calibri" w:hAnsi="Calibri"/>
                <w:color w:val="002060"/>
                <w:rtl w:val="0"/>
              </w:rPr>
              <w:t xml:space="preserve">1.282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28">
            <w:pPr>
              <w:spacing w:line="276" w:lineRule="auto"/>
              <w:jc w:val="center"/>
              <w:rPr>
                <w:rFonts w:ascii="Arial" w:cs="Arial" w:eastAsia="Arial" w:hAnsi="Arial"/>
              </w:rPr>
            </w:pPr>
            <w:r w:rsidDel="00000000" w:rsidR="00000000" w:rsidRPr="00000000">
              <w:rPr>
                <w:rFonts w:ascii="Calibri" w:cs="Calibri" w:eastAsia="Calibri" w:hAnsi="Calibri"/>
                <w:color w:val="002060"/>
                <w:rtl w:val="0"/>
              </w:rPr>
              <w:t xml:space="preserve">886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29">
            <w:pPr>
              <w:spacing w:line="276" w:lineRule="auto"/>
              <w:jc w:val="center"/>
              <w:rPr>
                <w:rFonts w:ascii="Arial" w:cs="Arial" w:eastAsia="Arial" w:hAnsi="Arial"/>
              </w:rPr>
            </w:pPr>
            <w:r w:rsidDel="00000000" w:rsidR="00000000" w:rsidRPr="00000000">
              <w:rPr>
                <w:rFonts w:ascii="Calibri" w:cs="Calibri" w:eastAsia="Calibri" w:hAnsi="Calibri"/>
                <w:color w:val="002060"/>
                <w:rtl w:val="0"/>
              </w:rPr>
              <w:t xml:space="preserve">790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2A">
            <w:pPr>
              <w:spacing w:line="276" w:lineRule="auto"/>
              <w:jc w:val="center"/>
              <w:rPr>
                <w:rFonts w:ascii="Arial" w:cs="Arial" w:eastAsia="Arial" w:hAnsi="Arial"/>
              </w:rPr>
            </w:pPr>
            <w:r w:rsidDel="00000000" w:rsidR="00000000" w:rsidRPr="00000000">
              <w:rPr>
                <w:rFonts w:ascii="Calibri" w:cs="Calibri" w:eastAsia="Calibri" w:hAnsi="Calibri"/>
                <w:color w:val="002060"/>
                <w:rtl w:val="0"/>
              </w:rPr>
              <w:t xml:space="preserve">458 USD</w:t>
            </w:r>
            <w:r w:rsidDel="00000000" w:rsidR="00000000" w:rsidRPr="00000000">
              <w:rPr>
                <w:rtl w:val="0"/>
              </w:rPr>
            </w:r>
          </w:p>
        </w:tc>
      </w:tr>
    </w:tbl>
    <w:p w:rsidR="00000000" w:rsidDel="00000000" w:rsidP="00000000" w:rsidRDefault="00000000" w:rsidRPr="00000000" w14:paraId="0000002B">
      <w:pPr>
        <w:rPr>
          <w:rFonts w:ascii="Calibri" w:cs="Calibri" w:eastAsia="Calibri" w:hAnsi="Calibri"/>
          <w:b w:val="1"/>
          <w:bCs w:val="1"/>
          <w:color w:val="1f3864"/>
        </w:rPr>
      </w:pPr>
      <w:r w:rsidDel="00000000" w:rsidR="00000000" w:rsidRPr="00000000">
        <w:rPr>
          <w:rtl w:val="0"/>
        </w:rPr>
      </w:r>
    </w:p>
    <w:p w:rsidR="00000000" w:rsidDel="00000000" w:rsidP="00000000" w:rsidRDefault="00000000" w:rsidRPr="00000000" w14:paraId="0000002C">
      <w:pPr>
        <w:rPr>
          <w:rFonts w:ascii="Calibri" w:cs="Calibri" w:eastAsia="Calibri" w:hAnsi="Calibri"/>
          <w:b w:val="1"/>
          <w:bCs w:val="1"/>
          <w:color w:val="1f3864"/>
        </w:rPr>
      </w:pPr>
      <w:r w:rsidDel="00000000" w:rsidR="00000000" w:rsidRPr="00000000">
        <w:rPr>
          <w:rFonts w:ascii="Calibri" w:cs="Calibri" w:eastAsia="Calibri" w:hAnsi="Calibri"/>
          <w:b w:val="1"/>
          <w:bCs w:val="1"/>
          <w:color w:val="1f3864"/>
          <w:rtl w:val="0"/>
        </w:rPr>
        <w:t xml:space="preserve"> </w:t>
      </w:r>
      <w:r w:rsidDel="00000000" w:rsidR="00000000" w:rsidRPr="00000000">
        <w:rPr>
          <w:rFonts w:ascii="Calibri" w:cs="Calibri" w:eastAsia="Calibri" w:hAnsi="Calibri"/>
          <w:b w:val="1"/>
          <w:bCs w:val="1"/>
          <w:color w:val="1f3864"/>
          <w:rtl w:val="0"/>
        </w:rPr>
        <w:t xml:space="preserve">CONDICIONES:</w:t>
      </w:r>
    </w:p>
    <w:p w:rsidR="00000000" w:rsidDel="00000000" w:rsidP="00000000" w:rsidRDefault="00000000" w:rsidRPr="00000000" w14:paraId="0000002D">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Tarifa por persona en dólares, se liquida a la TRM negociada.</w:t>
      </w:r>
    </w:p>
    <w:p w:rsidR="00000000" w:rsidDel="00000000" w:rsidP="00000000" w:rsidRDefault="00000000" w:rsidRPr="00000000" w14:paraId="0000002E">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Para garantía de reserva se requiere un </w:t>
      </w:r>
      <w:r w:rsidDel="00000000" w:rsidR="00000000" w:rsidRPr="00000000">
        <w:rPr>
          <w:rFonts w:ascii="Calibri" w:cs="Calibri" w:eastAsia="Calibri" w:hAnsi="Calibri"/>
          <w:b w:val="1"/>
          <w:bCs w:val="1"/>
          <w:color w:val="1f3864"/>
          <w:rtl w:val="0"/>
        </w:rPr>
        <w:t xml:space="preserve">depósito del 30%</w:t>
      </w:r>
      <w:r w:rsidDel="00000000" w:rsidR="00000000" w:rsidRPr="00000000">
        <w:rPr>
          <w:rFonts w:ascii="Calibri" w:cs="Calibri" w:eastAsia="Calibri" w:hAnsi="Calibri"/>
          <w:color w:val="1f3864"/>
          <w:rtl w:val="0"/>
        </w:rPr>
        <w:t xml:space="preserve"> del valor del paquete por persona.</w:t>
      </w:r>
    </w:p>
    <w:p w:rsidR="00000000" w:rsidDel="00000000" w:rsidP="00000000" w:rsidRDefault="00000000" w:rsidRPr="00000000" w14:paraId="0000002F">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El pago total deberá realizarse 45 días antes del inicio del circuito.</w:t>
      </w:r>
    </w:p>
    <w:p w:rsidR="00000000" w:rsidDel="00000000" w:rsidP="00000000" w:rsidRDefault="00000000" w:rsidRPr="00000000" w14:paraId="00000030">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La hora de check in es a las 03:00 pm y check out a las 12:00 pm.</w:t>
      </w:r>
    </w:p>
    <w:p w:rsidR="00000000" w:rsidDel="00000000" w:rsidP="00000000" w:rsidRDefault="00000000" w:rsidRPr="00000000" w14:paraId="00000031">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Tarifas sujetas a cambios sin previo aviso.</w:t>
      </w:r>
    </w:p>
    <w:p w:rsidR="00000000" w:rsidDel="00000000" w:rsidP="00000000" w:rsidRDefault="00000000" w:rsidRPr="00000000" w14:paraId="00000032">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Traslados operados en servicio regular-compartido.</w:t>
      </w:r>
    </w:p>
    <w:p w:rsidR="00000000" w:rsidDel="00000000" w:rsidP="00000000" w:rsidRDefault="00000000" w:rsidRPr="00000000" w14:paraId="00000033">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El orden de los servicios podrá ser variado a criterio del operador, para poder garantizar la prestación óptima de los mismos y la completa seguridad de los viajeros.</w:t>
      </w:r>
    </w:p>
    <w:p w:rsidR="00000000" w:rsidDel="00000000" w:rsidP="00000000" w:rsidRDefault="00000000" w:rsidRPr="00000000" w14:paraId="00000034">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La asistencia médica está sujeta a un suplemento adicional para personas mayores de 65 años. Para conocer los detalles de los beneficios de tu asistencia, contáctanos o revisa la información en tu voucher.</w:t>
      </w:r>
    </w:p>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rFonts w:ascii="Calibri" w:cs="Calibri" w:eastAsia="Calibri" w:hAnsi="Calibri"/>
          <w:b w:val="1"/>
          <w:bCs w:val="1"/>
          <w:color w:val="1f386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rFonts w:ascii="Calibri" w:cs="Calibri" w:eastAsia="Calibri" w:hAnsi="Calibri"/>
          <w:color w:val="1f3864"/>
        </w:rPr>
      </w:pPr>
      <w:r w:rsidDel="00000000" w:rsidR="00000000" w:rsidRPr="00000000">
        <w:rPr>
          <w:rFonts w:ascii="Calibri" w:cs="Calibri" w:eastAsia="Calibri" w:hAnsi="Calibri"/>
          <w:b w:val="1"/>
          <w:bCs w:val="1"/>
          <w:color w:val="1f3864"/>
          <w:rtl w:val="0"/>
        </w:rPr>
        <w:t xml:space="preserve">CAMBIOS Y/O CANCELACIONES:</w:t>
      </w:r>
      <w:r w:rsidDel="00000000" w:rsidR="00000000" w:rsidRPr="00000000">
        <w:rPr>
          <w:rFonts w:ascii="Calibri" w:cs="Calibri" w:eastAsia="Calibri" w:hAnsi="Calibri"/>
          <w:color w:val="1f3864"/>
          <w:rtl w:val="0"/>
        </w:rPr>
        <w:t xml:space="preserve"> </w:t>
      </w:r>
    </w:p>
    <w:p w:rsidR="00000000" w:rsidDel="00000000" w:rsidP="00000000" w:rsidRDefault="00000000" w:rsidRPr="00000000" w14:paraId="00000037">
      <w:pPr>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Los cambios y/o cancelaciones deben hacerse por escrito por correo electrónico, cancelaciones y/o cambios verbales no serán aceptados. En el caso que el pasajero cancele servicios y/o hoteles estando de viaje, es importante que obtenga del operador u hotel un número de cancelación. En todos los casos nos reservamos el derecho de cobrar un cargo por los cambios hechos. </w:t>
      </w:r>
    </w:p>
    <w:p w:rsidR="00000000" w:rsidDel="00000000" w:rsidP="00000000" w:rsidRDefault="00000000" w:rsidRPr="00000000" w14:paraId="00000038">
      <w:pPr>
        <w:ind w:right="520"/>
        <w:jc w:val="both"/>
        <w:rPr>
          <w:rFonts w:ascii="Calibri" w:cs="Calibri" w:eastAsia="Calibri" w:hAnsi="Calibri"/>
          <w:b w:val="1"/>
          <w:bCs w:val="1"/>
          <w:color w:val="1f3864"/>
        </w:rPr>
      </w:pPr>
      <w:r w:rsidDel="00000000" w:rsidR="00000000" w:rsidRPr="00000000">
        <w:rPr>
          <w:rtl w:val="0"/>
        </w:rPr>
      </w:r>
    </w:p>
    <w:p w:rsidR="00000000" w:rsidDel="00000000" w:rsidP="00000000" w:rsidRDefault="00000000" w:rsidRPr="00000000" w14:paraId="00000039">
      <w:pPr>
        <w:ind w:right="520"/>
        <w:jc w:val="both"/>
        <w:rPr>
          <w:rFonts w:ascii="Calibri" w:cs="Calibri" w:eastAsia="Calibri" w:hAnsi="Calibri"/>
          <w:b w:val="1"/>
          <w:bCs w:val="1"/>
          <w:color w:val="1f3864"/>
        </w:rPr>
      </w:pPr>
      <w:r w:rsidDel="00000000" w:rsidR="00000000" w:rsidRPr="00000000">
        <w:rPr>
          <w:rFonts w:ascii="Calibri" w:cs="Calibri" w:eastAsia="Calibri" w:hAnsi="Calibri"/>
          <w:b w:val="1"/>
          <w:bCs w:val="1"/>
          <w:color w:val="1f3864"/>
          <w:rtl w:val="0"/>
        </w:rPr>
        <w:t xml:space="preserve">PENALIDADES Y GASTOS POR CANCELACIONES:</w:t>
      </w:r>
    </w:p>
    <w:p w:rsidR="00000000" w:rsidDel="00000000" w:rsidP="00000000" w:rsidRDefault="00000000" w:rsidRPr="00000000" w14:paraId="0000003A">
      <w:pPr>
        <w:ind w:right="520"/>
        <w:jc w:val="both"/>
        <w:rPr>
          <w:rFonts w:ascii="Calibri" w:cs="Calibri" w:eastAsia="Calibri" w:hAnsi="Calibri"/>
          <w:color w:val="1f3864"/>
          <w:sz w:val="8"/>
          <w:szCs w:val="8"/>
        </w:rPr>
      </w:pP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2" w:line="240" w:lineRule="auto"/>
        <w:ind w:left="720" w:right="52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Cancelación sin gastos a 30 días antes del inicio de viaje.</w:t>
      </w:r>
    </w:p>
    <w:p w:rsidR="00000000" w:rsidDel="00000000" w:rsidP="00000000" w:rsidRDefault="00000000" w:rsidRPr="00000000" w14:paraId="0000003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2" w:line="240" w:lineRule="auto"/>
        <w:ind w:left="720" w:right="52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Cancelación con gastos al 100% a menos de 29 días de inicio de viaje y/o no show</w:t>
      </w:r>
    </w:p>
    <w:p w:rsidR="00000000" w:rsidDel="00000000" w:rsidP="00000000" w:rsidRDefault="00000000" w:rsidRPr="00000000" w14:paraId="0000003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2" w:line="240" w:lineRule="auto"/>
        <w:ind w:left="720" w:right="52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Las cancelaciones no aprobadas serán tratadas como NO SHOW (100 % del precio).</w:t>
      </w:r>
    </w:p>
    <w:p w:rsidR="00000000" w:rsidDel="00000000" w:rsidP="00000000" w:rsidRDefault="00000000" w:rsidRPr="00000000" w14:paraId="0000003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2" w:line="240" w:lineRule="auto"/>
        <w:ind w:left="720" w:right="52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Los vuelos internos y los internacionales una vez emitidos tendrán gastos de 100 % del valor del billete.</w:t>
      </w:r>
    </w:p>
    <w:p w:rsidR="00000000" w:rsidDel="00000000" w:rsidP="00000000" w:rsidRDefault="00000000" w:rsidRPr="00000000" w14:paraId="0000003F">
      <w:pPr>
        <w:ind w:right="520"/>
        <w:jc w:val="both"/>
        <w:rPr>
          <w:rFonts w:ascii="Calibri" w:cs="Calibri" w:eastAsia="Calibri" w:hAnsi="Calibri"/>
          <w:b w:val="1"/>
          <w:bCs w:val="1"/>
          <w:color w:val="1f3864"/>
        </w:rPr>
      </w:pPr>
      <w:r w:rsidDel="00000000" w:rsidR="00000000" w:rsidRPr="00000000">
        <w:rPr>
          <w:rtl w:val="0"/>
        </w:rPr>
      </w:r>
    </w:p>
    <w:p w:rsidR="00000000" w:rsidDel="00000000" w:rsidP="00000000" w:rsidRDefault="00000000" w:rsidRPr="00000000" w14:paraId="00000040">
      <w:pPr>
        <w:ind w:right="520"/>
        <w:jc w:val="both"/>
        <w:rPr>
          <w:rFonts w:ascii="Calibri" w:cs="Calibri" w:eastAsia="Calibri" w:hAnsi="Calibri"/>
          <w:color w:val="1f3864"/>
        </w:rPr>
      </w:pPr>
      <w:r w:rsidDel="00000000" w:rsidR="00000000" w:rsidRPr="00000000">
        <w:rPr>
          <w:rFonts w:ascii="Calibri" w:cs="Calibri" w:eastAsia="Calibri" w:hAnsi="Calibri"/>
          <w:b w:val="1"/>
          <w:bCs w:val="1"/>
          <w:color w:val="1f3864"/>
          <w:rtl w:val="0"/>
        </w:rPr>
        <w:t xml:space="preserve">NO SHOW: </w:t>
      </w:r>
      <w:r w:rsidDel="00000000" w:rsidR="00000000" w:rsidRPr="00000000">
        <w:rPr>
          <w:rFonts w:ascii="Calibri" w:cs="Calibri" w:eastAsia="Calibri" w:hAnsi="Calibri"/>
          <w:color w:val="1f3864"/>
          <w:rtl w:val="0"/>
        </w:rPr>
        <w:t xml:space="preserve">En caso de que el cliente no se presente, el servicio será considerado prestado.  No tendrá derecho a devolución. Cambios hechos fuera del tiempo están sujetos a cargos.</w:t>
      </w:r>
    </w:p>
    <w:p w:rsidR="00000000" w:rsidDel="00000000" w:rsidP="00000000" w:rsidRDefault="00000000" w:rsidRPr="00000000" w14:paraId="00000041">
      <w:pPr>
        <w:ind w:right="520"/>
        <w:jc w:val="both"/>
        <w:rPr>
          <w:rFonts w:ascii="Calibri" w:cs="Calibri" w:eastAsia="Calibri" w:hAnsi="Calibri"/>
          <w:b w:val="1"/>
          <w:bCs w:val="1"/>
          <w:color w:val="1f3864"/>
        </w:rPr>
      </w:pPr>
      <w:r w:rsidDel="00000000" w:rsidR="00000000" w:rsidRPr="00000000">
        <w:rPr>
          <w:rtl w:val="0"/>
        </w:rPr>
      </w:r>
    </w:p>
    <w:p w:rsidR="00000000" w:rsidDel="00000000" w:rsidP="00000000" w:rsidRDefault="00000000" w:rsidRPr="00000000" w14:paraId="00000042">
      <w:pPr>
        <w:ind w:right="520"/>
        <w:jc w:val="both"/>
        <w:rPr>
          <w:rFonts w:ascii="Calibri" w:cs="Calibri" w:eastAsia="Calibri" w:hAnsi="Calibri"/>
          <w:b w:val="1"/>
          <w:bCs w:val="1"/>
          <w:color w:val="1f3864"/>
        </w:rPr>
      </w:pPr>
      <w:r w:rsidDel="00000000" w:rsidR="00000000" w:rsidRPr="00000000">
        <w:rPr>
          <w:rFonts w:ascii="Calibri" w:cs="Calibri" w:eastAsia="Calibri" w:hAnsi="Calibri"/>
          <w:b w:val="1"/>
          <w:bCs w:val="1"/>
          <w:color w:val="1f3864"/>
          <w:rtl w:val="0"/>
        </w:rPr>
        <w:t xml:space="preserve">RECOMENDACIONES:</w:t>
      </w:r>
    </w:p>
    <w:p w:rsidR="00000000" w:rsidDel="00000000" w:rsidP="00000000" w:rsidRDefault="00000000" w:rsidRPr="00000000" w14:paraId="0000004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22" w:line="240" w:lineRule="auto"/>
        <w:ind w:left="720" w:right="52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El Ministerio de Salud de Panamá (MINSA) ha declarado alerta sanitaria por dengue en varias regiones del país (Panamá, Panamá Oeste y Colón) debido al aumento del número de casos de la enfermedad. Se recomienda extremar las precauciones para evitar picaduras de mosquito. </w:t>
      </w:r>
    </w:p>
    <w:p w:rsidR="00000000" w:rsidDel="00000000" w:rsidP="00000000" w:rsidRDefault="00000000" w:rsidRPr="00000000" w14:paraId="0000004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22" w:line="240" w:lineRule="auto"/>
        <w:ind w:left="720" w:right="52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Se recomienda el uso de repelente de mosquitos, especialmente durante los meses de más calor, lluvias y humedad (abril - noviembre), cuando aumenta la incidencia de las infecciones por los virus del Dengue.</w:t>
      </w:r>
    </w:p>
    <w:p w:rsidR="00000000" w:rsidDel="00000000" w:rsidP="00000000" w:rsidRDefault="00000000" w:rsidRPr="00000000" w14:paraId="0000004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22" w:line="240" w:lineRule="auto"/>
        <w:ind w:left="720" w:right="52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Llevar ropa ligera y transpirable, como camisetas, pantalones cortos, vestidos y trajes de baño.</w:t>
      </w:r>
    </w:p>
    <w:p w:rsidR="00000000" w:rsidDel="00000000" w:rsidP="00000000" w:rsidRDefault="00000000" w:rsidRPr="00000000" w14:paraId="0000004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22" w:line="240" w:lineRule="auto"/>
        <w:ind w:left="720" w:right="52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En algunas zonas remotas, mercados locales y establecimientos pequeños, es posible que solo se </w:t>
      </w:r>
      <w:r w:rsidDel="00000000" w:rsidR="00000000" w:rsidRPr="00000000">
        <w:rPr>
          <w:rFonts w:ascii="Calibri" w:cs="Calibri" w:eastAsia="Calibri" w:hAnsi="Calibri"/>
          <w:color w:val="1f3864"/>
          <w:rtl w:val="0"/>
        </w:rPr>
        <w:t xml:space="preserve">acepte</w:t>
      </w: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 efectivo.</w:t>
      </w:r>
    </w:p>
    <w:p w:rsidR="00000000" w:rsidDel="00000000" w:rsidP="00000000" w:rsidRDefault="00000000" w:rsidRPr="00000000" w14:paraId="00000047">
      <w:pPr>
        <w:ind w:right="520"/>
        <w:jc w:val="both"/>
        <w:rPr>
          <w:rFonts w:ascii="Calibri" w:cs="Calibri" w:eastAsia="Calibri" w:hAnsi="Calibri"/>
          <w:b w:val="1"/>
          <w:bCs w:val="1"/>
          <w:color w:val="1f3864"/>
        </w:rPr>
      </w:pPr>
      <w:r w:rsidDel="00000000" w:rsidR="00000000" w:rsidRPr="00000000">
        <w:rPr>
          <w:rtl w:val="0"/>
        </w:rPr>
      </w:r>
    </w:p>
    <w:p w:rsidR="00000000" w:rsidDel="00000000" w:rsidP="00000000" w:rsidRDefault="00000000" w:rsidRPr="00000000" w14:paraId="00000048">
      <w:pPr>
        <w:widowControl w:val="1"/>
        <w:spacing w:after="160" w:line="259" w:lineRule="auto"/>
        <w:rPr>
          <w:rFonts w:ascii="Calibri" w:cs="Calibri" w:eastAsia="Calibri" w:hAnsi="Calibri"/>
          <w:b w:val="1"/>
          <w:bCs w:val="1"/>
          <w:color w:val="1f3864"/>
        </w:rPr>
      </w:pPr>
      <w:r w:rsidDel="00000000" w:rsidR="00000000" w:rsidRPr="00000000">
        <w:rPr>
          <w:rFonts w:ascii="Calibri" w:cs="Calibri" w:eastAsia="Calibri" w:hAnsi="Calibri"/>
          <w:b w:val="1"/>
          <w:bCs w:val="1"/>
          <w:color w:val="1f3864"/>
          <w:rtl w:val="0"/>
        </w:rPr>
        <w:t xml:space="preserve">REQUISITOS:</w:t>
      </w:r>
    </w:p>
    <w:p w:rsidR="00000000" w:rsidDel="00000000" w:rsidP="00000000" w:rsidRDefault="00000000" w:rsidRPr="00000000" w14:paraId="00000049">
      <w:pPr>
        <w:numPr>
          <w:ilvl w:val="0"/>
          <w:numId w:val="4"/>
        </w:numPr>
        <w:ind w:left="720" w:right="5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Pasaporte con vigencia de mínimo 6 meses a partir de la fecha de viaje.</w:t>
      </w:r>
    </w:p>
    <w:p w:rsidR="00000000" w:rsidDel="00000000" w:rsidP="00000000" w:rsidRDefault="00000000" w:rsidRPr="00000000" w14:paraId="0000004A">
      <w:pPr>
        <w:numPr>
          <w:ilvl w:val="0"/>
          <w:numId w:val="4"/>
        </w:numPr>
        <w:ind w:left="720" w:right="5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Tiquete aéreo ida y regreso </w:t>
      </w:r>
    </w:p>
    <w:p w:rsidR="00000000" w:rsidDel="00000000" w:rsidP="00000000" w:rsidRDefault="00000000" w:rsidRPr="00000000" w14:paraId="0000004B">
      <w:pPr>
        <w:numPr>
          <w:ilvl w:val="0"/>
          <w:numId w:val="4"/>
        </w:numPr>
        <w:ind w:left="720" w:right="5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Voucher de alojamiento y motivo de viaje.</w:t>
      </w:r>
    </w:p>
    <w:p w:rsidR="00000000" w:rsidDel="00000000" w:rsidP="00000000" w:rsidRDefault="00000000" w:rsidRPr="00000000" w14:paraId="0000004C">
      <w:pPr>
        <w:numPr>
          <w:ilvl w:val="0"/>
          <w:numId w:val="4"/>
        </w:numPr>
        <w:ind w:left="720" w:right="5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Demostrar solvencia económica.</w:t>
      </w:r>
    </w:p>
    <w:p w:rsidR="00000000" w:rsidDel="00000000" w:rsidP="00000000" w:rsidRDefault="00000000" w:rsidRPr="00000000" w14:paraId="0000004D">
      <w:pPr>
        <w:numPr>
          <w:ilvl w:val="0"/>
          <w:numId w:val="4"/>
        </w:numPr>
        <w:ind w:left="720" w:right="5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La vacuna de la fiebre amarilla es obligatoria para todas las personas que viajan desde Brasil.</w:t>
      </w:r>
    </w:p>
    <w:p w:rsidR="00000000" w:rsidDel="00000000" w:rsidP="00000000" w:rsidRDefault="00000000" w:rsidRPr="00000000" w14:paraId="0000004E">
      <w:pPr>
        <w:numPr>
          <w:ilvl w:val="0"/>
          <w:numId w:val="4"/>
        </w:numPr>
        <w:spacing w:before="22" w:lineRule="auto"/>
        <w:ind w:left="720" w:right="520" w:hanging="360"/>
        <w:jc w:val="both"/>
        <w:rPr>
          <w:color w:val="1f3864"/>
        </w:rPr>
      </w:pPr>
      <w:r w:rsidDel="00000000" w:rsidR="00000000" w:rsidRPr="00000000">
        <w:rPr>
          <w:rFonts w:ascii="Calibri" w:cs="Calibri" w:eastAsia="Calibri" w:hAnsi="Calibri"/>
          <w:color w:val="1f3864"/>
          <w:rtl w:val="0"/>
        </w:rPr>
        <w:t xml:space="preserve">Los pasajeros son responsables de verificar y asegurar su documentación conforme a toda reglamentación, visas y otros documentos requeridos para vuelos internacionales.</w:t>
      </w:r>
      <w:r w:rsidDel="00000000" w:rsidR="00000000" w:rsidRPr="00000000">
        <w:rPr>
          <w:rtl w:val="0"/>
        </w:rPr>
      </w:r>
    </w:p>
    <w:p w:rsidR="00000000" w:rsidDel="00000000" w:rsidP="00000000" w:rsidRDefault="00000000" w:rsidRPr="00000000" w14:paraId="0000004F">
      <w:pPr>
        <w:numPr>
          <w:ilvl w:val="0"/>
          <w:numId w:val="4"/>
        </w:numPr>
        <w:spacing w:before="22" w:lineRule="auto"/>
        <w:ind w:left="720" w:right="520" w:hanging="360"/>
        <w:jc w:val="both"/>
        <w:rPr>
          <w:color w:val="1f3864"/>
        </w:rPr>
      </w:pPr>
      <w:r w:rsidDel="00000000" w:rsidR="00000000" w:rsidRPr="00000000">
        <w:rPr>
          <w:rFonts w:ascii="Calibri" w:cs="Calibri" w:eastAsia="Calibri" w:hAnsi="Calibri"/>
          <w:color w:val="1f3864"/>
          <w:rtl w:val="0"/>
        </w:rPr>
        <w:t xml:space="preserve">La información debe ser confirmada permanentemente, debido a que las embajadas y consulados se reservan el derecho de modificar sin previo aviso la documentación y requisitos establecidos.</w:t>
      </w:r>
      <w:r w:rsidDel="00000000" w:rsidR="00000000" w:rsidRPr="00000000">
        <w:rPr>
          <w:rtl w:val="0"/>
        </w:rPr>
      </w:r>
    </w:p>
    <w:p w:rsidR="00000000" w:rsidDel="00000000" w:rsidP="00000000" w:rsidRDefault="00000000" w:rsidRPr="00000000" w14:paraId="00000050">
      <w:pPr>
        <w:numPr>
          <w:ilvl w:val="0"/>
          <w:numId w:val="4"/>
        </w:numPr>
        <w:spacing w:before="22" w:lineRule="auto"/>
        <w:ind w:left="720" w:right="520" w:hanging="360"/>
        <w:jc w:val="both"/>
        <w:rPr>
          <w:color w:val="1f3864"/>
        </w:rPr>
      </w:pPr>
      <w:r w:rsidDel="00000000" w:rsidR="00000000" w:rsidRPr="00000000">
        <w:rPr>
          <w:rFonts w:ascii="Calibri" w:cs="Calibri" w:eastAsia="Calibri" w:hAnsi="Calibri"/>
          <w:color w:val="1f3864"/>
          <w:rtl w:val="0"/>
        </w:rPr>
        <w:t xml:space="preserve">TROPITOURS.CO no será responsable ante ningún pasajero que se le niegue la entrada o el paso a través de cualquier país, estado o territorio sobre la base del incumplimiento de tales requisitos de documentación.</w:t>
      </w:r>
      <w:r w:rsidDel="00000000" w:rsidR="00000000" w:rsidRPr="00000000">
        <w:rPr>
          <w:rtl w:val="0"/>
        </w:rPr>
      </w:r>
    </w:p>
    <w:p w:rsidR="00000000" w:rsidDel="00000000" w:rsidP="00000000" w:rsidRDefault="00000000" w:rsidRPr="00000000" w14:paraId="00000051">
      <w:pPr>
        <w:ind w:right="520"/>
        <w:jc w:val="both"/>
        <w:rPr>
          <w:rFonts w:ascii="Calibri" w:cs="Calibri" w:eastAsia="Calibri" w:hAnsi="Calibri"/>
          <w:b w:val="1"/>
          <w:bCs w:val="1"/>
          <w:color w:val="1f3864"/>
        </w:rPr>
      </w:pPr>
      <w:r w:rsidDel="00000000" w:rsidR="00000000" w:rsidRPr="00000000">
        <w:rPr>
          <w:rFonts w:ascii="Calibri" w:cs="Calibri" w:eastAsia="Calibri" w:hAnsi="Calibri"/>
          <w:b w:val="1"/>
          <w:bCs w:val="1"/>
          <w:color w:val="1f3864"/>
          <w:rtl w:val="0"/>
        </w:rPr>
        <w:br w:type="textWrapping"/>
        <w:t xml:space="preserve">CLÁUSULA DE RESPONSABILIDAD: </w:t>
      </w:r>
      <w:hyperlink r:id="rId8">
        <w:r w:rsidDel="00000000" w:rsidR="00000000" w:rsidRPr="00000000">
          <w:rPr>
            <w:rFonts w:ascii="Calibri" w:cs="Calibri" w:eastAsia="Calibri" w:hAnsi="Calibri"/>
            <w:color w:val="0563c1"/>
            <w:sz w:val="20"/>
            <w:szCs w:val="20"/>
            <w:u w:val="single"/>
            <w:rtl w:val="0"/>
          </w:rPr>
          <w:t xml:space="preserve">https://www.tropitours.co/es/clausula-de-responsabilidad</w:t>
        </w:r>
      </w:hyperlink>
      <w:r w:rsidDel="00000000" w:rsidR="00000000" w:rsidRPr="00000000">
        <w:rPr>
          <w:rtl w:val="0"/>
        </w:rPr>
      </w:r>
    </w:p>
    <w:p w:rsidR="00000000" w:rsidDel="00000000" w:rsidP="00000000" w:rsidRDefault="00000000" w:rsidRPr="00000000" w14:paraId="00000052">
      <w:pPr>
        <w:ind w:right="520"/>
        <w:jc w:val="both"/>
        <w:rPr>
          <w:rFonts w:ascii="Calibri" w:cs="Calibri" w:eastAsia="Calibri" w:hAnsi="Calibri"/>
          <w:b w:val="1"/>
          <w:bCs w:val="1"/>
          <w:color w:val="1f3864"/>
        </w:rPr>
      </w:pPr>
      <w:r w:rsidDel="00000000" w:rsidR="00000000" w:rsidRPr="00000000">
        <w:rPr>
          <w:rtl w:val="0"/>
        </w:rPr>
      </w:r>
    </w:p>
    <w:p w:rsidR="00000000" w:rsidDel="00000000" w:rsidP="00000000" w:rsidRDefault="00000000" w:rsidRPr="00000000" w14:paraId="00000053">
      <w:pPr>
        <w:ind w:right="520"/>
        <w:jc w:val="both"/>
        <w:rPr>
          <w:sz w:val="20"/>
          <w:szCs w:val="20"/>
        </w:rPr>
      </w:pPr>
      <w:r w:rsidDel="00000000" w:rsidR="00000000" w:rsidRPr="00000000">
        <w:rPr>
          <w:rFonts w:ascii="Calibri" w:cs="Calibri" w:eastAsia="Calibri" w:hAnsi="Calibri"/>
          <w:b w:val="1"/>
          <w:bCs w:val="1"/>
          <w:color w:val="1f3864"/>
          <w:rtl w:val="0"/>
        </w:rPr>
        <w:t xml:space="preserve">Es responsabilidad del viajero y su agente de viajes asegurar todos los requisitos de viaje, por lo cual TROPITOURS.CO, declina toda responsabilidad monetaria en caso de ser rechazado en el abordaje por falta de los requisitos completos. Todos los gastos generados serán por cuenta del viajero y se aplicarán las condiciones establecidas.</w:t>
      </w:r>
      <w:r w:rsidDel="00000000" w:rsidR="00000000" w:rsidRPr="00000000">
        <w:rPr>
          <w:sz w:val="20"/>
          <w:szCs w:val="20"/>
          <w:rtl w:val="0"/>
        </w:rPr>
        <w:t xml:space="preserve"> </w:t>
      </w:r>
    </w:p>
    <w:sectPr>
      <w:headerReference r:id="rId9" w:type="default"/>
      <w:footerReference r:id="rId10" w:type="default"/>
      <w:pgSz w:h="15840" w:w="12240" w:orient="portrait"/>
      <w:pgMar w:bottom="1417" w:top="1417" w:left="1701" w:right="1701" w:header="709" w:footer="17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 w:name="Carli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-1066797</wp:posOffset>
          </wp:positionH>
          <wp:positionV relativeFrom="paragraph">
            <wp:posOffset>209550</wp:posOffset>
          </wp:positionV>
          <wp:extent cx="7806690" cy="1057275"/>
          <wp:effectExtent b="0" l="0" r="0" t="0"/>
          <wp:wrapNone/>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06690" cy="105727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tabs>
        <w:tab w:val="center" w:leader="none" w:pos="4419"/>
        <w:tab w:val="right" w:leader="none" w:pos="8838"/>
      </w:tabs>
      <w:jc w:val="center"/>
      <w:rPr>
        <w:rFonts w:ascii="Calibri" w:cs="Calibri" w:eastAsia="Calibri" w:hAnsi="Calibri"/>
        <w:b w:val="1"/>
        <w:bCs w:val="1"/>
        <w:color w:val="002060"/>
        <w:sz w:val="48"/>
        <w:szCs w:val="4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-1171572</wp:posOffset>
          </wp:positionH>
          <wp:positionV relativeFrom="paragraph">
            <wp:posOffset>-450213</wp:posOffset>
          </wp:positionV>
          <wp:extent cx="8016875" cy="955040"/>
          <wp:effectExtent b="0" l="0" r="0" t="0"/>
          <wp:wrapNone/>
          <wp:docPr id="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8016875" cy="955040"/>
                  </a:xfrm>
                  <a:prstGeom prst="rect"/>
                  <a:ln/>
                </pic:spPr>
              </pic:pic>
            </a:graphicData>
          </a:graphic>
        </wp:anchor>
      </w:drawing>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1"/>
        <w:bCs w:val="1"/>
        <w:color w:val="002060"/>
        <w:sz w:val="48"/>
        <w:szCs w:val="48"/>
      </w:rPr>
    </w:pPr>
    <w:r w:rsidDel="00000000" w:rsidR="00000000" w:rsidRPr="00000000">
      <w:rPr>
        <w:rtl w:val="0"/>
      </w:rPr>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-546733</wp:posOffset>
          </wp:positionH>
          <wp:positionV relativeFrom="paragraph">
            <wp:posOffset>2626995</wp:posOffset>
          </wp:positionV>
          <wp:extent cx="387350" cy="2628900"/>
          <wp:effectExtent b="0" l="0" r="0" t="0"/>
          <wp:wrapNone/>
          <wp:docPr id="3" name="image1.png"/>
          <a:graphic>
            <a:graphicData uri="http://schemas.openxmlformats.org/drawingml/2006/picture">
              <pic:pic>
                <pic:nvPicPr>
                  <pic:cNvPr id="0" name="image1.png"/>
                  <pic:cNvPicPr preferRelativeResize="0"/>
                </pic:nvPicPr>
                <pic:blipFill>
                  <a:blip r:embed="rId2"/>
                  <a:srcRect b="0" l="0" r="27047" t="0"/>
                  <a:stretch>
                    <a:fillRect/>
                  </a:stretch>
                </pic:blipFill>
                <pic:spPr>
                  <a:xfrm>
                    <a:off x="0" y="0"/>
                    <a:ext cx="387350" cy="26289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rlito" w:cs="Carlito" w:eastAsia="Carlito" w:hAnsi="Carlito"/>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302"/>
    </w:pPr>
    <w:rPr>
      <w:b w:val="1"/>
      <w:bCs w:val="1"/>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yperlink" Target="https://www.tropitours.co/es/clausula-de-responsabilida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rlito-regular.ttf"/><Relationship Id="rId4" Type="http://schemas.openxmlformats.org/officeDocument/2006/relationships/font" Target="fonts/Carlito-bold.ttf"/><Relationship Id="rId5" Type="http://schemas.openxmlformats.org/officeDocument/2006/relationships/font" Target="fonts/Carlito-italic.ttf"/><Relationship Id="rId6" Type="http://schemas.openxmlformats.org/officeDocument/2006/relationships/font" Target="fonts/Carli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VaQDb3R+zz4AUeoYukxSwRIwvQ==">CgMxLjA4AHIhMTRqc1pUTE03VU9hUm40MlpTS1pjU0RSSkR5NzJiUTVU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