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 DESDE MDE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RESERVAS</w:t>
      </w:r>
      <w:r w:rsidDel="00000000" w:rsidR="00000000" w:rsidRPr="00000000">
        <w:rPr>
          <w:color w:val="1f3864"/>
          <w:rtl w:val="0"/>
        </w:rPr>
        <w:t xml:space="preserve">: Hasta el 19 de abril de 2026.</w:t>
      </w:r>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finalizamos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002060"/>
        </w:rPr>
      </w:pPr>
      <w:r w:rsidDel="00000000" w:rsidR="00000000" w:rsidRPr="00000000">
        <w:rPr>
          <w:b w:val="1"/>
          <w:bCs w:val="1"/>
          <w:color w:val="002060"/>
          <w:rtl w:val="0"/>
        </w:rPr>
        <w:t xml:space="preserve">TARIFA EN PESOS COLOMBIANOS POR PERSONA</w:t>
      </w:r>
    </w:p>
    <w:p w:rsidR="00000000" w:rsidDel="00000000" w:rsidP="00000000" w:rsidRDefault="00000000" w:rsidRPr="00000000" w14:paraId="00000038">
      <w:pPr>
        <w:spacing w:after="0" w:lineRule="auto"/>
        <w:jc w:val="center"/>
        <w:rPr>
          <w:b w:val="1"/>
          <w:bCs w:val="1"/>
          <w:color w:val="ee0000"/>
        </w:rPr>
      </w:pPr>
      <w:r w:rsidDel="00000000" w:rsidR="00000000" w:rsidRPr="00000000">
        <w:rPr>
          <w:b w:val="1"/>
          <w:bCs w:val="1"/>
          <w:color w:val="ee0000"/>
          <w:rtl w:val="0"/>
        </w:rPr>
        <w:t xml:space="preserve">PRECIO ESPECIAL PARA EL 2ª PASAJERO (NO APLICA EN SENCILLA)</w:t>
      </w:r>
    </w:p>
    <w:p w:rsidR="00000000" w:rsidDel="00000000" w:rsidP="00000000" w:rsidRDefault="00000000" w:rsidRPr="00000000" w14:paraId="00000039">
      <w:pPr>
        <w:spacing w:after="0" w:lineRule="auto"/>
        <w:jc w:val="center"/>
        <w:rPr>
          <w:b w:val="1"/>
          <w:bCs w:val="1"/>
          <w:color w:val="ee0000"/>
          <w:sz w:val="10"/>
          <w:szCs w:val="10"/>
        </w:rPr>
      </w:pPr>
      <w:r w:rsidDel="00000000" w:rsidR="00000000" w:rsidRPr="00000000">
        <w:rPr>
          <w:rtl w:val="0"/>
        </w:rPr>
      </w:r>
    </w:p>
    <w:tbl>
      <w:tblPr>
        <w:tblStyle w:val="Table1"/>
        <w:tblW w:w="5920.0" w:type="dxa"/>
        <w:jc w:val="center"/>
        <w:tblLayout w:type="fixed"/>
        <w:tblLook w:val="0400"/>
      </w:tblPr>
      <w:tblGrid>
        <w:gridCol w:w="1480"/>
        <w:gridCol w:w="1480"/>
        <w:gridCol w:w="1480"/>
        <w:gridCol w:w="1480"/>
        <w:tblGridChange w:id="0">
          <w:tblGrid>
            <w:gridCol w:w="1480"/>
            <w:gridCol w:w="1480"/>
            <w:gridCol w:w="1480"/>
            <w:gridCol w:w="14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1°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0000"/>
              </w:rPr>
            </w:pPr>
            <w:r w:rsidDel="00000000" w:rsidR="00000000" w:rsidRPr="00000000">
              <w:rPr>
                <w:b w:val="1"/>
                <w:bCs w:val="1"/>
                <w:color w:val="ff0000"/>
                <w:rtl w:val="0"/>
              </w:rPr>
              <w:t xml:space="preserve">2°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D">
            <w:pPr>
              <w:spacing w:after="0" w:line="240" w:lineRule="auto"/>
              <w:jc w:val="center"/>
              <w:rPr>
                <w:b w:val="1"/>
                <w:bCs w:val="1"/>
                <w:color w:val="ffffff"/>
              </w:rPr>
            </w:pPr>
            <w:r w:rsidDel="00000000" w:rsidR="00000000" w:rsidRPr="00000000">
              <w:rPr>
                <w:b w:val="1"/>
                <w:bCs w:val="1"/>
                <w:color w:val="ffffff"/>
                <w:rtl w:val="0"/>
              </w:rPr>
              <w:t xml:space="preserve">3° PAX</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$ 16.115.000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$ 12.719.000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ff0000"/>
              </w:rPr>
            </w:pPr>
            <w:r w:rsidDel="00000000" w:rsidR="00000000" w:rsidRPr="00000000">
              <w:rPr>
                <w:color w:val="ff0000"/>
                <w:rtl w:val="0"/>
              </w:rPr>
              <w:t xml:space="preserve">$ 8.815.000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$ 12.589.000</w:t>
            </w:r>
          </w:p>
        </w:tc>
      </w:tr>
    </w:tbl>
    <w:p w:rsidR="00000000" w:rsidDel="00000000" w:rsidP="00000000" w:rsidRDefault="00000000" w:rsidRPr="00000000" w14:paraId="0000004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3">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Medellín – Madrid – Medellin vía </w:t>
      </w:r>
      <w:r w:rsidDel="00000000" w:rsidR="00000000" w:rsidRPr="00000000">
        <w:rPr>
          <w:color w:val="002060"/>
          <w:rtl w:val="0"/>
        </w:rPr>
        <w:t xml:space="preserve">AirEuropa</w:t>
      </w:r>
      <w:r w:rsidDel="00000000" w:rsidR="00000000" w:rsidRPr="00000000">
        <w:rPr>
          <w:color w:val="002060"/>
          <w:rtl w:val="0"/>
        </w:rPr>
        <w:t xml:space="preserve">, según itinerario de vuelo.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equipaje de bodega (23 kg). </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Visitas en Madrid, Bordeaux, Paris, Roma, Niza, Barcelona.</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2">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9">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del Murano</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8">
      <w:pPr>
        <w:jc w:val="center"/>
        <w:rPr>
          <w:b w:val="1"/>
          <w:bCs w:val="1"/>
          <w:color w:val="002060"/>
        </w:rPr>
      </w:pPr>
      <w:r w:rsidDel="00000000" w:rsidR="00000000" w:rsidRPr="00000000">
        <w:rPr>
          <w:b w:val="1"/>
          <w:bCs w:val="1"/>
          <w:color w:val="002060"/>
          <w:rtl w:val="0"/>
        </w:rPr>
        <w:br w:type="textWrapping"/>
        <w:t xml:space="preserve">ITINERARIO AEREO PREVISTO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B">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C">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D">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E">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UX 0198</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21:50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13:20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MDE</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UX 0199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15:20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19:50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MDE</w:t>
            </w:r>
          </w:p>
        </w:tc>
      </w:tr>
    </w:tbl>
    <w:p w:rsidR="00000000" w:rsidDel="00000000" w:rsidP="00000000" w:rsidRDefault="00000000" w:rsidRPr="00000000" w14:paraId="0000007B">
      <w:pPr>
        <w:rPr>
          <w:b w:val="1"/>
          <w:bCs w:val="1"/>
          <w:color w:val="002060"/>
        </w:rPr>
      </w:pPr>
      <w:r w:rsidDel="00000000" w:rsidR="00000000" w:rsidRPr="00000000">
        <w:rPr>
          <w:rtl w:val="0"/>
        </w:rPr>
      </w:r>
    </w:p>
    <w:p w:rsidR="00000000" w:rsidDel="00000000" w:rsidP="00000000" w:rsidRDefault="00000000" w:rsidRPr="00000000" w14:paraId="0000007C">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D">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E">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F">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i w:val="1"/>
                <w:iCs w:val="1"/>
                <w:color w:val="002060"/>
              </w:rPr>
            </w:pPr>
            <w:r w:rsidDel="00000000" w:rsidR="00000000" w:rsidRPr="00000000">
              <w:rPr>
                <w:i w:val="1"/>
                <w:iCs w:val="1"/>
                <w:color w:val="002060"/>
                <w:rtl w:val="0"/>
              </w:rPr>
              <w:t xml:space="preserve">Por confirmar</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92">
      <w:pPr>
        <w:spacing w:after="0" w:lineRule="auto"/>
        <w:ind w:left="720" w:hanging="720"/>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color w:val="1f3864"/>
          <w:rtl w:val="0"/>
        </w:rPr>
        <w:t xml:space="preserve">Para garantía de reserva se requiere un depósito del 30% del valor del paquete por persona.</w:t>
      </w:r>
      <w:r w:rsidDel="00000000" w:rsidR="00000000" w:rsidRPr="00000000">
        <w:rPr>
          <w:rtl w:val="0"/>
        </w:rPr>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8">
      <w:pPr>
        <w:numPr>
          <w:ilvl w:val="0"/>
          <w:numId w:val="4"/>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B">
      <w:pPr>
        <w:numPr>
          <w:ilvl w:val="0"/>
          <w:numId w:val="4"/>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D">
      <w:pPr>
        <w:spacing w:after="0" w:lineRule="auto"/>
        <w:rPr>
          <w:b w:val="1"/>
          <w:bCs w:val="1"/>
          <w:color w:val="1f3864"/>
        </w:rPr>
      </w:pPr>
      <w:r w:rsidDel="00000000" w:rsidR="00000000" w:rsidRPr="00000000">
        <w:rPr>
          <w:rtl w:val="0"/>
        </w:rPr>
      </w:r>
    </w:p>
    <w:p w:rsidR="00000000" w:rsidDel="00000000" w:rsidP="00000000" w:rsidRDefault="00000000" w:rsidRPr="00000000" w14:paraId="0000009E">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F">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1">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A2">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8">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9">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B">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C">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D">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E">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F">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B0">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B1">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3">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4">
      <w:pPr>
        <w:spacing w:after="0" w:line="240" w:lineRule="auto"/>
        <w:jc w:val="both"/>
        <w:rPr>
          <w:b w:val="1"/>
          <w:bCs w:val="1"/>
          <w:color w:val="00206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-1429384</wp:posOffset>
          </wp:positionH>
          <wp:positionV relativeFrom="paragraph">
            <wp:posOffset>-323849</wp:posOffset>
          </wp:positionV>
          <wp:extent cx="2419350" cy="1295083"/>
          <wp:effectExtent b="0" l="0" r="0" t="0"/>
          <wp:wrapNone/>
          <wp:docPr id="2" name="image3.png"/>
          <a:graphic>
            <a:graphicData uri="http://schemas.openxmlformats.org/drawingml/2006/picture">
              <pic:pic>
                <pic:nvPicPr>
                  <pic:cNvPr id="0" name="image3.png"/>
                  <pic:cNvPicPr preferRelativeResize="0"/>
                </pic:nvPicPr>
                <pic:blipFill>
                  <a:blip r:embed="rId1"/>
                  <a:srcRect b="2470" l="-2769" r="-2712" t="13583"/>
                  <a:stretch>
                    <a:fillRect/>
                  </a:stretch>
                </pic:blipFill>
                <pic:spPr>
                  <a:xfrm>
                    <a:off x="0" y="0"/>
                    <a:ext cx="2419350" cy="129508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-708659</wp:posOffset>
          </wp:positionH>
          <wp:positionV relativeFrom="paragraph">
            <wp:posOffset>3384550</wp:posOffset>
          </wp:positionV>
          <wp:extent cx="387350" cy="262890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387350" cy="26289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pitours.co/es/clausula-de-responsabilidad"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eg6B4m5R5T94hZkz8kWzxkWbw==">CgMxLjAyCWguMzBqMHpsbDgAciExci1QWWl4b3JhUnRFS1hSWWpwOEdCdHZNUkdnRXBMMGo=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