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bCs w:val="1"/>
          <w:color w:val="1f3864"/>
          <w:sz w:val="48"/>
          <w:szCs w:val="48"/>
        </w:rPr>
      </w:pPr>
      <w:r w:rsidDel="00000000" w:rsidR="00000000" w:rsidRPr="00000000">
        <w:rPr>
          <w:rFonts w:ascii="Calibri" w:cs="Calibri" w:eastAsia="Calibri" w:hAnsi="Calibri"/>
          <w:b w:val="1"/>
          <w:bCs w:val="1"/>
          <w:color w:val="1f3864"/>
          <w:sz w:val="48"/>
          <w:szCs w:val="48"/>
          <w:rtl w:val="0"/>
        </w:rPr>
        <w:t xml:space="preserve">ESCAPADA POR PANAMÁ</w:t>
      </w:r>
    </w:p>
    <w:p w:rsidR="00000000" w:rsidDel="00000000" w:rsidP="00000000" w:rsidRDefault="00000000" w:rsidRPr="00000000" w14:paraId="00000002">
      <w:pPr>
        <w:jc w:val="center"/>
        <w:rPr>
          <w:rFonts w:ascii="Calibri" w:cs="Calibri" w:eastAsia="Calibri" w:hAnsi="Calibri"/>
          <w:b w:val="1"/>
          <w:bCs w:val="1"/>
          <w:color w:val="1f3864"/>
          <w:sz w:val="52"/>
          <w:szCs w:val="52"/>
        </w:rPr>
      </w:pPr>
      <w:r w:rsidDel="00000000" w:rsidR="00000000" w:rsidRPr="00000000">
        <w:rPr>
          <w:rFonts w:ascii="Calibri" w:cs="Calibri" w:eastAsia="Calibri" w:hAnsi="Calibri"/>
          <w:b w:val="1"/>
          <w:bCs w:val="1"/>
          <w:color w:val="1f3864"/>
          <w:sz w:val="48"/>
          <w:szCs w:val="48"/>
          <w:rtl w:val="0"/>
        </w:rPr>
        <w:t xml:space="preserve">4N/5D</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1f3864"/>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VIGENCIA DE VIAJE:</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Hasta el 14 Diciembre 2026 (Mínimo 2 pasajeros).</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color="000000" w:space="0" w:sz="12" w:val="single"/>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1f3864"/>
          <w:sz w:val="6"/>
          <w:szCs w:val="6"/>
          <w:u w:val="none"/>
          <w:shd w:fill="auto" w:val="clear"/>
          <w:vertAlign w:val="baseline"/>
        </w:rPr>
      </w:pPr>
      <w:r w:rsidDel="00000000" w:rsidR="00000000" w:rsidRPr="00000000">
        <w:rPr>
          <w:rtl w:val="0"/>
        </w:rPr>
      </w:r>
    </w:p>
    <w:p w:rsidR="00000000" w:rsidDel="00000000" w:rsidP="00000000" w:rsidRDefault="00000000" w:rsidRPr="00000000" w14:paraId="00000006">
      <w:pPr>
        <w:rPr>
          <w:sz w:val="16"/>
          <w:szCs w:val="16"/>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7">
      <w:pPr>
        <w:rPr/>
      </w:pPr>
      <w:r w:rsidDel="00000000" w:rsidR="00000000" w:rsidRPr="00000000">
        <w:rPr/>
        <w:drawing>
          <wp:inline distB="0" distT="0" distL="0" distR="0">
            <wp:extent cx="1782000" cy="1188000"/>
            <wp:effectExtent b="0" l="0" r="0" t="0"/>
            <wp:docPr id="1961054826"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1782000" cy="118800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710720" cy="1188000"/>
            <wp:effectExtent b="0" l="0" r="0" t="0"/>
            <wp:docPr descr="El Canal de Panamá enfrenta una gran demanda de buques - Autoridad del Canal  de Panamá" id="1961054828" name="image5.jpg"/>
            <a:graphic>
              <a:graphicData uri="http://schemas.openxmlformats.org/drawingml/2006/picture">
                <pic:pic>
                  <pic:nvPicPr>
                    <pic:cNvPr descr="El Canal de Panamá enfrenta una gran demanda de buques - Autoridad del Canal  de Panamá" id="0" name="image5.jpg"/>
                    <pic:cNvPicPr preferRelativeResize="0"/>
                  </pic:nvPicPr>
                  <pic:blipFill>
                    <a:blip r:embed="rId8"/>
                    <a:srcRect b="0" l="11366" r="7531" t="0"/>
                    <a:stretch>
                      <a:fillRect/>
                    </a:stretch>
                  </pic:blipFill>
                  <pic:spPr>
                    <a:xfrm>
                      <a:off x="0" y="0"/>
                      <a:ext cx="1710720" cy="118800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734480" cy="1188000"/>
            <wp:effectExtent b="0" l="0" r="0" t="0"/>
            <wp:docPr descr="Panama City skyline at dusk, Panama photo" id="1961054827" name="image6.jpg"/>
            <a:graphic>
              <a:graphicData uri="http://schemas.openxmlformats.org/drawingml/2006/picture">
                <pic:pic>
                  <pic:nvPicPr>
                    <pic:cNvPr descr="Panama City skyline at dusk, Panama photo" id="0" name="image6.jpg"/>
                    <pic:cNvPicPr preferRelativeResize="0"/>
                  </pic:nvPicPr>
                  <pic:blipFill>
                    <a:blip r:embed="rId9"/>
                    <a:srcRect b="0" l="3378" r="0" t="0"/>
                    <a:stretch>
                      <a:fillRect/>
                    </a:stretch>
                  </pic:blipFill>
                  <pic:spPr>
                    <a:xfrm>
                      <a:off x="0" y="0"/>
                      <a:ext cx="1734480" cy="11880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ITINERARIO</w:t>
      </w:r>
    </w:p>
    <w:p w:rsidR="00000000" w:rsidDel="00000000" w:rsidP="00000000" w:rsidRDefault="00000000" w:rsidRPr="00000000" w14:paraId="0000000A">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1 LLEGADA</w:t>
      </w:r>
    </w:p>
    <w:p w:rsidR="00000000" w:rsidDel="00000000" w:rsidP="00000000" w:rsidRDefault="00000000" w:rsidRPr="00000000" w14:paraId="0000000B">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 ciudad de Panamá. Meet &amp; Greet y traslado al hotel seleccionado.</w:t>
      </w:r>
    </w:p>
    <w:p w:rsidR="00000000" w:rsidDel="00000000" w:rsidP="00000000" w:rsidRDefault="00000000" w:rsidRPr="00000000" w14:paraId="0000000C">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0D">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2 VISITA AL CANAL</w:t>
      </w:r>
    </w:p>
    <w:p w:rsidR="00000000" w:rsidDel="00000000" w:rsidP="00000000" w:rsidRDefault="00000000" w:rsidRPr="00000000" w14:paraId="0000000E">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A la hora indicada, gira de ciudad canal completo con entrada, finalizando en Albrook Mall o cerca de su hotel.</w:t>
      </w:r>
    </w:p>
    <w:p w:rsidR="00000000" w:rsidDel="00000000" w:rsidP="00000000" w:rsidRDefault="00000000" w:rsidRPr="00000000" w14:paraId="0000000F">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0">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3 DEGUSTACIÓN DE CERVEZA</w:t>
      </w:r>
    </w:p>
    <w:p w:rsidR="00000000" w:rsidDel="00000000" w:rsidP="00000000" w:rsidRDefault="00000000" w:rsidRPr="00000000" w14:paraId="00000011">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A la hora indicada, traslado a La Rana Dorada para degustar de cervezas artesanales y una deliciosa entrada.</w:t>
      </w:r>
    </w:p>
    <w:p w:rsidR="00000000" w:rsidDel="00000000" w:rsidP="00000000" w:rsidRDefault="00000000" w:rsidRPr="00000000" w14:paraId="00000012">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3">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4 DÍA LIBRE</w:t>
      </w:r>
    </w:p>
    <w:p w:rsidR="00000000" w:rsidDel="00000000" w:rsidP="00000000" w:rsidRDefault="00000000" w:rsidRPr="00000000" w14:paraId="00000014">
      <w:pPr>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Resto de día libre para salir a recorrer la ciudad. </w:t>
      </w:r>
    </w:p>
    <w:p w:rsidR="00000000" w:rsidDel="00000000" w:rsidP="00000000" w:rsidRDefault="00000000" w:rsidRPr="00000000" w14:paraId="00000015">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6">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5 SALIDA</w:t>
      </w:r>
    </w:p>
    <w:p w:rsidR="00000000" w:rsidDel="00000000" w:rsidP="00000000" w:rsidRDefault="00000000" w:rsidRPr="00000000" w14:paraId="00000017">
      <w:pPr>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Mañana libre, a la hora indicada traslado al aeropuerto.</w:t>
      </w:r>
    </w:p>
    <w:p w:rsidR="00000000" w:rsidDel="00000000" w:rsidP="00000000" w:rsidRDefault="00000000" w:rsidRPr="00000000" w14:paraId="00000018">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9">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¡FIN DE NUESTROS SERVICIOS!</w:t>
      </w:r>
    </w:p>
    <w:p w:rsidR="00000000" w:rsidDel="00000000" w:rsidP="00000000" w:rsidRDefault="00000000" w:rsidRPr="00000000" w14:paraId="0000001A">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B">
      <w:pPr>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INCLUYE:</w:t>
      </w:r>
      <w:r w:rsidDel="00000000" w:rsidR="00000000" w:rsidRPr="00000000">
        <w:rPr>
          <w:rtl w:val="0"/>
        </w:rPr>
      </w:r>
    </w:p>
    <w:p w:rsidR="00000000" w:rsidDel="00000000" w:rsidP="00000000" w:rsidRDefault="00000000" w:rsidRPr="00000000" w14:paraId="0000001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Traslados Ato – hotel – Ato en svs compartido.</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rlito" w:cs="Carlito" w:eastAsia="Carlito" w:hAnsi="Carlito"/>
          <w:b w:val="0"/>
          <w:bCs w:val="0"/>
          <w:i w:val="0"/>
          <w:iCs w:val="0"/>
          <w:smallCaps w:val="0"/>
          <w:strike w:val="0"/>
          <w:color w:val="002060"/>
          <w:sz w:val="22"/>
          <w:szCs w:val="22"/>
          <w:u w:val="none"/>
          <w:shd w:fill="auto" w:val="clear"/>
          <w:vertAlign w:val="baseline"/>
        </w:rPr>
      </w:pPr>
      <w:r w:rsidDel="00000000" w:rsidR="00000000" w:rsidRPr="00000000">
        <w:rPr>
          <w:rFonts w:ascii="Carlito" w:cs="Carlito" w:eastAsia="Carlito" w:hAnsi="Carlito"/>
          <w:b w:val="0"/>
          <w:bCs w:val="0"/>
          <w:i w:val="0"/>
          <w:iCs w:val="0"/>
          <w:smallCaps w:val="0"/>
          <w:strike w:val="0"/>
          <w:color w:val="002060"/>
          <w:sz w:val="22"/>
          <w:szCs w:val="22"/>
          <w:u w:val="none"/>
          <w:shd w:fill="auto" w:val="clear"/>
          <w:vertAlign w:val="baseline"/>
          <w:rtl w:val="0"/>
        </w:rPr>
        <w:t xml:space="preserve">4 noches de hospedaje en el hotel seleccionado.</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rlito" w:cs="Carlito" w:eastAsia="Carlito" w:hAnsi="Carlito"/>
          <w:b w:val="0"/>
          <w:bCs w:val="0"/>
          <w:i w:val="0"/>
          <w:iCs w:val="0"/>
          <w:smallCaps w:val="0"/>
          <w:strike w:val="0"/>
          <w:color w:val="002060"/>
          <w:sz w:val="22"/>
          <w:szCs w:val="22"/>
          <w:u w:val="none"/>
          <w:shd w:fill="auto" w:val="clear"/>
          <w:vertAlign w:val="baseline"/>
        </w:rPr>
      </w:pPr>
      <w:r w:rsidDel="00000000" w:rsidR="00000000" w:rsidRPr="00000000">
        <w:rPr>
          <w:rFonts w:ascii="Carlito" w:cs="Carlito" w:eastAsia="Carlito" w:hAnsi="Carlito"/>
          <w:b w:val="0"/>
          <w:bCs w:val="0"/>
          <w:i w:val="0"/>
          <w:iCs w:val="0"/>
          <w:smallCaps w:val="0"/>
          <w:strike w:val="0"/>
          <w:color w:val="002060"/>
          <w:sz w:val="22"/>
          <w:szCs w:val="22"/>
          <w:u w:val="none"/>
          <w:shd w:fill="auto" w:val="clear"/>
          <w:vertAlign w:val="baseline"/>
          <w:rtl w:val="0"/>
        </w:rPr>
        <w:t xml:space="preserve">Alojamiento con Desayunos.</w:t>
      </w:r>
    </w:p>
    <w:p w:rsidR="00000000" w:rsidDel="00000000" w:rsidP="00000000" w:rsidRDefault="00000000" w:rsidRPr="00000000" w14:paraId="0000001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Gira de ciudad &amp; canal c</w:t>
      </w:r>
      <w:r w:rsidDel="00000000" w:rsidR="00000000" w:rsidRPr="00000000">
        <w:rPr>
          <w:rFonts w:ascii="Calibri" w:cs="Calibri" w:eastAsia="Calibri" w:hAnsi="Calibri"/>
          <w:color w:val="1f3864"/>
          <w:rtl w:val="0"/>
        </w:rPr>
        <w:t xml:space="preserve">on </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entrada, finaliza en Albrook Mall.</w:t>
      </w:r>
    </w:p>
    <w:p w:rsidR="00000000" w:rsidDel="00000000" w:rsidP="00000000" w:rsidRDefault="00000000" w:rsidRPr="00000000" w14:paraId="0000002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Degustación de cervezas artesanales en La Rana Dorada</w:t>
      </w:r>
    </w:p>
    <w:p w:rsidR="00000000" w:rsidDel="00000000" w:rsidP="00000000" w:rsidRDefault="00000000" w:rsidRPr="00000000" w14:paraId="0000002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Tarjeta de asistencia médica (Cobertura máxima 55.000 USD).</w:t>
      </w:r>
    </w:p>
    <w:p w:rsidR="00000000" w:rsidDel="00000000" w:rsidP="00000000" w:rsidRDefault="00000000" w:rsidRPr="00000000" w14:paraId="00000022">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3">
      <w:pPr>
        <w:widowControl w:val="1"/>
        <w:spacing w:after="160" w:line="259" w:lineRule="auto"/>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24">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NO INCLUYE:</w:t>
      </w:r>
    </w:p>
    <w:p w:rsidR="00000000" w:rsidDel="00000000" w:rsidP="00000000" w:rsidRDefault="00000000" w:rsidRPr="00000000" w14:paraId="0000002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color w:val="1f3864"/>
          <w:rtl w:val="0"/>
        </w:rPr>
        <w:t xml:space="preserve">Tiquetes aéreos internacionales (Pregunta por nuestras tarifas especiales).</w:t>
      </w:r>
    </w:p>
    <w:p w:rsidR="00000000" w:rsidDel="00000000" w:rsidP="00000000" w:rsidRDefault="00000000" w:rsidRPr="00000000" w14:paraId="0000002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color w:val="1f3864"/>
          <w:rtl w:val="0"/>
        </w:rPr>
        <w:t xml:space="preserve">Visitas o servicios no mencionados en el párrafo incluye.</w:t>
      </w:r>
      <w:r w:rsidDel="00000000" w:rsidR="00000000" w:rsidRPr="00000000">
        <w:rPr>
          <w:rtl w:val="0"/>
        </w:rPr>
      </w:r>
    </w:p>
    <w:p w:rsidR="00000000" w:rsidDel="00000000" w:rsidP="00000000" w:rsidRDefault="00000000" w:rsidRPr="00000000" w14:paraId="0000002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Gastos personales, extras, Seguro viaje.</w:t>
      </w:r>
    </w:p>
    <w:p w:rsidR="00000000" w:rsidDel="00000000" w:rsidP="00000000" w:rsidRDefault="00000000" w:rsidRPr="00000000" w14:paraId="0000002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Fee Bancario.</w:t>
      </w:r>
    </w:p>
    <w:p w:rsidR="00000000" w:rsidDel="00000000" w:rsidP="00000000" w:rsidRDefault="00000000" w:rsidRPr="00000000" w14:paraId="00000029">
      <w:pPr>
        <w:ind w:left="36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2A">
      <w:pPr>
        <w:rPr>
          <w:b w:val="1"/>
          <w:bCs w:val="1"/>
          <w:color w:val="002060"/>
        </w:rPr>
      </w:pPr>
      <w:r w:rsidDel="00000000" w:rsidR="00000000" w:rsidRPr="00000000">
        <w:rPr>
          <w:rtl w:val="0"/>
        </w:rPr>
      </w:r>
    </w:p>
    <w:p w:rsidR="00000000" w:rsidDel="00000000" w:rsidP="00000000" w:rsidRDefault="00000000" w:rsidRPr="00000000" w14:paraId="0000002B">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TARIFA POR PERSONA EN DÓLARES</w:t>
        <w:br w:type="textWrapping"/>
      </w:r>
    </w:p>
    <w:tbl>
      <w:tblPr>
        <w:tblStyle w:val="Table1"/>
        <w:tblW w:w="9856.0" w:type="dxa"/>
        <w:jc w:val="center"/>
        <w:tblLayout w:type="fixed"/>
        <w:tblLook w:val="0400"/>
      </w:tblPr>
      <w:tblGrid>
        <w:gridCol w:w="2816"/>
        <w:gridCol w:w="1760"/>
        <w:gridCol w:w="1760"/>
        <w:gridCol w:w="1760"/>
        <w:gridCol w:w="1760"/>
        <w:tblGridChange w:id="0">
          <w:tblGrid>
            <w:gridCol w:w="2816"/>
            <w:gridCol w:w="1760"/>
            <w:gridCol w:w="1760"/>
            <w:gridCol w:w="1760"/>
            <w:gridCol w:w="1760"/>
          </w:tblGrid>
        </w:tblGridChange>
      </w:tblGrid>
      <w:tr>
        <w:trPr>
          <w:cantSplit w:val="0"/>
          <w:trHeight w:val="509"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2C">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HOTEL</w:t>
            </w:r>
          </w:p>
        </w:tc>
        <w:tc>
          <w:tcPr>
            <w:tcBorders>
              <w:top w:color="000000" w:space="0" w:sz="8"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2D">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SENCILLA</w:t>
            </w:r>
          </w:p>
        </w:tc>
        <w:tc>
          <w:tcPr>
            <w:tcBorders>
              <w:top w:color="000000" w:space="0" w:sz="8"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2E">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DOBLE </w:t>
            </w:r>
          </w:p>
        </w:tc>
        <w:tc>
          <w:tcPr>
            <w:tcBorders>
              <w:top w:color="000000" w:space="0" w:sz="8"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2F">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TRIPLE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0">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NIÑOS 2 - 11 AÑOS</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Victoria</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589 USD</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359 USD</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4">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319 USD</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149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Hilton Garden Inn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609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359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349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249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Gran Evenia Panamá</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679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395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379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249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Marriott Panamá</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875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495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435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149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Las américas Golden Tower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760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435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399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239 USD</w:t>
            </w:r>
          </w:p>
        </w:tc>
      </w:tr>
    </w:tbl>
    <w:p w:rsidR="00000000" w:rsidDel="00000000" w:rsidP="00000000" w:rsidRDefault="00000000" w:rsidRPr="00000000" w14:paraId="0000004A">
      <w:pPr>
        <w:rPr>
          <w:b w:val="1"/>
          <w:bCs w:val="1"/>
          <w:color w:val="002060"/>
        </w:rPr>
      </w:pPr>
      <w:r w:rsidDel="00000000" w:rsidR="00000000" w:rsidRPr="00000000">
        <w:rPr>
          <w:rtl w:val="0"/>
        </w:rPr>
      </w:r>
    </w:p>
    <w:p w:rsidR="00000000" w:rsidDel="00000000" w:rsidP="00000000" w:rsidRDefault="00000000" w:rsidRPr="00000000" w14:paraId="0000004B">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4C">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CONDICIONES:</w:t>
      </w:r>
    </w:p>
    <w:p w:rsidR="00000000" w:rsidDel="00000000" w:rsidP="00000000" w:rsidRDefault="00000000" w:rsidRPr="00000000" w14:paraId="0000004D">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por persona en dólares, se liquida a la TRM negociada.</w:t>
      </w:r>
    </w:p>
    <w:p w:rsidR="00000000" w:rsidDel="00000000" w:rsidP="00000000" w:rsidRDefault="00000000" w:rsidRPr="00000000" w14:paraId="0000004E">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w:t>
      </w:r>
      <w:r w:rsidDel="00000000" w:rsidR="00000000" w:rsidRPr="00000000">
        <w:rPr>
          <w:rFonts w:ascii="Calibri" w:cs="Calibri" w:eastAsia="Calibri" w:hAnsi="Calibri"/>
          <w:b w:val="1"/>
          <w:bCs w:val="1"/>
          <w:color w:val="1f3864"/>
          <w:rtl w:val="0"/>
        </w:rPr>
        <w:t xml:space="preserve">depósito del 30 %</w:t>
      </w:r>
      <w:r w:rsidDel="00000000" w:rsidR="00000000" w:rsidRPr="00000000">
        <w:rPr>
          <w:rFonts w:ascii="Calibri" w:cs="Calibri" w:eastAsia="Calibri" w:hAnsi="Calibri"/>
          <w:color w:val="1f3864"/>
          <w:rtl w:val="0"/>
        </w:rPr>
        <w:t xml:space="preserve"> del valor del paquete por persona.</w:t>
      </w:r>
    </w:p>
    <w:p w:rsidR="00000000" w:rsidDel="00000000" w:rsidP="00000000" w:rsidRDefault="00000000" w:rsidRPr="00000000" w14:paraId="0000004F">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Pago total deberá realizarse 60 días antes del inicio del circuito.</w:t>
      </w:r>
    </w:p>
    <w:p w:rsidR="00000000" w:rsidDel="00000000" w:rsidP="00000000" w:rsidRDefault="00000000" w:rsidRPr="00000000" w14:paraId="00000050">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51">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sujetas a cambios sin previo aviso.</w:t>
      </w:r>
    </w:p>
    <w:p w:rsidR="00000000" w:rsidDel="00000000" w:rsidP="00000000" w:rsidRDefault="00000000" w:rsidRPr="00000000" w14:paraId="00000052">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53">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 los servicios podrá ser variado a criterio del operador, para poder garantizar la prestación óptima de los mismos y la completa seguridad de los viajeros.</w:t>
      </w:r>
    </w:p>
    <w:p w:rsidR="00000000" w:rsidDel="00000000" w:rsidP="00000000" w:rsidRDefault="00000000" w:rsidRPr="00000000" w14:paraId="00000054">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Edad para Chd aplica desde 2 a 10 años.</w:t>
      </w:r>
    </w:p>
    <w:p w:rsidR="00000000" w:rsidDel="00000000" w:rsidP="00000000" w:rsidRDefault="00000000" w:rsidRPr="00000000" w14:paraId="00000055">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65 años. Para conocer los detalles de los beneficios de tu asistencia, contáctanos o revisa la información en tu voucher.</w:t>
      </w:r>
    </w:p>
    <w:p w:rsidR="00000000" w:rsidDel="00000000" w:rsidP="00000000" w:rsidRDefault="00000000" w:rsidRPr="00000000" w14:paraId="00000056">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58">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59">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5A">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PENALIDADES Y GASTOS POR CANCELACIONES:</w:t>
      </w: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sin gastos a 30 días antes del inicio de viaje. </w:t>
      </w:r>
    </w:p>
    <w:p w:rsidR="00000000" w:rsidDel="00000000" w:rsidP="00000000" w:rsidRDefault="00000000" w:rsidRPr="00000000" w14:paraId="0000005C">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color w:val="1f3864"/>
          <w:highlight w:val="lightGray"/>
          <w:rtl w:val="0"/>
        </w:rPr>
        <w:t xml:space="preserve">Cancelación con gastos al 100% a menos de 29 días de inicio de viaje y/o no show. </w:t>
      </w:r>
      <w:r w:rsidDel="00000000" w:rsidR="00000000" w:rsidRPr="00000000">
        <w:rPr>
          <w:rtl w:val="0"/>
        </w:rPr>
      </w:r>
    </w:p>
    <w:p w:rsidR="00000000" w:rsidDel="00000000" w:rsidP="00000000" w:rsidRDefault="00000000" w:rsidRPr="00000000" w14:paraId="0000005D">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5E">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Cambios hechos fuera del tiempo están sujetos a cargos.</w:t>
      </w:r>
    </w:p>
    <w:p w:rsidR="00000000" w:rsidDel="00000000" w:rsidP="00000000" w:rsidRDefault="00000000" w:rsidRPr="00000000" w14:paraId="0000005F">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60">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RECOMENDACIONES:</w:t>
      </w:r>
    </w:p>
    <w:p w:rsidR="00000000" w:rsidDel="00000000" w:rsidP="00000000" w:rsidRDefault="00000000" w:rsidRPr="00000000" w14:paraId="0000006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El Ministerio de Salud de Panamá (MINSA) ha declarado alerta sanitaria por dengue en varias regiones del país (Panamá, Panamá Oeste y Colón) debido al aumento del número de casos de la enfermedad. Se recomienda extremar las precauciones para evitar picaduras de mosquito. </w:t>
      </w:r>
    </w:p>
    <w:p w:rsidR="00000000" w:rsidDel="00000000" w:rsidP="00000000" w:rsidRDefault="00000000" w:rsidRPr="00000000" w14:paraId="0000006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Se recomienda el uso de repelente de mosquitos, especialmente durante los meses de más calor, lluvias y humedad (abril - noviembre), cuando aumenta la incidencia de las infecciones por los virus del Dengue.</w:t>
      </w:r>
    </w:p>
    <w:p w:rsidR="00000000" w:rsidDel="00000000" w:rsidP="00000000" w:rsidRDefault="00000000" w:rsidRPr="00000000" w14:paraId="0000006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Llevar ropa ligera y transpirable, como camisetas, pantalones cortos, vestidos y trajes de baño.</w:t>
      </w:r>
    </w:p>
    <w:p w:rsidR="00000000" w:rsidDel="00000000" w:rsidP="00000000" w:rsidRDefault="00000000" w:rsidRPr="00000000" w14:paraId="0000006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En algunas zonas remotas, mercados locales y establecimientos pequeños, es posible que solo se </w:t>
      </w:r>
      <w:r w:rsidDel="00000000" w:rsidR="00000000" w:rsidRPr="00000000">
        <w:rPr>
          <w:rFonts w:ascii="Calibri" w:cs="Calibri" w:eastAsia="Calibri" w:hAnsi="Calibri"/>
          <w:color w:val="1f3864"/>
          <w:rtl w:val="0"/>
        </w:rPr>
        <w:t xml:space="preserve">acepta</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efectivo.</w:t>
      </w:r>
    </w:p>
    <w:p w:rsidR="00000000" w:rsidDel="00000000" w:rsidP="00000000" w:rsidRDefault="00000000" w:rsidRPr="00000000" w14:paraId="0000006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Se aconseja beber agua embotellada, ya que el agua de la canilla puede provocar problemas estomacales.</w:t>
      </w:r>
    </w:p>
    <w:p w:rsidR="00000000" w:rsidDel="00000000" w:rsidP="00000000" w:rsidRDefault="00000000" w:rsidRPr="00000000" w14:paraId="00000066">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67">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REQUISITOS:</w:t>
      </w:r>
    </w:p>
    <w:p w:rsidR="00000000" w:rsidDel="00000000" w:rsidP="00000000" w:rsidRDefault="00000000" w:rsidRPr="00000000" w14:paraId="00000068">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w:t>
      </w:r>
    </w:p>
    <w:p w:rsidR="00000000" w:rsidDel="00000000" w:rsidP="00000000" w:rsidRDefault="00000000" w:rsidRPr="00000000" w14:paraId="00000069">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 </w:t>
      </w:r>
    </w:p>
    <w:p w:rsidR="00000000" w:rsidDel="00000000" w:rsidP="00000000" w:rsidRDefault="00000000" w:rsidRPr="00000000" w14:paraId="0000006A">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motivo de viaje.</w:t>
      </w:r>
    </w:p>
    <w:p w:rsidR="00000000" w:rsidDel="00000000" w:rsidP="00000000" w:rsidRDefault="00000000" w:rsidRPr="00000000" w14:paraId="0000006B">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Demostrar solvencia económica.</w:t>
      </w:r>
    </w:p>
    <w:p w:rsidR="00000000" w:rsidDel="00000000" w:rsidP="00000000" w:rsidRDefault="00000000" w:rsidRPr="00000000" w14:paraId="0000006C">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vacuna de la fiebre amarilla es obligatoria para todas las personas que viajan desde Brasil.</w:t>
      </w:r>
    </w:p>
    <w:p w:rsidR="00000000" w:rsidDel="00000000" w:rsidP="00000000" w:rsidRDefault="00000000" w:rsidRPr="00000000" w14:paraId="0000006D">
      <w:pPr>
        <w:numPr>
          <w:ilvl w:val="0"/>
          <w:numId w:val="4"/>
        </w:numPr>
        <w:ind w:left="720" w:right="520" w:hanging="360"/>
        <w:jc w:val="both"/>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Los pasajeros son responsables de verificar y asegurar su documentación conforme a toda reglamentación, visas y otros documentos requeridos para vuelos internacionales.</w:t>
      </w:r>
    </w:p>
    <w:p w:rsidR="00000000" w:rsidDel="00000000" w:rsidP="00000000" w:rsidRDefault="00000000" w:rsidRPr="00000000" w14:paraId="0000006E">
      <w:pPr>
        <w:numPr>
          <w:ilvl w:val="0"/>
          <w:numId w:val="4"/>
        </w:numPr>
        <w:ind w:left="720" w:right="520" w:hanging="360"/>
        <w:jc w:val="both"/>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w:t>
      </w:r>
    </w:p>
    <w:p w:rsidR="00000000" w:rsidDel="00000000" w:rsidP="00000000" w:rsidRDefault="00000000" w:rsidRPr="00000000" w14:paraId="0000006F">
      <w:pPr>
        <w:numPr>
          <w:ilvl w:val="0"/>
          <w:numId w:val="4"/>
        </w:numPr>
        <w:ind w:left="720" w:right="520" w:hanging="360"/>
        <w:jc w:val="both"/>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TROPITOURS.CO no será responsable ante ningún pasajero que se le niegue la entrada o el paso a través de cualquier país, estado o territorio sobre la base del incumplimiento de tales requisitos de documentación.</w:t>
      </w:r>
    </w:p>
    <w:p w:rsidR="00000000" w:rsidDel="00000000" w:rsidP="00000000" w:rsidRDefault="00000000" w:rsidRPr="00000000" w14:paraId="00000070">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br w:type="textWrapping"/>
        <w:t xml:space="preserve">CLÁUSULA DE RESPONSABILIDAD: </w:t>
      </w:r>
      <w:hyperlink r:id="rId10">
        <w:r w:rsidDel="00000000" w:rsidR="00000000" w:rsidRPr="00000000">
          <w:rPr>
            <w:rFonts w:ascii="Calibri" w:cs="Calibri" w:eastAsia="Calibri" w:hAnsi="Calibri"/>
            <w:color w:val="0563c1"/>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71">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72">
      <w:pPr>
        <w:ind w:right="520"/>
        <w:jc w:val="both"/>
        <w:rPr>
          <w:sz w:val="20"/>
          <w:szCs w:val="20"/>
        </w:rPr>
      </w:pPr>
      <w:r w:rsidDel="00000000" w:rsidR="00000000" w:rsidRPr="00000000">
        <w:rPr>
          <w:rFonts w:ascii="Calibri" w:cs="Calibri" w:eastAsia="Calibri" w:hAnsi="Calibri"/>
          <w:b w:val="1"/>
          <w:bCs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1" w:type="default"/>
      <w:footerReference r:id="rId12" w:type="default"/>
      <w:pgSz w:h="15840" w:w="12240" w:orient="portrait"/>
      <w:pgMar w:bottom="1417" w:top="1417" w:left="1701" w:right="1701" w:header="709" w:footer="17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rlito" w:cs="Carlito" w:eastAsia="Carlito" w:hAnsi="Carlito"/>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-1066799</wp:posOffset>
          </wp:positionH>
          <wp:positionV relativeFrom="paragraph">
            <wp:posOffset>209550</wp:posOffset>
          </wp:positionV>
          <wp:extent cx="7806690" cy="1042035"/>
          <wp:effectExtent b="0" l="0" r="0" t="0"/>
          <wp:wrapNone/>
          <wp:docPr id="1961054829"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06690" cy="104203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rlito" w:cs="Carlito" w:eastAsia="Carlito" w:hAnsi="Carlito"/>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-1588134</wp:posOffset>
          </wp:positionH>
          <wp:positionV relativeFrom="paragraph">
            <wp:posOffset>-341980</wp:posOffset>
          </wp:positionV>
          <wp:extent cx="3058059" cy="1625600"/>
          <wp:effectExtent b="0" l="0" r="0" t="0"/>
          <wp:wrapNone/>
          <wp:docPr id="1961054823" name="image2.png"/>
          <a:graphic>
            <a:graphicData uri="http://schemas.openxmlformats.org/drawingml/2006/picture">
              <pic:pic>
                <pic:nvPicPr>
                  <pic:cNvPr id="0" name="image2.png"/>
                  <pic:cNvPicPr preferRelativeResize="0"/>
                </pic:nvPicPr>
                <pic:blipFill>
                  <a:blip r:embed="rId1"/>
                  <a:srcRect b="-263" l="7216" r="-987" t="19679"/>
                  <a:stretch>
                    <a:fillRect/>
                  </a:stretch>
                </pic:blipFill>
                <pic:spPr>
                  <a:xfrm>
                    <a:off x="0" y="0"/>
                    <a:ext cx="3058059" cy="1625600"/>
                  </a:xfrm>
                  <a:prstGeom prst="rect"/>
                  <a:ln/>
                </pic:spPr>
              </pic:pic>
            </a:graphicData>
          </a:graphic>
        </wp:anchor>
      </w:drawing>
    </w:r>
    <w:r w:rsidDel="00000000" w:rsidR="00000000" w:rsidRPr="00000000">
      <w:drawing>
        <wp:anchor allowOverlap="1" behindDoc="1" distB="0" distT="0" distL="114300" distR="114300" hidden="0" layoutInCell="1" locked="0" relativeHeight="0" simplePos="0">
          <wp:simplePos x="0" y="0"/>
          <wp:positionH relativeFrom="column">
            <wp:posOffset>-1171574</wp:posOffset>
          </wp:positionH>
          <wp:positionV relativeFrom="paragraph">
            <wp:posOffset>-450214</wp:posOffset>
          </wp:positionV>
          <wp:extent cx="8016875" cy="955040"/>
          <wp:effectExtent b="0" l="0" r="0" t="0"/>
          <wp:wrapNone/>
          <wp:docPr id="1961054824"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8016875" cy="955040"/>
                  </a:xfrm>
                  <a:prstGeom prst="rect"/>
                  <a:ln/>
                </pic:spPr>
              </pic:pic>
            </a:graphicData>
          </a:graphic>
        </wp:anchor>
      </w:drawing>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rlito" w:cs="Carlito" w:eastAsia="Carlito" w:hAnsi="Carlito"/>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-651509</wp:posOffset>
          </wp:positionH>
          <wp:positionV relativeFrom="paragraph">
            <wp:posOffset>3103245</wp:posOffset>
          </wp:positionV>
          <wp:extent cx="349250" cy="2628900"/>
          <wp:effectExtent b="0" l="0" r="0" t="0"/>
          <wp:wrapNone/>
          <wp:docPr id="1961054825"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349250" cy="26289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bCs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99"/>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spacing w:after="0" w:line="240" w:lineRule="auto"/>
    </w:pPr>
    <w:rPr>
      <w:rFonts w:ascii="Calibri" w:cs="Calibri" w:hAnsi="Calibri"/>
      <w:color w:val="000000"/>
      <w:sz w:val="24"/>
      <w:szCs w:val="24"/>
      <w:lang w:val="es-ES"/>
    </w:rPr>
  </w:style>
  <w:style w:type="table" w:styleId="TableNormal1" w:customStyle="1">
    <w:name w:val="Table Normal1"/>
    <w:uiPriority w:val="2"/>
    <w:semiHidden w:val="1"/>
    <w:unhideWhenUsed w:val="1"/>
    <w:qFormat w:val="1"/>
    <w:rsid w:val="009E7667"/>
    <w:pPr>
      <w:widowControl w:val="0"/>
      <w:autoSpaceDE w:val="0"/>
      <w:autoSpaceDN w:val="0"/>
      <w:spacing w:after="0" w:line="240" w:lineRule="auto"/>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cinsinresolver">
    <w:name w:val="Unresolved Mention"/>
    <w:basedOn w:val="Fuentedeprrafopredeter"/>
    <w:uiPriority w:val="99"/>
    <w:semiHidden w:val="1"/>
    <w:unhideWhenUsed w:val="1"/>
    <w:rsid w:val="00E96CAF"/>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tropitours.co/es/clausula-de-responsabilidad" TargetMode="External"/><Relationship Id="rId12" Type="http://schemas.openxmlformats.org/officeDocument/2006/relationships/footer" Target="footer1.xml"/><Relationship Id="rId9" Type="http://schemas.openxmlformats.org/officeDocument/2006/relationships/image" Target="media/image6.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4.png"/><Relationship Id="rId3"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jjN3tqzYLyLBjrMTs7Ts+ZTd6A==">CgMxLjA4AHIhMXFKejNOVWRqYTBia1pRVWtmMTVVckdraW5oV25sbDNl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2024-08-15T21:00:00Z</dcterms:created>
  <dc:creator>Eliana Gomez</dc:creator>
</cp:coreProperties>
</file>