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color w:val="002060"/>
          <w:sz w:val="18"/>
          <w:szCs w:val="18"/>
        </w:rPr>
      </w:pPr>
      <w:r w:rsidDel="00000000" w:rsidR="00000000" w:rsidRPr="00000000">
        <w:rPr>
          <w:rtl w:val="0"/>
        </w:rPr>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ESCAPADA AL NIÁGARA</w:t>
      </w:r>
    </w:p>
    <w:p w:rsidR="00000000" w:rsidDel="00000000" w:rsidP="00000000" w:rsidRDefault="00000000" w:rsidRPr="00000000" w14:paraId="00000003">
      <w:pPr>
        <w:spacing w:after="0" w:line="240" w:lineRule="auto"/>
        <w:jc w:val="center"/>
        <w:rPr>
          <w:b w:val="1"/>
          <w:color w:val="002060"/>
          <w:sz w:val="48"/>
          <w:szCs w:val="48"/>
        </w:rPr>
      </w:pPr>
      <w:r w:rsidDel="00000000" w:rsidR="00000000" w:rsidRPr="00000000">
        <w:rPr>
          <w:b w:val="1"/>
          <w:color w:val="002060"/>
          <w:sz w:val="48"/>
          <w:szCs w:val="48"/>
          <w:rtl w:val="0"/>
        </w:rPr>
        <w:t xml:space="preserve">4D/3N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jc w:val="center"/>
        <w:rPr>
          <w:color w:val="1f3864"/>
        </w:rPr>
      </w:pPr>
      <w:r w:rsidDel="00000000" w:rsidR="00000000" w:rsidRPr="00000000">
        <w:rPr>
          <w:color w:val="1f3864"/>
          <w:rtl w:val="0"/>
        </w:rPr>
        <w:t xml:space="preserve">(Cataratas del Niágara, Toronto y Mil Islas.)</w:t>
      </w:r>
    </w:p>
    <w:p w:rsidR="00000000" w:rsidDel="00000000" w:rsidP="00000000" w:rsidRDefault="00000000" w:rsidRPr="00000000" w14:paraId="00000005">
      <w:pPr>
        <w:spacing w:after="0" w:line="240" w:lineRule="auto"/>
        <w:rPr>
          <w:color w:val="002060"/>
          <w:sz w:val="20"/>
          <w:szCs w:val="20"/>
        </w:rPr>
      </w:pPr>
      <w:r w:rsidDel="00000000" w:rsidR="00000000" w:rsidRPr="00000000">
        <w:rPr>
          <w:rtl w:val="0"/>
        </w:rPr>
      </w:r>
    </w:p>
    <w:p w:rsidR="00000000" w:rsidDel="00000000" w:rsidP="00000000" w:rsidRDefault="00000000" w:rsidRPr="00000000" w14:paraId="00000006">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 </w:t>
      </w:r>
      <w:r w:rsidDel="00000000" w:rsidR="00000000" w:rsidRPr="00000000">
        <w:rPr>
          <w:color w:val="1f3864"/>
          <w:rtl w:val="0"/>
        </w:rPr>
        <w:t xml:space="preserve">Todos los </w:t>
      </w:r>
      <w:r w:rsidDel="00000000" w:rsidR="00000000" w:rsidRPr="00000000">
        <w:rPr>
          <w:color w:val="44546a"/>
          <w:rtl w:val="0"/>
        </w:rPr>
        <w:t xml:space="preserve">Sábados.</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VIGENCIA DE VIAJE: </w:t>
      </w:r>
      <w:r w:rsidDel="00000000" w:rsidR="00000000" w:rsidRPr="00000000">
        <w:rPr>
          <w:color w:val="1f3864"/>
          <w:rtl w:val="0"/>
        </w:rPr>
        <w:t xml:space="preserve">De Abril a Octubre del 2025.</w:t>
      </w:r>
    </w:p>
    <w:p w:rsidR="00000000" w:rsidDel="00000000" w:rsidP="00000000" w:rsidRDefault="00000000" w:rsidRPr="00000000" w14:paraId="00000009">
      <w:pPr>
        <w:pBdr>
          <w:bottom w:color="000000" w:space="7" w:sz="6" w:val="single"/>
        </w:pBdr>
        <w:rPr>
          <w:color w:val="1f3864"/>
          <w:sz w:val="2"/>
          <w:szCs w:val="2"/>
        </w:rPr>
      </w:pPr>
      <w:bookmarkStart w:colFirst="0" w:colLast="0" w:name="_heading=h.30j0zll" w:id="0"/>
      <w:bookmarkEnd w:id="0"/>
      <w:r w:rsidDel="00000000" w:rsidR="00000000" w:rsidRPr="00000000">
        <w:rPr>
          <w:rtl w:val="0"/>
        </w:rPr>
      </w:r>
    </w:p>
    <w:p w:rsidR="00000000" w:rsidDel="00000000" w:rsidP="00000000" w:rsidRDefault="00000000" w:rsidRPr="00000000" w14:paraId="0000000A">
      <w:pPr>
        <w:spacing w:after="0" w:line="240" w:lineRule="auto"/>
        <w:jc w:val="center"/>
        <w:rPr>
          <w:b w:val="1"/>
          <w:color w:val="002060"/>
        </w:rPr>
      </w:pPr>
      <w:r w:rsidDel="00000000" w:rsidR="00000000" w:rsidRPr="00000000">
        <w:rPr/>
        <w:drawing>
          <wp:inline distB="0" distT="0" distL="0" distR="0">
            <wp:extent cx="1782672" cy="1200958"/>
            <wp:effectExtent b="0" l="0" r="0" t="0"/>
            <wp:docPr descr="Cataratas del Niágara turismo: Qué visitar en Cataratas del Niágara, Nueva  York, 2024 | Viaja con Expedia" id="1857805331" name="image6.jpg"/>
            <a:graphic>
              <a:graphicData uri="http://schemas.openxmlformats.org/drawingml/2006/picture">
                <pic:pic>
                  <pic:nvPicPr>
                    <pic:cNvPr descr="Cataratas del Niágara turismo: Qué visitar en Cataratas del Niágara, Nueva  York, 2024 | Viaja con Expedia" id="0" name="image6.jpg"/>
                    <pic:cNvPicPr preferRelativeResize="0"/>
                  </pic:nvPicPr>
                  <pic:blipFill>
                    <a:blip r:embed="rId7"/>
                    <a:srcRect b="0" l="8543" r="8231" t="0"/>
                    <a:stretch>
                      <a:fillRect/>
                    </a:stretch>
                  </pic:blipFill>
                  <pic:spPr>
                    <a:xfrm>
                      <a:off x="0" y="0"/>
                      <a:ext cx="1782672" cy="1200958"/>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52600" cy="1193260"/>
            <wp:effectExtent b="0" l="0" r="0" t="0"/>
            <wp:docPr descr="Toronto | History, Population, Climate, &amp; Facts | Britannica" id="1857805333" name="image5.jpg"/>
            <a:graphic>
              <a:graphicData uri="http://schemas.openxmlformats.org/drawingml/2006/picture">
                <pic:pic>
                  <pic:nvPicPr>
                    <pic:cNvPr descr="Toronto | History, Population, Climate, &amp; Facts | Britannica" id="0" name="image5.jpg"/>
                    <pic:cNvPicPr preferRelativeResize="0"/>
                  </pic:nvPicPr>
                  <pic:blipFill>
                    <a:blip r:embed="rId8"/>
                    <a:srcRect b="0" l="4987" r="7035" t="0"/>
                    <a:stretch>
                      <a:fillRect/>
                    </a:stretch>
                  </pic:blipFill>
                  <pic:spPr>
                    <a:xfrm>
                      <a:off x="0" y="0"/>
                      <a:ext cx="1752600" cy="1193260"/>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811519" cy="1207680"/>
            <wp:effectExtent b="0" l="0" r="0" t="0"/>
            <wp:docPr descr="430+ Puente Thousand Islands Fotografías de stock, fotos e imágenes libres  de derechos - iStock" id="1857805332" name="image4.jpg"/>
            <a:graphic>
              <a:graphicData uri="http://schemas.openxmlformats.org/drawingml/2006/picture">
                <pic:pic>
                  <pic:nvPicPr>
                    <pic:cNvPr descr="430+ Puente Thousand Islands Fotografías de stock, fotos e imágenes libres  de derechos - iStock" id="0" name="image4.jpg"/>
                    <pic:cNvPicPr preferRelativeResize="0"/>
                  </pic:nvPicPr>
                  <pic:blipFill>
                    <a:blip r:embed="rId9"/>
                    <a:srcRect b="0" l="9738" r="3132" t="0"/>
                    <a:stretch>
                      <a:fillRect/>
                    </a:stretch>
                  </pic:blipFill>
                  <pic:spPr>
                    <a:xfrm>
                      <a:off x="0" y="0"/>
                      <a:ext cx="1811519" cy="120768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0" w:line="240" w:lineRule="auto"/>
        <w:jc w:val="center"/>
        <w:rPr>
          <w:b w:val="1"/>
          <w:color w:val="002060"/>
        </w:rPr>
      </w:pPr>
      <w:r w:rsidDel="00000000" w:rsidR="00000000" w:rsidRPr="00000000">
        <w:rPr>
          <w:b w:val="1"/>
          <w:color w:val="002060"/>
          <w:rtl w:val="0"/>
        </w:rPr>
        <w:t xml:space="preserve"> </w:t>
      </w:r>
    </w:p>
    <w:p w:rsidR="00000000" w:rsidDel="00000000" w:rsidP="00000000" w:rsidRDefault="00000000" w:rsidRPr="00000000" w14:paraId="0000000C">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D">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color w:val="002060"/>
        </w:rPr>
      </w:pPr>
      <w:r w:rsidDel="00000000" w:rsidR="00000000" w:rsidRPr="00000000">
        <w:rPr>
          <w:b w:val="1"/>
          <w:color w:val="002060"/>
          <w:rtl w:val="0"/>
        </w:rPr>
        <w:t xml:space="preserve">DÍA 1 NUEVA YORK </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Llegada al aeropuerto internacional, traslado al hotel. Check-in en el hotel.</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Resto del día libre para disfrutar de las instalaciones del hotel o explorar los alrededores. (del hotel al punto de encuentro para el inicio del circuito son aproximadamente 15 minutos caminando)</w:t>
      </w:r>
    </w:p>
    <w:p w:rsidR="00000000" w:rsidDel="00000000" w:rsidP="00000000" w:rsidRDefault="00000000" w:rsidRPr="00000000" w14:paraId="0000001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color w:val="002060"/>
        </w:rPr>
      </w:pPr>
      <w:r w:rsidDel="00000000" w:rsidR="00000000" w:rsidRPr="00000000">
        <w:rPr>
          <w:b w:val="1"/>
          <w:color w:val="002060"/>
          <w:rtl w:val="0"/>
        </w:rPr>
        <w:t xml:space="preserve">DÍA 2 NUEVA YORK – LAGOS FINGER – CATARATAS DEL NIÁGARA</w:t>
      </w:r>
    </w:p>
    <w:p w:rsidR="00000000" w:rsidDel="00000000" w:rsidP="00000000" w:rsidRDefault="00000000" w:rsidRPr="00000000" w14:paraId="00000013">
      <w:pPr>
        <w:spacing w:after="0" w:line="240" w:lineRule="auto"/>
        <w:jc w:val="both"/>
        <w:rPr>
          <w:color w:val="002060"/>
        </w:rPr>
      </w:pPr>
      <w:r w:rsidDel="00000000" w:rsidR="00000000" w:rsidRPr="00000000">
        <w:rPr>
          <w:b w:val="1"/>
          <w:color w:val="ff0000"/>
          <w:rtl w:val="0"/>
        </w:rPr>
        <w:t xml:space="preserve">(traslado no incluido)</w:t>
      </w:r>
      <w:r w:rsidDel="00000000" w:rsidR="00000000" w:rsidRPr="00000000">
        <w:rPr>
          <w:color w:val="ff0000"/>
          <w:rtl w:val="0"/>
        </w:rPr>
        <w:t xml:space="preserve"> </w:t>
      </w:r>
      <w:r w:rsidDel="00000000" w:rsidR="00000000" w:rsidRPr="00000000">
        <w:rPr>
          <w:color w:val="002060"/>
          <w:rtl w:val="0"/>
        </w:rPr>
        <w:t xml:space="preserve">Por la mañana salimos de la Gran Manzana hacia el norte, donde pasaremos por la hermosa Delaware para ir al parque Estatal de Watkins Glen, en el corazón de la región de los Lagos Finger (En invierno se modifica el itinerario para visitar a la catarata de Montour). Haremos una caminata por el Cañón para visitar la caída de agua, luego continuaremos hacia Niágara pasando el lago Seneca, llegando en horas de la tarde, allí realizaremos una panorámica por el lado estadounidense de las cataratas, la Isla de la cabra, visualización de los torrentes desde las cataratas Horseshoe y su fuerza a bordo del “Maid of Mist” (entre Mayo y Octubre), durante el invierno hasta abril, cuando el Maid of the Mist está cerrado recorreremos los Túneles Escénicos y al finalizar, apreciar la colorida iluminación del agua.</w:t>
      </w:r>
    </w:p>
    <w:p w:rsidR="00000000" w:rsidDel="00000000" w:rsidP="00000000" w:rsidRDefault="00000000" w:rsidRPr="00000000" w14:paraId="0000001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5">
      <w:pPr>
        <w:spacing w:after="0" w:line="240" w:lineRule="auto"/>
        <w:jc w:val="both"/>
        <w:rPr>
          <w:b w:val="1"/>
          <w:color w:val="002060"/>
        </w:rPr>
      </w:pPr>
      <w:r w:rsidDel="00000000" w:rsidR="00000000" w:rsidRPr="00000000">
        <w:rPr>
          <w:b w:val="1"/>
          <w:color w:val="002060"/>
          <w:rtl w:val="0"/>
        </w:rPr>
        <w:t xml:space="preserve">DÍA 3 CATARATAS DEL NIÁGARA – TORONTO – MIL ISLAS.</w:t>
      </w:r>
    </w:p>
    <w:p w:rsidR="00000000" w:rsidDel="00000000" w:rsidP="00000000" w:rsidRDefault="00000000" w:rsidRPr="00000000" w14:paraId="00000016">
      <w:pPr>
        <w:spacing w:after="0" w:line="240" w:lineRule="auto"/>
        <w:jc w:val="both"/>
        <w:rPr>
          <w:b w:val="1"/>
          <w:color w:val="002060"/>
        </w:rPr>
      </w:pPr>
      <w:r w:rsidDel="00000000" w:rsidR="00000000" w:rsidRPr="00000000">
        <w:rPr>
          <w:color w:val="002060"/>
          <w:rtl w:val="0"/>
        </w:rPr>
        <w:t xml:space="preserve">El día empieza con una visualización de las cataratas de herradura para luego continuar hacia el pueblo “Niagara on the lake” en ruta hacia Toronto, la capital financiera de Canadá, se visitará el parque HTO, Brookfield Place, la alcaldía y el distrito histórico de la destilería. En horas de la tarde a lo largo del Lago Ontario recorreremos un bello camino hasta llegar a la zona de las “Mil Islas”. El alojamiento varía según condiciones de tiempo por lo general entre mayo y octubre en la zona de mil islas o bien entre noviembre y abril en Niágara. </w:t>
      </w:r>
      <w:r w:rsidDel="00000000" w:rsidR="00000000" w:rsidRPr="00000000">
        <w:rPr>
          <w:rtl w:val="0"/>
        </w:rPr>
      </w:r>
    </w:p>
    <w:p w:rsidR="00000000" w:rsidDel="00000000" w:rsidP="00000000" w:rsidRDefault="00000000" w:rsidRPr="00000000" w14:paraId="00000017">
      <w:pPr>
        <w:spacing w:after="0" w:line="240" w:lineRule="auto"/>
        <w:jc w:val="both"/>
        <w:rPr>
          <w:color w:val="002060"/>
        </w:rPr>
      </w:pPr>
      <w:r w:rsidDel="00000000" w:rsidR="00000000" w:rsidRPr="00000000">
        <w:rPr>
          <w:rtl w:val="0"/>
        </w:rPr>
      </w:r>
    </w:p>
    <w:p w:rsidR="00000000" w:rsidDel="00000000" w:rsidP="00000000" w:rsidRDefault="00000000" w:rsidRPr="00000000" w14:paraId="00000018">
      <w:pPr>
        <w:rPr>
          <w:b w:val="1"/>
          <w:color w:val="002060"/>
        </w:rPr>
      </w:pP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-1099184</wp:posOffset>
            </wp:positionH>
            <wp:positionV relativeFrom="paragraph">
              <wp:posOffset>344998</wp:posOffset>
            </wp:positionV>
            <wp:extent cx="7806690" cy="1042035"/>
            <wp:effectExtent b="0" l="0" r="0" t="0"/>
            <wp:wrapSquare wrapText="bothSides" distB="0" distT="0" distL="114300" distR="114300"/>
            <wp:docPr id="185780533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806690" cy="1042035"/>
                    </a:xfrm>
                    <a:prstGeom prst="rect"/>
                    <a:ln/>
                  </pic:spPr>
                </pic:pic>
              </a:graphicData>
            </a:graphic>
          </wp:anchor>
        </w:drawing>
      </w:r>
    </w:p>
    <w:p w:rsidR="00000000" w:rsidDel="00000000" w:rsidP="00000000" w:rsidRDefault="00000000" w:rsidRPr="00000000" w14:paraId="00000019">
      <w:pPr>
        <w:spacing w:after="0" w:line="240" w:lineRule="auto"/>
        <w:jc w:val="both"/>
        <w:rPr>
          <w:b w:val="1"/>
          <w:color w:val="002060"/>
        </w:rPr>
      </w:pPr>
      <w:r w:rsidDel="00000000" w:rsidR="00000000" w:rsidRPr="00000000">
        <w:rPr>
          <w:b w:val="1"/>
          <w:color w:val="002060"/>
          <w:rtl w:val="0"/>
        </w:rPr>
        <w:t xml:space="preserve">DÍA 4 MIL ISLAS – NUEVA YORK (MAYO A OCTUBRE)</w:t>
      </w:r>
    </w:p>
    <w:p w:rsidR="00000000" w:rsidDel="00000000" w:rsidP="00000000" w:rsidRDefault="00000000" w:rsidRPr="00000000" w14:paraId="0000001A">
      <w:pPr>
        <w:spacing w:after="0" w:line="240" w:lineRule="auto"/>
        <w:rPr>
          <w:color w:val="002060"/>
        </w:rPr>
      </w:pPr>
      <w:r w:rsidDel="00000000" w:rsidR="00000000" w:rsidRPr="00000000">
        <w:rPr>
          <w:b w:val="1"/>
          <w:i w:val="1"/>
          <w:color w:val="002060"/>
          <w:u w:val="single"/>
          <w:rtl w:val="0"/>
        </w:rPr>
        <w:t xml:space="preserve">(mayo a octubre):</w:t>
      </w:r>
      <w:r w:rsidDel="00000000" w:rsidR="00000000" w:rsidRPr="00000000">
        <w:rPr>
          <w:color w:val="002060"/>
          <w:rtl w:val="0"/>
        </w:rPr>
        <w:t xml:space="preserve"> crucero a través de Mil Islas por el Río San Lorenzo, veremos las hermosas casas construidas en las Islas Privadas. en camino a Nueva York.</w:t>
      </w:r>
    </w:p>
    <w:p w:rsidR="00000000" w:rsidDel="00000000" w:rsidP="00000000" w:rsidRDefault="00000000" w:rsidRPr="00000000" w14:paraId="0000001B">
      <w:pPr>
        <w:spacing w:after="0" w:line="240" w:lineRule="auto"/>
        <w:rPr>
          <w:color w:val="002060"/>
        </w:rPr>
      </w:pPr>
      <w:r w:rsidDel="00000000" w:rsidR="00000000" w:rsidRPr="00000000">
        <w:rPr>
          <w:b w:val="1"/>
          <w:i w:val="1"/>
          <w:color w:val="002060"/>
          <w:u w:val="single"/>
          <w:rtl w:val="0"/>
        </w:rPr>
        <w:t xml:space="preserve">(abril):</w:t>
      </w:r>
      <w:r w:rsidDel="00000000" w:rsidR="00000000" w:rsidRPr="00000000">
        <w:rPr>
          <w:color w:val="002060"/>
          <w:rtl w:val="0"/>
        </w:rPr>
        <w:t xml:space="preserve"> Camino a Nueva York, haremos una excursión de compras en un magnífico outlet.</w:t>
      </w:r>
    </w:p>
    <w:p w:rsidR="00000000" w:rsidDel="00000000" w:rsidP="00000000" w:rsidRDefault="00000000" w:rsidRPr="00000000" w14:paraId="0000001C">
      <w:pPr>
        <w:spacing w:after="0" w:line="240" w:lineRule="auto"/>
        <w:rPr>
          <w:b w:val="1"/>
          <w:color w:val="002060"/>
        </w:rPr>
      </w:pPr>
      <w:r w:rsidDel="00000000" w:rsidR="00000000" w:rsidRPr="00000000">
        <w:rPr>
          <w:rtl w:val="0"/>
        </w:rPr>
      </w:r>
    </w:p>
    <w:p w:rsidR="00000000" w:rsidDel="00000000" w:rsidP="00000000" w:rsidRDefault="00000000" w:rsidRPr="00000000" w14:paraId="0000001D">
      <w:pPr>
        <w:spacing w:after="0" w:line="240" w:lineRule="auto"/>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1E">
      <w:pPr>
        <w:spacing w:after="0" w:line="240" w:lineRule="auto"/>
        <w:rPr>
          <w:b w:val="1"/>
          <w:color w:val="002060"/>
        </w:rPr>
      </w:pPr>
      <w:r w:rsidDel="00000000" w:rsidR="00000000" w:rsidRPr="00000000">
        <w:rPr>
          <w:rtl w:val="0"/>
        </w:rPr>
      </w:r>
    </w:p>
    <w:p w:rsidR="00000000" w:rsidDel="00000000" w:rsidP="00000000" w:rsidRDefault="00000000" w:rsidRPr="00000000" w14:paraId="0000001F">
      <w:pPr>
        <w:spacing w:after="0" w:line="240" w:lineRule="auto"/>
        <w:rPr>
          <w:b w:val="1"/>
          <w:color w:val="ff0000"/>
        </w:rPr>
      </w:pPr>
      <w:r w:rsidDel="00000000" w:rsidR="00000000" w:rsidRPr="00000000">
        <w:rPr>
          <w:b w:val="1"/>
          <w:color w:val="ff0000"/>
          <w:rtl w:val="0"/>
        </w:rPr>
        <w:t xml:space="preserve">UBICACIÓN DE PUNTOS DE PARTIDA PARA CIRCUITOS</w:t>
      </w:r>
    </w:p>
    <w:p w:rsidR="00000000" w:rsidDel="00000000" w:rsidP="00000000" w:rsidRDefault="00000000" w:rsidRPr="00000000" w14:paraId="00000020">
      <w:pPr>
        <w:spacing w:after="0" w:line="240" w:lineRule="auto"/>
        <w:rPr>
          <w:color w:val="002060"/>
        </w:rPr>
      </w:pPr>
      <w:r w:rsidDel="00000000" w:rsidR="00000000" w:rsidRPr="00000000">
        <w:rPr>
          <w:color w:val="002060"/>
          <w:rtl w:val="0"/>
        </w:rPr>
        <w:t xml:space="preserve">Fuera de la entrada lateral de Port Authority - 330W 42nd (entre 8th y 9th Ave.)  Nueva York a las 6:30 am</w:t>
      </w:r>
      <w:r w:rsidDel="00000000" w:rsidR="00000000" w:rsidRPr="00000000">
        <w:rPr>
          <w:b w:val="1"/>
          <w:color w:val="002060"/>
          <w:rtl w:val="0"/>
        </w:rPr>
        <w:t xml:space="preserve"> (traslado no incluido)</w:t>
      </w:r>
      <w:r w:rsidDel="00000000" w:rsidR="00000000" w:rsidRPr="00000000">
        <w:rPr>
          <w:color w:val="002060"/>
          <w:rtl w:val="0"/>
        </w:rPr>
        <w:t xml:space="preserve"> </w:t>
      </w:r>
    </w:p>
    <w:p w:rsidR="00000000" w:rsidDel="00000000" w:rsidP="00000000" w:rsidRDefault="00000000" w:rsidRPr="00000000" w14:paraId="00000021">
      <w:pPr>
        <w:spacing w:after="0" w:line="240" w:lineRule="auto"/>
        <w:rPr>
          <w:b w:val="1"/>
          <w:color w:val="002060"/>
        </w:rPr>
      </w:pPr>
      <w:r w:rsidDel="00000000" w:rsidR="00000000" w:rsidRPr="00000000">
        <w:rPr>
          <w:rtl w:val="0"/>
        </w:rPr>
      </w:r>
    </w:p>
    <w:p w:rsidR="00000000" w:rsidDel="00000000" w:rsidP="00000000" w:rsidRDefault="00000000" w:rsidRPr="00000000" w14:paraId="00000022">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3">
      <w:pPr>
        <w:spacing w:after="0" w:line="240" w:lineRule="auto"/>
        <w:jc w:val="center"/>
        <w:rPr>
          <w:b w:val="1"/>
          <w:color w:val="002060"/>
        </w:rPr>
      </w:pPr>
      <w:r w:rsidDel="00000000" w:rsidR="00000000" w:rsidRPr="00000000">
        <w:rPr>
          <w:b w:val="1"/>
          <w:color w:val="002060"/>
          <w:rtl w:val="0"/>
        </w:rPr>
        <w:t xml:space="preserve">TARIFA EN DÓLARES POR PERSONA DESDE</w:t>
      </w:r>
    </w:p>
    <w:p w:rsidR="00000000" w:rsidDel="00000000" w:rsidP="00000000" w:rsidRDefault="00000000" w:rsidRPr="00000000" w14:paraId="00000024">
      <w:pPr>
        <w:spacing w:after="0" w:line="240" w:lineRule="auto"/>
        <w:jc w:val="center"/>
        <w:rPr>
          <w:b w:val="1"/>
          <w:color w:val="002060"/>
        </w:rPr>
      </w:pPr>
      <w:r w:rsidDel="00000000" w:rsidR="00000000" w:rsidRPr="00000000">
        <w:rPr>
          <w:rtl w:val="0"/>
        </w:rPr>
      </w:r>
    </w:p>
    <w:tbl>
      <w:tblPr>
        <w:tblStyle w:val="Table1"/>
        <w:tblW w:w="5600.0" w:type="dxa"/>
        <w:jc w:val="center"/>
        <w:tblLayout w:type="fixed"/>
        <w:tblLook w:val="0400"/>
      </w:tblPr>
      <w:tblGrid>
        <w:gridCol w:w="1400"/>
        <w:gridCol w:w="1400"/>
        <w:gridCol w:w="1400"/>
        <w:gridCol w:w="1400"/>
        <w:tblGridChange w:id="0">
          <w:tblGrid>
            <w:gridCol w:w="1400"/>
            <w:gridCol w:w="1400"/>
            <w:gridCol w:w="1400"/>
            <w:gridCol w:w="1400"/>
          </w:tblGrid>
        </w:tblGridChange>
      </w:tblGrid>
      <w:tr>
        <w:trPr>
          <w:cantSplit w:val="0"/>
          <w:trHeight w:val="5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5">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6">
            <w:pPr>
              <w:spacing w:after="0" w:line="240" w:lineRule="auto"/>
              <w:jc w:val="center"/>
              <w:rPr>
                <w:b w:val="1"/>
                <w:color w:val="ffffff"/>
              </w:rPr>
            </w:pPr>
            <w:r w:rsidDel="00000000" w:rsidR="00000000" w:rsidRPr="00000000">
              <w:rPr>
                <w:b w:val="1"/>
                <w:color w:val="ffffff"/>
                <w:rtl w:val="0"/>
              </w:rPr>
              <w:t xml:space="preserve">DOBLE </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7">
            <w:pPr>
              <w:spacing w:after="0" w:line="240" w:lineRule="auto"/>
              <w:jc w:val="center"/>
              <w:rPr>
                <w:b w:val="1"/>
                <w:color w:val="ffffff"/>
              </w:rPr>
            </w:pPr>
            <w:r w:rsidDel="00000000" w:rsidR="00000000" w:rsidRPr="00000000">
              <w:rPr>
                <w:b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8">
            <w:pPr>
              <w:spacing w:after="0" w:line="240" w:lineRule="auto"/>
              <w:jc w:val="center"/>
              <w:rPr>
                <w:b w:val="1"/>
                <w:color w:val="ffffff"/>
              </w:rPr>
            </w:pPr>
            <w:r w:rsidDel="00000000" w:rsidR="00000000" w:rsidRPr="00000000">
              <w:rPr>
                <w:b w:val="1"/>
                <w:color w:val="ffffff"/>
                <w:rtl w:val="0"/>
              </w:rPr>
              <w:t xml:space="preserve">NIÑOS (2-12 AÑOS)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1.678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1.104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B">
            <w:pPr>
              <w:spacing w:after="0" w:line="240" w:lineRule="auto"/>
              <w:jc w:val="center"/>
              <w:rPr>
                <w:b w:val="1"/>
                <w:color w:val="002060"/>
              </w:rPr>
            </w:pPr>
            <w:r w:rsidDel="00000000" w:rsidR="00000000" w:rsidRPr="00000000">
              <w:rPr>
                <w:b w:val="1"/>
                <w:color w:val="002060"/>
                <w:rtl w:val="0"/>
              </w:rPr>
              <w:t xml:space="preserve">1.026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884 USD</w:t>
            </w:r>
          </w:p>
        </w:tc>
      </w:tr>
    </w:tbl>
    <w:p w:rsidR="00000000" w:rsidDel="00000000" w:rsidP="00000000" w:rsidRDefault="00000000" w:rsidRPr="00000000" w14:paraId="0000002D">
      <w:pPr>
        <w:spacing w:after="0" w:before="240" w:line="276" w:lineRule="auto"/>
        <w:jc w:val="center"/>
        <w:rPr>
          <w:b w:val="1"/>
          <w:i w:val="1"/>
          <w:color w:val="002060"/>
          <w:sz w:val="20"/>
          <w:szCs w:val="20"/>
          <w:u w:val="single"/>
        </w:rPr>
      </w:pPr>
      <w:r w:rsidDel="00000000" w:rsidR="00000000" w:rsidRPr="00000000">
        <w:rPr>
          <w:b w:val="1"/>
          <w:i w:val="1"/>
          <w:color w:val="002060"/>
          <w:sz w:val="20"/>
          <w:szCs w:val="20"/>
          <w:u w:val="single"/>
          <w:rtl w:val="0"/>
        </w:rPr>
        <w:t xml:space="preserve">Tarifas sujetas a cambio y disponibilidad.</w:t>
        <w:br w:type="textWrapping"/>
        <w:t xml:space="preserve"> (Las tarifas dinámicas pueden variar, así que consulta si la tarifa se mantiene o se ajusta.)</w:t>
      </w:r>
    </w:p>
    <w:p w:rsidR="00000000" w:rsidDel="00000000" w:rsidP="00000000" w:rsidRDefault="00000000" w:rsidRPr="00000000" w14:paraId="0000002E">
      <w:pPr>
        <w:spacing w:after="0" w:line="240" w:lineRule="auto"/>
        <w:jc w:val="left"/>
        <w:rPr>
          <w:b w:val="1"/>
          <w:color w:val="002060"/>
        </w:rPr>
      </w:pPr>
      <w:r w:rsidDel="00000000" w:rsidR="00000000" w:rsidRPr="00000000">
        <w:rPr>
          <w:rtl w:val="0"/>
        </w:rPr>
      </w:r>
    </w:p>
    <w:p w:rsidR="00000000" w:rsidDel="00000000" w:rsidP="00000000" w:rsidRDefault="00000000" w:rsidRPr="00000000" w14:paraId="0000002F">
      <w:pPr>
        <w:spacing w:after="0" w:line="240" w:lineRule="auto"/>
        <w:jc w:val="center"/>
        <w:rPr>
          <w:b w:val="1"/>
          <w:color w:val="002060"/>
        </w:rPr>
      </w:pPr>
      <w:r w:rsidDel="00000000" w:rsidR="00000000" w:rsidRPr="00000000">
        <w:rPr>
          <w:b w:val="1"/>
          <w:color w:val="002060"/>
          <w:rtl w:val="0"/>
        </w:rPr>
        <w:t xml:space="preserve">HOTELES PREVISTOS O SIMILARES</w:t>
      </w:r>
    </w:p>
    <w:p w:rsidR="00000000" w:rsidDel="00000000" w:rsidP="00000000" w:rsidRDefault="00000000" w:rsidRPr="00000000" w14:paraId="00000030">
      <w:pPr>
        <w:spacing w:after="0" w:line="240" w:lineRule="auto"/>
        <w:rPr>
          <w:b w:val="1"/>
          <w:color w:val="ff0000"/>
        </w:rPr>
      </w:pPr>
      <w:r w:rsidDel="00000000" w:rsidR="00000000" w:rsidRPr="00000000">
        <w:rPr>
          <w:rtl w:val="0"/>
        </w:rPr>
      </w:r>
    </w:p>
    <w:tbl>
      <w:tblPr>
        <w:tblStyle w:val="Table2"/>
        <w:tblW w:w="6227.0" w:type="dxa"/>
        <w:jc w:val="center"/>
        <w:tblLayout w:type="fixed"/>
        <w:tblLook w:val="0400"/>
      </w:tblPr>
      <w:tblGrid>
        <w:gridCol w:w="2400"/>
        <w:gridCol w:w="3827"/>
        <w:tblGridChange w:id="0">
          <w:tblGrid>
            <w:gridCol w:w="2400"/>
            <w:gridCol w:w="3827"/>
          </w:tblGrid>
        </w:tblGridChange>
      </w:tblGrid>
      <w:tr>
        <w:trPr>
          <w:cantSplit w:val="0"/>
          <w:trHeight w:val="40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1">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2">
            <w:pPr>
              <w:spacing w:after="0" w:line="240" w:lineRule="auto"/>
              <w:jc w:val="center"/>
              <w:rPr>
                <w:b w:val="1"/>
                <w:color w:val="ffffff"/>
              </w:rPr>
            </w:pPr>
            <w:r w:rsidDel="00000000" w:rsidR="00000000" w:rsidRPr="00000000">
              <w:rPr>
                <w:b w:val="1"/>
                <w:color w:val="ffffff"/>
                <w:rtl w:val="0"/>
              </w:rPr>
              <w:t xml:space="preserve">HOTELES PREVISTOS O SIMILARES</w:t>
            </w:r>
          </w:p>
        </w:tc>
      </w:tr>
      <w:tr>
        <w:trPr>
          <w:cantSplit w:val="0"/>
          <w:trHeight w:val="270"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33">
            <w:pPr>
              <w:spacing w:after="0" w:line="240" w:lineRule="auto"/>
              <w:jc w:val="center"/>
              <w:rPr>
                <w:color w:val="002060"/>
              </w:rPr>
            </w:pPr>
            <w:r w:rsidDel="00000000" w:rsidR="00000000" w:rsidRPr="00000000">
              <w:rPr>
                <w:color w:val="002060"/>
                <w:rtl w:val="0"/>
              </w:rPr>
              <w:t xml:space="preserve">New York</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Hotel Edison New York City </w:t>
            </w:r>
          </w:p>
        </w:tc>
      </w:tr>
      <w:tr>
        <w:trPr>
          <w:cantSplit w:val="0"/>
          <w:trHeight w:val="315" w:hRule="atLeast"/>
          <w:tblHeader w:val="0"/>
        </w:trPr>
        <w:tc>
          <w:tcPr>
            <w:tcBorders>
              <w:top w:color="000000" w:space="0" w:sz="0" w:val="nil"/>
              <w:left w:color="000000" w:space="0" w:sz="8" w:val="single"/>
              <w:bottom w:color="000000" w:space="0" w:sz="4" w:val="single"/>
              <w:right w:color="000000" w:space="0" w:sz="0" w:val="nil"/>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Cataratas del Niágara</w:t>
            </w:r>
          </w:p>
        </w:tc>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Ramada By Wyndham Niagara Falls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Gananoque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Comfort Inn</w:t>
            </w:r>
          </w:p>
        </w:tc>
      </w:tr>
    </w:tbl>
    <w:p w:rsidR="00000000" w:rsidDel="00000000" w:rsidP="00000000" w:rsidRDefault="00000000" w:rsidRPr="00000000" w14:paraId="00000039">
      <w:pPr>
        <w:spacing w:after="0" w:line="240" w:lineRule="auto"/>
        <w:rPr>
          <w:b w:val="1"/>
          <w:color w:val="002060"/>
        </w:rPr>
      </w:pPr>
      <w:r w:rsidDel="00000000" w:rsidR="00000000" w:rsidRPr="00000000">
        <w:rPr>
          <w:rtl w:val="0"/>
        </w:rPr>
      </w:r>
    </w:p>
    <w:p w:rsidR="00000000" w:rsidDel="00000000" w:rsidP="00000000" w:rsidRDefault="00000000" w:rsidRPr="00000000" w14:paraId="0000003A">
      <w:pPr>
        <w:spacing w:after="0" w:line="240" w:lineRule="auto"/>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Traslado </w:t>
      </w:r>
      <w:r w:rsidDel="00000000" w:rsidR="00000000" w:rsidRPr="00000000">
        <w:rPr>
          <w:i w:val="1"/>
          <w:color w:val="ff0000"/>
          <w:rtl w:val="0"/>
        </w:rPr>
        <w:t xml:space="preserve">SOLO</w:t>
      </w:r>
      <w:r w:rsidDel="00000000" w:rsidR="00000000" w:rsidRPr="00000000">
        <w:rPr>
          <w:color w:val="ff0000"/>
          <w:rtl w:val="0"/>
        </w:rPr>
        <w:t xml:space="preserve"> </w:t>
      </w:r>
      <w:r w:rsidDel="00000000" w:rsidR="00000000" w:rsidRPr="00000000">
        <w:rPr>
          <w:color w:val="002060"/>
          <w:rtl w:val="0"/>
        </w:rPr>
        <w:t xml:space="preserve">de llegada </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Autobús, minibús o van con aire acondicionado y guía profesional.</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Recorrido turístico por Niagara Falls, Toronto y Mil Islas.</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Admisión al Maid of the Mist y Crucero Mil Islas (verano) o los túneles escénicos (invierno).</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1 Noche de hotel en New York (Solo Alojamiento)</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2 Noches de hotel con impuesto incluido y desayuno continental.</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Alojamiento en hotel con base a ocupación doble (2) camas, incluye tasas.</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Equipaje limitado para el transporte terrestre a 1 maleta de 25 kg y una de 12.5kg por persona.</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Crucero 1000 islas (Mayo a octubre). </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Tarjeta de asistencia médica.</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46">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Traslados de salida.</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bookmarkStart w:colFirst="0" w:colLast="0" w:name="_heading=h.1fob9te" w:id="1"/>
      <w:bookmarkEnd w:id="1"/>
      <w:r w:rsidDel="00000000" w:rsidR="00000000" w:rsidRPr="00000000">
        <w:rPr>
          <w:color w:val="002060"/>
          <w:rtl w:val="0"/>
        </w:rPr>
        <w:t xml:space="preserve">Almuerzos o cenas, no especificados en el itinerario con la palabra ‘’incluido’’ al lado.</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Gastos de visa, gastos de índole personal, propinas.</w:t>
      </w:r>
    </w:p>
    <w:p w:rsidR="00000000" w:rsidDel="00000000" w:rsidP="00000000" w:rsidRDefault="00000000" w:rsidRPr="00000000" w14:paraId="0000004B">
      <w:pPr>
        <w:spacing w:after="0" w:line="240" w:lineRule="auto"/>
        <w:rPr>
          <w:color w:val="002060"/>
        </w:rPr>
      </w:pPr>
      <w:r w:rsidDel="00000000" w:rsidR="00000000" w:rsidRPr="00000000">
        <w:rPr>
          <w:rtl w:val="0"/>
        </w:rPr>
      </w:r>
    </w:p>
    <w:p w:rsidR="00000000" w:rsidDel="00000000" w:rsidP="00000000" w:rsidRDefault="00000000" w:rsidRPr="00000000" w14:paraId="0000004C">
      <w:pPr>
        <w:spacing w:after="0" w:line="240" w:lineRule="auto"/>
        <w:rPr>
          <w:b w:val="1"/>
          <w:color w:val="002060"/>
        </w:rPr>
      </w:pPr>
      <w:r w:rsidDel="00000000" w:rsidR="00000000" w:rsidRPr="00000000">
        <w:rPr>
          <w:b w:val="1"/>
          <w:color w:val="002060"/>
          <w:rtl w:val="0"/>
        </w:rPr>
        <w:t xml:space="preserve">NOTAS:</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La hora de inicio de los paseos puede cambiar. En caso de algún cambio, la información será comunicada al pasajero con el nuevo horario.</w:t>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Es obligatorio tener visa para los Estados Unidos.</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1f3864"/>
          <w:rtl w:val="0"/>
        </w:rPr>
        <w:t xml:space="preserve">En caso de que sea necesario (eventos, cierre de venta, disponibilidad), se utilizará un hotel de categoría similar</w:t>
      </w:r>
      <w:r w:rsidDel="00000000" w:rsidR="00000000" w:rsidRPr="00000000">
        <w:rPr>
          <w:color w:val="002060"/>
          <w:rtl w:val="0"/>
        </w:rPr>
        <w:t xml:space="preserve"> </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b w:val="1"/>
          <w:color w:val="1f3864"/>
        </w:rPr>
      </w:pPr>
      <w:r w:rsidDel="00000000" w:rsidR="00000000" w:rsidRPr="00000000">
        <w:rPr>
          <w:color w:val="002060"/>
          <w:rtl w:val="0"/>
        </w:rPr>
        <w:t xml:space="preserve">Los traslados entre las horas 21:00 a 04:59 tienen un suplemento</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por persona en dólares, se liquida a la TRM negociada.</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Una vez confirmada la reserva, no permite cancelación, las modificaciones estarán sujetas a disponibilidad y adición de suplementos.</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Nos reservamos el derecho exclusivo de realizar cualquier cambio al itinerario</w:t>
      </w:r>
      <w:r w:rsidDel="00000000" w:rsidR="00000000" w:rsidRPr="00000000">
        <w:rPr>
          <w:color w:val="000000"/>
          <w:rtl w:val="0"/>
        </w:rPr>
        <w:t xml:space="preserve"> </w:t>
      </w:r>
      <w:r w:rsidDel="00000000" w:rsidR="00000000" w:rsidRPr="00000000">
        <w:rPr>
          <w:color w:val="1f3864"/>
          <w:rtl w:val="0"/>
        </w:rPr>
        <w:t xml:space="preserve">intentando la menor afectación en el servicio contratado.</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Todo menor debe de ir acompañado por al menos un adulto de 21 años responsable de su cuidado, máximo dos menores por cada adulto.</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Los pasajeros serán responsables de portar los documentos legales requeridos para el cruce de frontera entre países.</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b w:val="1"/>
          <w:color w:val="002060"/>
        </w:rPr>
      </w:pPr>
      <w:r w:rsidDel="00000000" w:rsidR="00000000" w:rsidRPr="00000000">
        <w:rPr>
          <w:b w:val="1"/>
          <w:color w:val="002060"/>
          <w:rtl w:val="0"/>
        </w:rPr>
        <w:t xml:space="preserve">CAMBIOS Y/O CANCELACIONES: </w:t>
      </w:r>
    </w:p>
    <w:p w:rsidR="00000000" w:rsidDel="00000000" w:rsidP="00000000" w:rsidRDefault="00000000" w:rsidRPr="00000000" w14:paraId="00000060">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Los cambios y/o cancelaciones deben solicitarse únicamente por escrito, a través de correo electrónico. Todos los cambios están sujetos a las políticas de los operadores, nos reservamos el derecho de cobrar un cargo de gestión.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3">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4">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65">
      <w:pPr>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066">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Es recomendable tener seguro médico, ya que nadie está exento de un imprevisto durante las vacaciones, y los costos de atención médica pueden ser muy altos en el extranjero.</w:t>
      </w:r>
    </w:p>
    <w:p w:rsidR="00000000" w:rsidDel="00000000" w:rsidP="00000000" w:rsidRDefault="00000000" w:rsidRPr="00000000" w14:paraId="00000067">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Recuerde dos cosas importantes: la primera es cumplir con las vacunas necesarias, como la fiebre amarilla y la hepatitis (A y B), aunque no son obligatorias para viajar a Estados Unidos.</w:t>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Usted puede hacer uso de su licencia de conducción colombiana para conducir un vehículo hasta por tres meses en Estados Unidos.</w:t>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Se recomienda hacer uso del transporte público en horario diurno y no en la noche para mayor seguridad del turista.</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b w:val="1"/>
          <w:color w:val="1f3864"/>
          <w:rtl w:val="0"/>
        </w:rPr>
        <w:t xml:space="preserve">REQUISITOS:</w:t>
      </w:r>
      <w:r w:rsidDel="00000000" w:rsidR="00000000" w:rsidRPr="00000000">
        <w:rPr>
          <w:rtl w:val="0"/>
        </w:rPr>
      </w:r>
    </w:p>
    <w:p w:rsidR="00000000" w:rsidDel="00000000" w:rsidP="00000000" w:rsidRDefault="00000000" w:rsidRPr="00000000" w14:paraId="0000006C">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06D">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Es obligatorio tener visa para los Estados Unidos.</w:t>
      </w:r>
    </w:p>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 aéreo ida y regreso </w:t>
      </w:r>
    </w:p>
    <w:p w:rsidR="00000000" w:rsidDel="00000000" w:rsidP="00000000" w:rsidRDefault="00000000" w:rsidRPr="00000000" w14:paraId="0000006F">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Voucher de alojamiento y demostrar solvencia económica.</w:t>
      </w:r>
    </w:p>
    <w:p w:rsidR="00000000" w:rsidDel="00000000" w:rsidP="00000000" w:rsidRDefault="00000000" w:rsidRPr="00000000" w14:paraId="00000070">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u w:val="single"/>
        </w:rPr>
      </w:pPr>
      <w:r w:rsidDel="00000000" w:rsidR="00000000" w:rsidRPr="00000000">
        <w:rPr>
          <w:color w:val="002060"/>
          <w:rtl w:val="0"/>
        </w:rPr>
        <w:t xml:space="preserve">La información debe ser confirmada permanentemente, debido a que las embajadas y consulados se reservan el derecho de modificar sin previo aviso la documentación y requisitos establecidos. </w:t>
      </w:r>
      <w:hyperlink r:id="rId11">
        <w:r w:rsidDel="00000000" w:rsidR="00000000" w:rsidRPr="00000000">
          <w:rPr>
            <w:color w:val="0563c1"/>
            <w:u w:val="singl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color w:val="002060"/>
          <w:u w:val="single"/>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b w:val="1"/>
          <w:color w:val="1f3864"/>
          <w:rtl w:val="0"/>
        </w:rPr>
        <w:t xml:space="preserve">CLÁUSULA DE RESPONSABILIDAD: </w:t>
      </w:r>
      <w:hyperlink r:id="rId12">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74">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-708024</wp:posOffset>
          </wp:positionH>
          <wp:positionV relativeFrom="paragraph">
            <wp:posOffset>3576320</wp:posOffset>
          </wp:positionV>
          <wp:extent cx="419100" cy="2476500"/>
          <wp:effectExtent b="0" l="0" r="0" t="0"/>
          <wp:wrapNone/>
          <wp:docPr id="1857805335"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419100" cy="24765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-1247774</wp:posOffset>
          </wp:positionH>
          <wp:positionV relativeFrom="paragraph">
            <wp:posOffset>-361949</wp:posOffset>
          </wp:positionV>
          <wp:extent cx="1936750" cy="1282065"/>
          <wp:effectExtent b="50535" l="32684" r="32684" t="50535"/>
          <wp:wrapNone/>
          <wp:docPr id="185780533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rot="21417299">
                    <a:off x="0" y="0"/>
                    <a:ext cx="1936750" cy="1282065"/>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-1247774</wp:posOffset>
          </wp:positionH>
          <wp:positionV relativeFrom="paragraph">
            <wp:posOffset>-457199</wp:posOffset>
          </wp:positionV>
          <wp:extent cx="8016875" cy="955040"/>
          <wp:effectExtent b="0" l="0" r="0" t="0"/>
          <wp:wrapNone/>
          <wp:docPr id="185780533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paragraph" w:styleId="NormalWeb">
    <w:name w:val="Normal (Web)"/>
    <w:basedOn w:val="Normal"/>
    <w:uiPriority w:val="99"/>
    <w:semiHidden w:val="1"/>
    <w:unhideWhenUsed w:val="1"/>
    <w:rsid w:val="008C22BF"/>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apple-tab-span" w:customStyle="1">
    <w:name w:val="apple-tab-span"/>
    <w:basedOn w:val="Fuentedeprrafopredeter"/>
    <w:rsid w:val="008C22BF"/>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C146B2"/>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USA?affiliateId=sherpa&amp;language=es-XL&amp;originCountry=COL" TargetMode="External"/><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5Dq6277yhUFGT9lohSoWHiy5ZA==">CgMxLjAyCWguMzBqMHpsbDIJaC4xZm9iOXRlOAByITFzQkVFeEhRRkt6UjhGeGpfZW5Yc25KbThSbUxKd3Y4ZA==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2024-05-23T14:50:00Z</dcterms:created>
  <dc:creator>Bea Nuñez Sabido</dc:creator>
</cp:coreProperties>
</file>