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9C221" w14:textId="77777777" w:rsidR="001E52BE" w:rsidRPr="00D60556" w:rsidRDefault="00000000">
      <w:pPr>
        <w:jc w:val="center"/>
        <w:rPr>
          <w:rFonts w:ascii="Calibri" w:eastAsia="Calibri" w:hAnsi="Calibri" w:cs="Calibri"/>
          <w:b/>
          <w:bCs/>
          <w:color w:val="1F3864"/>
          <w:sz w:val="44"/>
          <w:szCs w:val="44"/>
          <w:lang w:val="pt-PT"/>
        </w:rPr>
      </w:pPr>
      <w:r w:rsidRPr="00D60556">
        <w:rPr>
          <w:rFonts w:ascii="Calibri" w:eastAsia="Calibri" w:hAnsi="Calibri" w:cs="Calibri"/>
          <w:b/>
          <w:bCs/>
          <w:color w:val="1F3864"/>
          <w:sz w:val="44"/>
          <w:szCs w:val="44"/>
          <w:lang w:val="pt-PT"/>
        </w:rPr>
        <w:t>ESCAPADA A LOS CABOS</w:t>
      </w:r>
    </w:p>
    <w:p w14:paraId="1CD941EF" w14:textId="77777777" w:rsidR="001E52BE" w:rsidRPr="00D60556" w:rsidRDefault="00000000">
      <w:pPr>
        <w:jc w:val="center"/>
        <w:rPr>
          <w:rFonts w:ascii="Calibri" w:eastAsia="Calibri" w:hAnsi="Calibri" w:cs="Calibri"/>
          <w:b/>
          <w:bCs/>
          <w:color w:val="1F3864"/>
          <w:sz w:val="44"/>
          <w:szCs w:val="44"/>
          <w:lang w:val="pt-PT"/>
        </w:rPr>
      </w:pPr>
      <w:r w:rsidRPr="00D60556">
        <w:rPr>
          <w:rFonts w:ascii="Calibri" w:eastAsia="Calibri" w:hAnsi="Calibri" w:cs="Calibri"/>
          <w:b/>
          <w:bCs/>
          <w:color w:val="1F3864"/>
          <w:sz w:val="44"/>
          <w:szCs w:val="44"/>
          <w:lang w:val="pt-PT"/>
        </w:rPr>
        <w:t>4N/5D</w:t>
      </w:r>
    </w:p>
    <w:p w14:paraId="55C32E69" w14:textId="77777777" w:rsidR="001E52BE" w:rsidRPr="00D60556" w:rsidRDefault="001E52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1F3864"/>
          <w:lang w:val="pt-PT"/>
        </w:rPr>
      </w:pPr>
    </w:p>
    <w:p w14:paraId="3BD86203" w14:textId="77777777" w:rsidR="001E52B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b/>
          <w:bCs/>
          <w:color w:val="1F3864"/>
        </w:rPr>
        <w:t xml:space="preserve">OPERACIÓN:  </w:t>
      </w:r>
      <w:r>
        <w:rPr>
          <w:rFonts w:ascii="Calibri" w:eastAsia="Calibri" w:hAnsi="Calibri" w:cs="Calibri"/>
          <w:color w:val="1F3864"/>
        </w:rPr>
        <w:t>Salidas diarias desde Bogotá.  Salidas desde Medellín únicamente los jueves.</w:t>
      </w:r>
    </w:p>
    <w:p w14:paraId="7734EE32" w14:textId="77777777" w:rsidR="001E52B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b/>
          <w:bCs/>
          <w:color w:val="1F3864"/>
        </w:rPr>
        <w:t xml:space="preserve">VIGENCIA DE VIAJE: </w:t>
      </w:r>
      <w:r>
        <w:rPr>
          <w:rFonts w:ascii="Calibri" w:eastAsia="Calibri" w:hAnsi="Calibri" w:cs="Calibri"/>
          <w:color w:val="1F3864"/>
        </w:rPr>
        <w:t>Hasta el 10 de junio del 2026.</w:t>
      </w:r>
    </w:p>
    <w:p w14:paraId="44A2DD97" w14:textId="77777777" w:rsidR="001E52BE" w:rsidRDefault="001E52BE">
      <w:pPr>
        <w:pBdr>
          <w:top w:val="nil"/>
          <w:left w:val="nil"/>
          <w:bottom w:val="single" w:sz="12" w:space="0" w:color="000000"/>
          <w:right w:val="nil"/>
          <w:between w:val="nil"/>
        </w:pBdr>
        <w:jc w:val="both"/>
        <w:rPr>
          <w:rFonts w:ascii="Calibri" w:eastAsia="Calibri" w:hAnsi="Calibri" w:cs="Calibri"/>
          <w:color w:val="1F3864"/>
          <w:sz w:val="6"/>
          <w:szCs w:val="6"/>
        </w:rPr>
      </w:pPr>
    </w:p>
    <w:p w14:paraId="371BB336" w14:textId="77777777" w:rsidR="001E52BE" w:rsidRDefault="001E52BE">
      <w:pPr>
        <w:spacing w:line="276" w:lineRule="auto"/>
        <w:rPr>
          <w:rFonts w:ascii="Quattrocento Sans" w:eastAsia="Quattrocento Sans" w:hAnsi="Quattrocento Sans" w:cs="Quattrocento Sans"/>
          <w:b/>
          <w:bCs/>
          <w:color w:val="538135"/>
          <w:sz w:val="10"/>
          <w:szCs w:val="10"/>
        </w:rPr>
      </w:pPr>
    </w:p>
    <w:p w14:paraId="3CB6F1CA" w14:textId="77777777" w:rsidR="001E52BE" w:rsidRDefault="00000000">
      <w:pPr>
        <w:spacing w:line="276" w:lineRule="auto"/>
        <w:rPr>
          <w:rFonts w:ascii="Quattrocento Sans" w:eastAsia="Quattrocento Sans" w:hAnsi="Quattrocento Sans" w:cs="Quattrocento Sans"/>
          <w:b/>
          <w:bCs/>
          <w:color w:val="538135"/>
          <w:sz w:val="18"/>
          <w:szCs w:val="18"/>
        </w:rPr>
      </w:pPr>
      <w:r>
        <w:rPr>
          <w:rFonts w:ascii="Quattrocento Sans" w:eastAsia="Quattrocento Sans" w:hAnsi="Quattrocento Sans" w:cs="Quattrocento Sans"/>
          <w:b/>
          <w:bCs/>
          <w:noProof/>
          <w:color w:val="538135"/>
          <w:sz w:val="18"/>
          <w:szCs w:val="18"/>
        </w:rPr>
        <w:drawing>
          <wp:inline distT="114300" distB="114300" distL="114300" distR="114300" wp14:anchorId="60710DE0" wp14:editId="6C2E3C57">
            <wp:extent cx="5940425" cy="12954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669DAF" w14:textId="77777777" w:rsidR="001E52BE" w:rsidRDefault="001E52BE">
      <w:pPr>
        <w:spacing w:before="22"/>
        <w:jc w:val="both"/>
        <w:rPr>
          <w:rFonts w:ascii="Calibri" w:eastAsia="Calibri" w:hAnsi="Calibri" w:cs="Calibri"/>
          <w:color w:val="1F3864"/>
        </w:rPr>
      </w:pPr>
    </w:p>
    <w:p w14:paraId="68BC3177" w14:textId="77777777" w:rsidR="001E52BE" w:rsidRDefault="00000000">
      <w:pPr>
        <w:rPr>
          <w:rFonts w:ascii="Calibri" w:eastAsia="Calibri" w:hAnsi="Calibri" w:cs="Calibri"/>
          <w:b/>
          <w:bCs/>
          <w:color w:val="1F3864"/>
        </w:rPr>
      </w:pPr>
      <w:r>
        <w:rPr>
          <w:rFonts w:ascii="Calibri" w:eastAsia="Calibri" w:hAnsi="Calibri" w:cs="Calibri"/>
          <w:b/>
          <w:bCs/>
          <w:color w:val="1F3864"/>
        </w:rPr>
        <w:t>INCLUYE:</w:t>
      </w:r>
    </w:p>
    <w:p w14:paraId="16C29BD8" w14:textId="77777777" w:rsidR="001E52BE" w:rsidRDefault="00000000">
      <w:pPr>
        <w:widowControl/>
        <w:numPr>
          <w:ilvl w:val="0"/>
          <w:numId w:val="4"/>
        </w:numPr>
        <w:spacing w:before="22"/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>Tiquete aéreo ida y regreso vía Copa Airlines según ciudad de salida seleccionada.</w:t>
      </w:r>
    </w:p>
    <w:p w14:paraId="42E15960" w14:textId="77777777" w:rsidR="001E52BE" w:rsidRDefault="00000000">
      <w:pPr>
        <w:widowControl/>
        <w:numPr>
          <w:ilvl w:val="0"/>
          <w:numId w:val="1"/>
        </w:numPr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 xml:space="preserve">Salidas diarias desde Bogotá. </w:t>
      </w:r>
    </w:p>
    <w:p w14:paraId="5A2EA2A6" w14:textId="2D10D48F" w:rsidR="001E52BE" w:rsidRDefault="00000000">
      <w:pPr>
        <w:widowControl/>
        <w:numPr>
          <w:ilvl w:val="0"/>
          <w:numId w:val="1"/>
        </w:numPr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 xml:space="preserve">Salidas desde Medellín únicamente los </w:t>
      </w:r>
      <w:r w:rsidR="00D60556">
        <w:rPr>
          <w:rFonts w:ascii="Calibri" w:eastAsia="Calibri" w:hAnsi="Calibri" w:cs="Calibri"/>
          <w:color w:val="1F3864"/>
        </w:rPr>
        <w:t>jueves</w:t>
      </w:r>
      <w:r>
        <w:rPr>
          <w:rFonts w:ascii="Calibri" w:eastAsia="Calibri" w:hAnsi="Calibri" w:cs="Calibri"/>
          <w:color w:val="1F3864"/>
        </w:rPr>
        <w:t>.</w:t>
      </w:r>
    </w:p>
    <w:p w14:paraId="4A228DED" w14:textId="77777777" w:rsidR="001E52BE" w:rsidRDefault="00000000">
      <w:pPr>
        <w:widowControl/>
        <w:numPr>
          <w:ilvl w:val="0"/>
          <w:numId w:val="4"/>
        </w:numPr>
        <w:spacing w:before="22"/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002060"/>
          <w:highlight w:val="white"/>
        </w:rPr>
        <w:t>Equipaje de mano y equipaje de bodega (23 kg).</w:t>
      </w:r>
      <w:r>
        <w:rPr>
          <w:rFonts w:ascii="Calibri" w:eastAsia="Calibri" w:hAnsi="Calibri" w:cs="Calibri"/>
          <w:color w:val="1F3864"/>
        </w:rPr>
        <w:t xml:space="preserve"> </w:t>
      </w:r>
    </w:p>
    <w:p w14:paraId="2AAB8BD9" w14:textId="77777777" w:rsidR="001E52BE" w:rsidRDefault="00000000">
      <w:pPr>
        <w:widowControl/>
        <w:numPr>
          <w:ilvl w:val="0"/>
          <w:numId w:val="4"/>
        </w:numPr>
        <w:spacing w:before="22"/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 xml:space="preserve">Traslado aeropuerto – hotel – aeropuerto en servicio regular compartido. </w:t>
      </w:r>
    </w:p>
    <w:p w14:paraId="1220DA01" w14:textId="77777777" w:rsidR="001E52BE" w:rsidRDefault="00000000">
      <w:pPr>
        <w:numPr>
          <w:ilvl w:val="0"/>
          <w:numId w:val="4"/>
        </w:numPr>
        <w:spacing w:before="22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>4 noches de alojamiento en el hotel seleccionado. (Plan Todo Incluido).</w:t>
      </w:r>
      <w:r>
        <w:rPr>
          <w:rFonts w:ascii="Calibri" w:eastAsia="Calibri" w:hAnsi="Calibri" w:cs="Calibri"/>
          <w:color w:val="1F3864"/>
        </w:rPr>
        <w:tab/>
      </w:r>
    </w:p>
    <w:p w14:paraId="1158077F" w14:textId="77777777" w:rsidR="001E52BE" w:rsidRDefault="00000000">
      <w:pPr>
        <w:numPr>
          <w:ilvl w:val="0"/>
          <w:numId w:val="4"/>
        </w:numPr>
        <w:spacing w:before="22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>Tarjeta de Asistencia Médica. (Cobertura máxima 60.000 USD)</w:t>
      </w:r>
    </w:p>
    <w:p w14:paraId="79245046" w14:textId="77777777" w:rsidR="001E52BE" w:rsidRDefault="001E52BE">
      <w:pPr>
        <w:rPr>
          <w:rFonts w:ascii="Calibri" w:eastAsia="Calibri" w:hAnsi="Calibri" w:cs="Calibri"/>
          <w:b/>
          <w:bCs/>
          <w:color w:val="1F3864"/>
        </w:rPr>
      </w:pPr>
    </w:p>
    <w:p w14:paraId="01289607" w14:textId="77777777" w:rsidR="001E52BE" w:rsidRDefault="00000000">
      <w:pPr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b/>
          <w:bCs/>
          <w:color w:val="1F3864"/>
        </w:rPr>
        <w:t>NO INCLUYE:</w:t>
      </w:r>
    </w:p>
    <w:p w14:paraId="0D10431E" w14:textId="77777777" w:rsidR="001E52BE" w:rsidRDefault="00000000">
      <w:pPr>
        <w:numPr>
          <w:ilvl w:val="0"/>
          <w:numId w:val="6"/>
        </w:numPr>
        <w:spacing w:before="22"/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>Gastos personales, y otros no mencionados en el itinerario.</w:t>
      </w:r>
    </w:p>
    <w:p w14:paraId="43EB8EB2" w14:textId="77777777" w:rsidR="001E52BE" w:rsidRDefault="00000000">
      <w:pPr>
        <w:numPr>
          <w:ilvl w:val="0"/>
          <w:numId w:val="6"/>
        </w:numPr>
        <w:spacing w:before="22"/>
        <w:jc w:val="both"/>
        <w:rPr>
          <w:rFonts w:ascii="Calibri" w:eastAsia="Calibri" w:hAnsi="Calibri" w:cs="Calibri"/>
          <w:b/>
          <w:bCs/>
          <w:color w:val="1F3864"/>
        </w:rPr>
      </w:pPr>
      <w:r>
        <w:rPr>
          <w:rFonts w:ascii="Calibri" w:eastAsia="Calibri" w:hAnsi="Calibri" w:cs="Calibri"/>
          <w:color w:val="1F3864"/>
        </w:rPr>
        <w:t>Fee Bancario.</w:t>
      </w:r>
    </w:p>
    <w:p w14:paraId="3ECE1BDE" w14:textId="77777777" w:rsidR="001E52BE" w:rsidRDefault="001E52BE">
      <w:pPr>
        <w:jc w:val="both"/>
        <w:rPr>
          <w:rFonts w:ascii="Calibri" w:eastAsia="Calibri" w:hAnsi="Calibri" w:cs="Calibri"/>
          <w:color w:val="1F3864"/>
        </w:rPr>
      </w:pPr>
    </w:p>
    <w:p w14:paraId="040FE3AD" w14:textId="77777777" w:rsidR="001E52BE" w:rsidRDefault="00000000">
      <w:pPr>
        <w:jc w:val="center"/>
        <w:rPr>
          <w:rFonts w:ascii="Calibri" w:eastAsia="Calibri" w:hAnsi="Calibri" w:cs="Calibri"/>
          <w:b/>
          <w:bCs/>
          <w:color w:val="1F3864"/>
        </w:rPr>
      </w:pPr>
      <w:r>
        <w:rPr>
          <w:rFonts w:ascii="Calibri" w:eastAsia="Calibri" w:hAnsi="Calibri" w:cs="Calibri"/>
          <w:b/>
          <w:bCs/>
          <w:color w:val="1F3864"/>
        </w:rPr>
        <w:t>TARIFA POR PERSONA EN DÓLARES</w:t>
      </w:r>
    </w:p>
    <w:p w14:paraId="709E1705" w14:textId="77777777" w:rsidR="001E52BE" w:rsidRDefault="001E52BE">
      <w:pPr>
        <w:jc w:val="center"/>
        <w:rPr>
          <w:rFonts w:ascii="Calibri" w:eastAsia="Calibri" w:hAnsi="Calibri" w:cs="Calibri"/>
          <w:b/>
          <w:bCs/>
          <w:color w:val="1F3864"/>
        </w:rPr>
      </w:pPr>
    </w:p>
    <w:tbl>
      <w:tblPr>
        <w:tblStyle w:val="a"/>
        <w:tblW w:w="9195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1965"/>
        <w:gridCol w:w="1170"/>
        <w:gridCol w:w="1155"/>
        <w:gridCol w:w="1215"/>
        <w:gridCol w:w="1155"/>
      </w:tblGrid>
      <w:tr w:rsidR="001E52BE" w14:paraId="3FC95DB4" w14:textId="77777777">
        <w:trPr>
          <w:trHeight w:val="705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376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E61D57" w14:textId="77777777" w:rsidR="001E52BE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HOTELES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20376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007CA1" w14:textId="77777777" w:rsidR="001E52BE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FECHA DE VIAJE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20376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BA073B" w14:textId="77777777" w:rsidR="001E52BE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TRIPLE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20376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B414A3" w14:textId="77777777" w:rsidR="001E52BE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DOBLE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20376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887F83" w14:textId="77777777" w:rsidR="001E52BE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SENCILLA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20376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90BDAE" w14:textId="77777777" w:rsidR="001E52BE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NIÑOS 3-12 AÑOS</w:t>
            </w:r>
          </w:p>
        </w:tc>
      </w:tr>
      <w:tr w:rsidR="001E52BE" w14:paraId="683B894C" w14:textId="77777777">
        <w:trPr>
          <w:trHeight w:val="780"/>
        </w:trPr>
        <w:tc>
          <w:tcPr>
            <w:tcW w:w="253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1CA3A6" w14:textId="77777777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</w:rPr>
              <w:t xml:space="preserve">Riu Palace Cabo San Lucas </w:t>
            </w:r>
            <w:r w:rsidRPr="00D60556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Habitación Doble (DBEB)</w:t>
            </w:r>
          </w:p>
        </w:tc>
        <w:tc>
          <w:tcPr>
            <w:tcW w:w="196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BEE84E" w14:textId="4CB72828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color w:val="002060"/>
              </w:rPr>
              <w:t xml:space="preserve">06 de </w:t>
            </w:r>
            <w:r w:rsidR="00D60556">
              <w:rPr>
                <w:rFonts w:ascii="Calibri" w:eastAsia="Calibri" w:hAnsi="Calibri" w:cs="Calibri"/>
                <w:color w:val="002060"/>
              </w:rPr>
              <w:t>mayo</w:t>
            </w:r>
            <w:r>
              <w:rPr>
                <w:rFonts w:ascii="Calibri" w:eastAsia="Calibri" w:hAnsi="Calibri" w:cs="Calibri"/>
                <w:color w:val="002060"/>
              </w:rPr>
              <w:t xml:space="preserve"> al 10 de </w:t>
            </w:r>
            <w:r w:rsidR="00D60556">
              <w:rPr>
                <w:rFonts w:ascii="Calibri" w:eastAsia="Calibri" w:hAnsi="Calibri" w:cs="Calibri"/>
                <w:color w:val="002060"/>
              </w:rPr>
              <w:t>junio</w:t>
            </w:r>
            <w:r>
              <w:rPr>
                <w:rFonts w:ascii="Calibri" w:eastAsia="Calibri" w:hAnsi="Calibri" w:cs="Calibri"/>
                <w:color w:val="002060"/>
              </w:rPr>
              <w:t xml:space="preserve"> 2026</w:t>
            </w:r>
          </w:p>
        </w:tc>
        <w:tc>
          <w:tcPr>
            <w:tcW w:w="117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E2B960" w14:textId="77777777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color w:val="002060"/>
              </w:rPr>
              <w:t>N/A</w:t>
            </w:r>
          </w:p>
        </w:tc>
        <w:tc>
          <w:tcPr>
            <w:tcW w:w="11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EE64D3" w14:textId="77777777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color w:val="002060"/>
              </w:rPr>
              <w:t>1.474 USD</w:t>
            </w:r>
          </w:p>
        </w:tc>
        <w:tc>
          <w:tcPr>
            <w:tcW w:w="12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9EE166" w14:textId="77777777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color w:val="002060"/>
              </w:rPr>
              <w:t>1.812 USD</w:t>
            </w:r>
          </w:p>
        </w:tc>
        <w:tc>
          <w:tcPr>
            <w:tcW w:w="11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39CB5C" w14:textId="77777777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color w:val="002060"/>
              </w:rPr>
              <w:t>N/A</w:t>
            </w:r>
          </w:p>
        </w:tc>
      </w:tr>
      <w:tr w:rsidR="001E52BE" w14:paraId="71A6C53A" w14:textId="77777777">
        <w:trPr>
          <w:trHeight w:val="795"/>
        </w:trPr>
        <w:tc>
          <w:tcPr>
            <w:tcW w:w="253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0F12A2" w14:textId="77777777" w:rsidR="001E52BE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</w:rPr>
              <w:t xml:space="preserve">Riu Santa Fe 5* </w:t>
            </w:r>
          </w:p>
          <w:p w14:paraId="104AAB85" w14:textId="39D9DB09" w:rsidR="001E52BE" w:rsidRPr="00D60556" w:rsidRDefault="00000000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D60556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Doble</w:t>
            </w:r>
            <w:r w:rsidRPr="00D60556"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 xml:space="preserve"> </w:t>
            </w:r>
            <w:r w:rsidR="00CE14E4" w:rsidRPr="00D60556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Estándar</w:t>
            </w:r>
            <w:r w:rsidRPr="00D60556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 xml:space="preserve"> Vista Jardin (DBSB)</w:t>
            </w:r>
          </w:p>
        </w:tc>
        <w:tc>
          <w:tcPr>
            <w:tcW w:w="196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A2B88D" w14:textId="086E38CB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color w:val="002060"/>
              </w:rPr>
              <w:t xml:space="preserve">06 de </w:t>
            </w:r>
            <w:r w:rsidR="00D60556">
              <w:rPr>
                <w:rFonts w:ascii="Calibri" w:eastAsia="Calibri" w:hAnsi="Calibri" w:cs="Calibri"/>
                <w:color w:val="002060"/>
              </w:rPr>
              <w:t>mayo</w:t>
            </w:r>
            <w:r>
              <w:rPr>
                <w:rFonts w:ascii="Calibri" w:eastAsia="Calibri" w:hAnsi="Calibri" w:cs="Calibri"/>
                <w:color w:val="002060"/>
              </w:rPr>
              <w:t xml:space="preserve"> al 10 de </w:t>
            </w:r>
            <w:r w:rsidR="00D60556">
              <w:rPr>
                <w:rFonts w:ascii="Calibri" w:eastAsia="Calibri" w:hAnsi="Calibri" w:cs="Calibri"/>
                <w:color w:val="002060"/>
              </w:rPr>
              <w:t>junio</w:t>
            </w:r>
            <w:r>
              <w:rPr>
                <w:rFonts w:ascii="Calibri" w:eastAsia="Calibri" w:hAnsi="Calibri" w:cs="Calibri"/>
                <w:color w:val="002060"/>
              </w:rPr>
              <w:t xml:space="preserve"> 2026</w:t>
            </w:r>
          </w:p>
        </w:tc>
        <w:tc>
          <w:tcPr>
            <w:tcW w:w="117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8ECBA5" w14:textId="77777777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</w:rPr>
              <w:t>1.208 USD</w:t>
            </w:r>
          </w:p>
        </w:tc>
        <w:tc>
          <w:tcPr>
            <w:tcW w:w="11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274B4A" w14:textId="77777777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color w:val="002060"/>
              </w:rPr>
              <w:t>1.234 USD</w:t>
            </w:r>
          </w:p>
        </w:tc>
        <w:tc>
          <w:tcPr>
            <w:tcW w:w="12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802144" w14:textId="77777777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color w:val="002060"/>
              </w:rPr>
              <w:t>1.464 USD</w:t>
            </w:r>
          </w:p>
        </w:tc>
        <w:tc>
          <w:tcPr>
            <w:tcW w:w="11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88D6D6" w14:textId="77777777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color w:val="002060"/>
              </w:rPr>
              <w:t>918 USD</w:t>
            </w:r>
          </w:p>
        </w:tc>
      </w:tr>
      <w:tr w:rsidR="001E52BE" w14:paraId="430835A4" w14:textId="77777777">
        <w:trPr>
          <w:trHeight w:val="660"/>
        </w:trPr>
        <w:tc>
          <w:tcPr>
            <w:tcW w:w="253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E93B15" w14:textId="77777777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</w:rPr>
              <w:t xml:space="preserve">Riu Palace Baja California </w:t>
            </w:r>
            <w:r w:rsidRPr="00D60556"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Junior Suite (SJSB)</w:t>
            </w:r>
          </w:p>
        </w:tc>
        <w:tc>
          <w:tcPr>
            <w:tcW w:w="196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8C5597" w14:textId="0CD8EA71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color w:val="002060"/>
              </w:rPr>
              <w:t xml:space="preserve">06 de </w:t>
            </w:r>
            <w:r w:rsidR="00D60556">
              <w:rPr>
                <w:rFonts w:ascii="Calibri" w:eastAsia="Calibri" w:hAnsi="Calibri" w:cs="Calibri"/>
                <w:color w:val="002060"/>
              </w:rPr>
              <w:t>mayo</w:t>
            </w:r>
            <w:r>
              <w:rPr>
                <w:rFonts w:ascii="Calibri" w:eastAsia="Calibri" w:hAnsi="Calibri" w:cs="Calibri"/>
                <w:color w:val="002060"/>
              </w:rPr>
              <w:t xml:space="preserve"> al 10 de </w:t>
            </w:r>
            <w:r w:rsidR="00D60556">
              <w:rPr>
                <w:rFonts w:ascii="Calibri" w:eastAsia="Calibri" w:hAnsi="Calibri" w:cs="Calibri"/>
                <w:color w:val="002060"/>
              </w:rPr>
              <w:t>junio</w:t>
            </w:r>
            <w:r>
              <w:rPr>
                <w:rFonts w:ascii="Calibri" w:eastAsia="Calibri" w:hAnsi="Calibri" w:cs="Calibri"/>
                <w:color w:val="002060"/>
              </w:rPr>
              <w:t xml:space="preserve"> 2026</w:t>
            </w:r>
          </w:p>
        </w:tc>
        <w:tc>
          <w:tcPr>
            <w:tcW w:w="117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BC6E34" w14:textId="77777777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color w:val="002060"/>
              </w:rPr>
              <w:t>1.508 USD</w:t>
            </w:r>
          </w:p>
        </w:tc>
        <w:tc>
          <w:tcPr>
            <w:tcW w:w="11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DC8D8A" w14:textId="77777777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color w:val="002060"/>
              </w:rPr>
              <w:t>1.548 USD</w:t>
            </w:r>
          </w:p>
        </w:tc>
        <w:tc>
          <w:tcPr>
            <w:tcW w:w="12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2EE05D" w14:textId="77777777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color w:val="002060"/>
              </w:rPr>
              <w:t>1.920 USD</w:t>
            </w:r>
          </w:p>
        </w:tc>
        <w:tc>
          <w:tcPr>
            <w:tcW w:w="11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624BF1" w14:textId="77777777" w:rsidR="001E52BE" w:rsidRDefault="00000000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Calibri" w:eastAsia="Calibri" w:hAnsi="Calibri" w:cs="Calibri"/>
                <w:color w:val="002060"/>
              </w:rPr>
              <w:t>N/A</w:t>
            </w:r>
          </w:p>
        </w:tc>
      </w:tr>
    </w:tbl>
    <w:p w14:paraId="2CFEAD4B" w14:textId="77777777" w:rsidR="001E52BE" w:rsidRDefault="001E52BE">
      <w:pPr>
        <w:jc w:val="center"/>
        <w:rPr>
          <w:rFonts w:ascii="Calibri" w:eastAsia="Calibri" w:hAnsi="Calibri" w:cs="Calibri"/>
          <w:b/>
          <w:bCs/>
          <w:color w:val="1F3864"/>
        </w:rPr>
      </w:pPr>
    </w:p>
    <w:p w14:paraId="414AF27C" w14:textId="77777777" w:rsidR="001E52BE" w:rsidRDefault="001E52BE">
      <w:pPr>
        <w:jc w:val="center"/>
        <w:rPr>
          <w:rFonts w:ascii="Calibri" w:eastAsia="Calibri" w:hAnsi="Calibri" w:cs="Calibri"/>
          <w:b/>
          <w:bCs/>
          <w:color w:val="1F3864"/>
        </w:rPr>
      </w:pPr>
    </w:p>
    <w:p w14:paraId="73454986" w14:textId="77777777" w:rsidR="001E52BE" w:rsidRDefault="001E52BE">
      <w:pPr>
        <w:jc w:val="both"/>
        <w:rPr>
          <w:rFonts w:ascii="Calibri" w:eastAsia="Calibri" w:hAnsi="Calibri" w:cs="Calibri"/>
          <w:color w:val="1F3864"/>
        </w:rPr>
      </w:pPr>
    </w:p>
    <w:p w14:paraId="442288A6" w14:textId="77777777" w:rsidR="001E52BE" w:rsidRDefault="001E52BE">
      <w:pPr>
        <w:rPr>
          <w:rFonts w:ascii="Calibri" w:eastAsia="Calibri" w:hAnsi="Calibri" w:cs="Calibri"/>
          <w:b/>
          <w:bCs/>
          <w:color w:val="1F3864"/>
        </w:rPr>
      </w:pPr>
    </w:p>
    <w:p w14:paraId="7BE12297" w14:textId="77777777" w:rsidR="001E52BE" w:rsidRDefault="00000000">
      <w:pPr>
        <w:rPr>
          <w:rFonts w:ascii="Calibri" w:eastAsia="Calibri" w:hAnsi="Calibri" w:cs="Calibri"/>
          <w:b/>
          <w:bCs/>
          <w:color w:val="1F3864"/>
        </w:rPr>
      </w:pPr>
      <w:r>
        <w:rPr>
          <w:rFonts w:ascii="Calibri" w:eastAsia="Calibri" w:hAnsi="Calibri" w:cs="Calibri"/>
          <w:b/>
          <w:bCs/>
          <w:color w:val="1F3864"/>
        </w:rPr>
        <w:t>CONDICIONES:</w:t>
      </w:r>
    </w:p>
    <w:p w14:paraId="06F8F657" w14:textId="4102E745" w:rsidR="001E52BE" w:rsidRDefault="00000000">
      <w:pPr>
        <w:numPr>
          <w:ilvl w:val="0"/>
          <w:numId w:val="7"/>
        </w:numPr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 xml:space="preserve">La tarifa por persona en </w:t>
      </w:r>
      <w:r w:rsidR="00D60556">
        <w:rPr>
          <w:rFonts w:ascii="Calibri" w:eastAsia="Calibri" w:hAnsi="Calibri" w:cs="Calibri"/>
          <w:color w:val="1F3864"/>
        </w:rPr>
        <w:t>dólares</w:t>
      </w:r>
      <w:r>
        <w:rPr>
          <w:rFonts w:ascii="Calibri" w:eastAsia="Calibri" w:hAnsi="Calibri" w:cs="Calibri"/>
          <w:color w:val="1F3864"/>
        </w:rPr>
        <w:t xml:space="preserve"> se liquida a la TRM negociada.</w:t>
      </w:r>
    </w:p>
    <w:p w14:paraId="180F2845" w14:textId="77777777" w:rsidR="001E52BE" w:rsidRDefault="00000000">
      <w:pPr>
        <w:numPr>
          <w:ilvl w:val="0"/>
          <w:numId w:val="7"/>
        </w:numPr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 xml:space="preserve">Para garantía de reserva se requiere un </w:t>
      </w:r>
      <w:r>
        <w:rPr>
          <w:rFonts w:ascii="Calibri" w:eastAsia="Calibri" w:hAnsi="Calibri" w:cs="Calibri"/>
          <w:b/>
          <w:bCs/>
          <w:color w:val="1F3864"/>
        </w:rPr>
        <w:t>depósito del 30 %</w:t>
      </w:r>
      <w:r>
        <w:rPr>
          <w:rFonts w:ascii="Calibri" w:eastAsia="Calibri" w:hAnsi="Calibri" w:cs="Calibri"/>
          <w:color w:val="1F3864"/>
        </w:rPr>
        <w:t xml:space="preserve"> del valor del paquete por persona.</w:t>
      </w:r>
    </w:p>
    <w:p w14:paraId="1888AF8B" w14:textId="77777777" w:rsidR="001E52BE" w:rsidRDefault="00000000">
      <w:pPr>
        <w:numPr>
          <w:ilvl w:val="0"/>
          <w:numId w:val="7"/>
        </w:numPr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>El pago total deberá realizarse 60 días antes del inicio del circuito.</w:t>
      </w:r>
    </w:p>
    <w:p w14:paraId="4EC31E1E" w14:textId="77777777" w:rsidR="001E52BE" w:rsidRDefault="00000000">
      <w:pPr>
        <w:numPr>
          <w:ilvl w:val="0"/>
          <w:numId w:val="7"/>
        </w:numPr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 xml:space="preserve">La hora </w:t>
      </w:r>
      <w:proofErr w:type="gramStart"/>
      <w:r>
        <w:rPr>
          <w:rFonts w:ascii="Calibri" w:eastAsia="Calibri" w:hAnsi="Calibri" w:cs="Calibri"/>
          <w:color w:val="1F3864"/>
        </w:rPr>
        <w:t xml:space="preserve">de </w:t>
      </w:r>
      <w:proofErr w:type="spellStart"/>
      <w:r>
        <w:rPr>
          <w:rFonts w:ascii="Calibri" w:eastAsia="Calibri" w:hAnsi="Calibri" w:cs="Calibri"/>
          <w:color w:val="1F3864"/>
        </w:rPr>
        <w:t>check</w:t>
      </w:r>
      <w:proofErr w:type="spellEnd"/>
      <w:r>
        <w:rPr>
          <w:rFonts w:ascii="Calibri" w:eastAsia="Calibri" w:hAnsi="Calibri" w:cs="Calibri"/>
          <w:color w:val="1F3864"/>
        </w:rPr>
        <w:t xml:space="preserve"> in</w:t>
      </w:r>
      <w:proofErr w:type="gramEnd"/>
      <w:r>
        <w:rPr>
          <w:rFonts w:ascii="Calibri" w:eastAsia="Calibri" w:hAnsi="Calibri" w:cs="Calibri"/>
          <w:color w:val="1F3864"/>
        </w:rPr>
        <w:t xml:space="preserve"> es a las 03:00 pm y </w:t>
      </w:r>
      <w:proofErr w:type="spellStart"/>
      <w:r>
        <w:rPr>
          <w:rFonts w:ascii="Calibri" w:eastAsia="Calibri" w:hAnsi="Calibri" w:cs="Calibri"/>
          <w:color w:val="1F3864"/>
        </w:rPr>
        <w:t>check</w:t>
      </w:r>
      <w:proofErr w:type="spellEnd"/>
      <w:r>
        <w:rPr>
          <w:rFonts w:ascii="Calibri" w:eastAsia="Calibri" w:hAnsi="Calibri" w:cs="Calibri"/>
          <w:color w:val="1F3864"/>
        </w:rPr>
        <w:t xml:space="preserve"> </w:t>
      </w:r>
      <w:proofErr w:type="spellStart"/>
      <w:r>
        <w:rPr>
          <w:rFonts w:ascii="Calibri" w:eastAsia="Calibri" w:hAnsi="Calibri" w:cs="Calibri"/>
          <w:color w:val="1F3864"/>
        </w:rPr>
        <w:t>out</w:t>
      </w:r>
      <w:proofErr w:type="spellEnd"/>
      <w:r>
        <w:rPr>
          <w:rFonts w:ascii="Calibri" w:eastAsia="Calibri" w:hAnsi="Calibri" w:cs="Calibri"/>
          <w:color w:val="1F3864"/>
        </w:rPr>
        <w:t xml:space="preserve"> a las 12:00 pm.</w:t>
      </w:r>
    </w:p>
    <w:p w14:paraId="2E674EB3" w14:textId="77777777" w:rsidR="001E52BE" w:rsidRDefault="00000000">
      <w:pPr>
        <w:numPr>
          <w:ilvl w:val="0"/>
          <w:numId w:val="7"/>
        </w:numPr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>Tarifas sujetas a cambios sin previo aviso.</w:t>
      </w:r>
    </w:p>
    <w:p w14:paraId="4C42EEC9" w14:textId="77777777" w:rsidR="001E52BE" w:rsidRDefault="00000000">
      <w:pPr>
        <w:numPr>
          <w:ilvl w:val="0"/>
          <w:numId w:val="7"/>
        </w:numPr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>Tours operados en servicio regular-compartido.</w:t>
      </w:r>
    </w:p>
    <w:p w14:paraId="3ECF72FB" w14:textId="77777777" w:rsidR="001E52BE" w:rsidRDefault="00000000">
      <w:pPr>
        <w:numPr>
          <w:ilvl w:val="0"/>
          <w:numId w:val="7"/>
        </w:numPr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>El orden de los servicios podrá ser variado a criterio del operador, para poder garantizar la prestación óptima de los mismos y la completa seguridad de los viajeros.</w:t>
      </w:r>
    </w:p>
    <w:p w14:paraId="377AD87B" w14:textId="77777777" w:rsidR="001E52BE" w:rsidRDefault="00000000">
      <w:pPr>
        <w:numPr>
          <w:ilvl w:val="0"/>
          <w:numId w:val="7"/>
        </w:numPr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>Niños 0 - 2 Años con 2 adultos FREE. Niños de 3-12 Años pagan tarifa compartiendo habitación con 2 adultos.</w:t>
      </w:r>
    </w:p>
    <w:p w14:paraId="7ECFC397" w14:textId="77777777" w:rsidR="001E52BE" w:rsidRDefault="00000000">
      <w:pPr>
        <w:numPr>
          <w:ilvl w:val="0"/>
          <w:numId w:val="7"/>
        </w:numPr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 xml:space="preserve">La asistencia médica está sujeta a un suplemento adicional para personas mayores de 65 años. Para conocer los detalles de los beneficios de tu asistencia, contáctanos o revisa la información en tu </w:t>
      </w:r>
      <w:proofErr w:type="spellStart"/>
      <w:r>
        <w:rPr>
          <w:rFonts w:ascii="Calibri" w:eastAsia="Calibri" w:hAnsi="Calibri" w:cs="Calibri"/>
          <w:color w:val="1F3864"/>
        </w:rPr>
        <w:t>voucher</w:t>
      </w:r>
      <w:proofErr w:type="spellEnd"/>
      <w:r>
        <w:rPr>
          <w:rFonts w:ascii="Calibri" w:eastAsia="Calibri" w:hAnsi="Calibri" w:cs="Calibri"/>
          <w:color w:val="1F3864"/>
        </w:rPr>
        <w:t>.</w:t>
      </w:r>
    </w:p>
    <w:p w14:paraId="038F810E" w14:textId="77777777" w:rsidR="001E52BE" w:rsidRDefault="001E52BE">
      <w:pPr>
        <w:widowControl/>
        <w:tabs>
          <w:tab w:val="left" w:pos="160"/>
        </w:tabs>
        <w:ind w:left="168"/>
        <w:jc w:val="both"/>
        <w:rPr>
          <w:rFonts w:ascii="Calibri" w:eastAsia="Calibri" w:hAnsi="Calibri" w:cs="Calibri"/>
          <w:color w:val="1F3864"/>
        </w:rPr>
      </w:pPr>
    </w:p>
    <w:p w14:paraId="335699AE" w14:textId="77777777" w:rsidR="001E52BE" w:rsidRDefault="00000000">
      <w:pPr>
        <w:rPr>
          <w:rFonts w:ascii="Calibri" w:eastAsia="Calibri" w:hAnsi="Calibri" w:cs="Calibri"/>
          <w:b/>
          <w:bCs/>
          <w:color w:val="1F3864"/>
        </w:rPr>
      </w:pPr>
      <w:r>
        <w:rPr>
          <w:rFonts w:ascii="Calibri" w:eastAsia="Calibri" w:hAnsi="Calibri" w:cs="Calibri"/>
          <w:b/>
          <w:bCs/>
          <w:color w:val="1F3864"/>
        </w:rPr>
        <w:t>CAMBIOS Y/O CANCELACIONES:</w:t>
      </w:r>
      <w:r>
        <w:rPr>
          <w:rFonts w:ascii="Calibri" w:eastAsia="Calibri" w:hAnsi="Calibri" w:cs="Calibri"/>
          <w:color w:val="1F3864"/>
        </w:rPr>
        <w:t xml:space="preserve"> </w:t>
      </w:r>
    </w:p>
    <w:p w14:paraId="1C526667" w14:textId="77777777" w:rsidR="001E52BE" w:rsidRDefault="00000000">
      <w:pPr>
        <w:ind w:left="8" w:right="520"/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>Los cambios y/o cancelaciones deben solicitarse únicamente por escrito, a través de correo electrónico. No aplica reembolso para Tiquetes aéreos y entrada al estadio. Todos los cambios están sujetos a las políticas de los operadores, nos reservamos el derecho de cobrar un cargo de gestión.</w:t>
      </w:r>
    </w:p>
    <w:p w14:paraId="202F4E1E" w14:textId="77777777" w:rsidR="001E52BE" w:rsidRDefault="001E52BE">
      <w:pPr>
        <w:ind w:right="520"/>
        <w:jc w:val="both"/>
        <w:rPr>
          <w:rFonts w:ascii="Calibri" w:eastAsia="Calibri" w:hAnsi="Calibri" w:cs="Calibri"/>
          <w:color w:val="1F3864"/>
        </w:rPr>
      </w:pPr>
    </w:p>
    <w:p w14:paraId="51D4A06D" w14:textId="77777777" w:rsidR="001E52B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2"/>
        <w:ind w:right="520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b/>
          <w:bCs/>
          <w:i/>
          <w:iCs/>
          <w:color w:val="1F3864"/>
          <w:u w:val="single"/>
        </w:rPr>
        <w:t>Cancelación 35 días o menos:</w:t>
      </w:r>
      <w:r>
        <w:rPr>
          <w:rFonts w:ascii="Calibri" w:eastAsia="Calibri" w:hAnsi="Calibri" w:cs="Calibri"/>
          <w:color w:val="1F3864"/>
        </w:rPr>
        <w:t xml:space="preserve"> 1 noche de penalidad.</w:t>
      </w:r>
    </w:p>
    <w:p w14:paraId="651B5308" w14:textId="77777777" w:rsidR="001E52B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2"/>
        <w:ind w:right="520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b/>
          <w:bCs/>
          <w:i/>
          <w:iCs/>
          <w:color w:val="1F3864"/>
          <w:u w:val="single"/>
        </w:rPr>
        <w:t xml:space="preserve">No </w:t>
      </w:r>
      <w:proofErr w:type="gramStart"/>
      <w:r>
        <w:rPr>
          <w:rFonts w:ascii="Calibri" w:eastAsia="Calibri" w:hAnsi="Calibri" w:cs="Calibri"/>
          <w:b/>
          <w:bCs/>
          <w:i/>
          <w:iCs/>
          <w:color w:val="1F3864"/>
          <w:u w:val="single"/>
        </w:rPr>
        <w:t>Show</w:t>
      </w:r>
      <w:proofErr w:type="gramEnd"/>
      <w:r>
        <w:rPr>
          <w:rFonts w:ascii="Calibri" w:eastAsia="Calibri" w:hAnsi="Calibri" w:cs="Calibri"/>
          <w:b/>
          <w:bCs/>
          <w:i/>
          <w:iCs/>
          <w:color w:val="1F3864"/>
          <w:u w:val="single"/>
        </w:rPr>
        <w:t>:</w:t>
      </w:r>
      <w:r>
        <w:rPr>
          <w:rFonts w:ascii="Calibri" w:eastAsia="Calibri" w:hAnsi="Calibri" w:cs="Calibri"/>
          <w:color w:val="1F3864"/>
        </w:rPr>
        <w:t xml:space="preserve"> 100% de cargo.</w:t>
      </w:r>
    </w:p>
    <w:p w14:paraId="644D4726" w14:textId="77777777" w:rsidR="001E52BE" w:rsidRDefault="001E52BE">
      <w:pPr>
        <w:ind w:right="520"/>
        <w:jc w:val="both"/>
        <w:rPr>
          <w:rFonts w:ascii="Calibri" w:eastAsia="Calibri" w:hAnsi="Calibri" w:cs="Calibri"/>
          <w:color w:val="1F3864"/>
        </w:rPr>
      </w:pPr>
    </w:p>
    <w:p w14:paraId="03AF7691" w14:textId="77777777" w:rsidR="001E52BE" w:rsidRDefault="00000000">
      <w:pPr>
        <w:ind w:right="520"/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b/>
          <w:bCs/>
          <w:color w:val="1F3864"/>
        </w:rPr>
        <w:t xml:space="preserve">NO </w:t>
      </w:r>
      <w:proofErr w:type="gramStart"/>
      <w:r>
        <w:rPr>
          <w:rFonts w:ascii="Calibri" w:eastAsia="Calibri" w:hAnsi="Calibri" w:cs="Calibri"/>
          <w:b/>
          <w:bCs/>
          <w:color w:val="1F3864"/>
        </w:rPr>
        <w:t>SHOW</w:t>
      </w:r>
      <w:proofErr w:type="gramEnd"/>
      <w:r>
        <w:rPr>
          <w:rFonts w:ascii="Calibri" w:eastAsia="Calibri" w:hAnsi="Calibri" w:cs="Calibri"/>
          <w:b/>
          <w:bCs/>
          <w:color w:val="1F3864"/>
        </w:rPr>
        <w:t xml:space="preserve">: </w:t>
      </w:r>
      <w:r>
        <w:rPr>
          <w:rFonts w:ascii="Calibri" w:eastAsia="Calibri" w:hAnsi="Calibri" w:cs="Calibri"/>
          <w:color w:val="1F3864"/>
        </w:rPr>
        <w:t>En caso de que el cliente no se presente, el servicio será considerado prestado. No tendrá derecho a devolución. Todos los cambios hechos están sujetos a cargos.</w:t>
      </w:r>
    </w:p>
    <w:p w14:paraId="7D645284" w14:textId="77777777" w:rsidR="001E52BE" w:rsidRDefault="001E52BE">
      <w:pPr>
        <w:ind w:right="520"/>
        <w:jc w:val="both"/>
        <w:rPr>
          <w:rFonts w:ascii="Calibri" w:eastAsia="Calibri" w:hAnsi="Calibri" w:cs="Calibri"/>
          <w:b/>
          <w:bCs/>
          <w:color w:val="1F3864"/>
        </w:rPr>
      </w:pPr>
    </w:p>
    <w:p w14:paraId="0CBE9ADA" w14:textId="77777777" w:rsidR="001E52BE" w:rsidRDefault="001E52BE">
      <w:pPr>
        <w:ind w:right="520"/>
        <w:jc w:val="both"/>
        <w:rPr>
          <w:rFonts w:ascii="Calibri" w:eastAsia="Calibri" w:hAnsi="Calibri" w:cs="Calibri"/>
          <w:b/>
          <w:bCs/>
          <w:color w:val="1F3864"/>
        </w:rPr>
      </w:pPr>
    </w:p>
    <w:p w14:paraId="07474B48" w14:textId="77777777" w:rsidR="001E52BE" w:rsidRDefault="00000000">
      <w:pPr>
        <w:ind w:right="520"/>
        <w:jc w:val="both"/>
        <w:rPr>
          <w:rFonts w:ascii="Calibri" w:eastAsia="Calibri" w:hAnsi="Calibri" w:cs="Calibri"/>
          <w:b/>
          <w:bCs/>
          <w:color w:val="002060"/>
        </w:rPr>
      </w:pPr>
      <w:r>
        <w:rPr>
          <w:rFonts w:ascii="Calibri" w:eastAsia="Calibri" w:hAnsi="Calibri" w:cs="Calibri"/>
          <w:b/>
          <w:bCs/>
          <w:color w:val="002060"/>
        </w:rPr>
        <w:t>DOCUMENTOS:</w:t>
      </w:r>
    </w:p>
    <w:p w14:paraId="551FB177" w14:textId="77777777" w:rsidR="001E52BE" w:rsidRDefault="00000000">
      <w:pPr>
        <w:ind w:right="520"/>
        <w:jc w:val="both"/>
        <w:rPr>
          <w:rFonts w:ascii="Calibri" w:eastAsia="Calibri" w:hAnsi="Calibri" w:cs="Calibri"/>
          <w:b/>
          <w:bCs/>
          <w:color w:val="002060"/>
        </w:rPr>
      </w:pPr>
      <w:r>
        <w:rPr>
          <w:rFonts w:ascii="Calibri" w:eastAsia="Calibri" w:hAnsi="Calibri" w:cs="Calibri"/>
          <w:b/>
          <w:bCs/>
          <w:color w:val="002060"/>
        </w:rPr>
        <w:t>Es responsabilidad del pasajero tener los siguientes documentos:</w:t>
      </w:r>
    </w:p>
    <w:p w14:paraId="3BE817CB" w14:textId="77777777" w:rsidR="001E52BE" w:rsidRDefault="00000000">
      <w:pPr>
        <w:numPr>
          <w:ilvl w:val="0"/>
          <w:numId w:val="3"/>
        </w:numPr>
        <w:ind w:right="520"/>
        <w:jc w:val="both"/>
        <w:rPr>
          <w:color w:val="002060"/>
        </w:rPr>
      </w:pPr>
      <w:r>
        <w:rPr>
          <w:rFonts w:ascii="Calibri" w:eastAsia="Calibri" w:hAnsi="Calibri" w:cs="Calibri"/>
          <w:color w:val="002060"/>
        </w:rPr>
        <w:t>Pasaporte con vigencia mínima de 6 meses posteriores al término del servicio y contar con las autorizaciones de ingreso a los Estados Unidos Mexicanos que se le requiera dependiendo de su país de procedencia.</w:t>
      </w:r>
    </w:p>
    <w:p w14:paraId="51E5A05C" w14:textId="77777777" w:rsidR="001E52BE" w:rsidRDefault="00000000">
      <w:pPr>
        <w:numPr>
          <w:ilvl w:val="0"/>
          <w:numId w:val="3"/>
        </w:numPr>
        <w:ind w:right="520"/>
        <w:jc w:val="both"/>
        <w:rPr>
          <w:color w:val="002060"/>
        </w:rPr>
      </w:pPr>
      <w:proofErr w:type="spellStart"/>
      <w:r>
        <w:rPr>
          <w:rFonts w:ascii="Calibri" w:eastAsia="Calibri" w:hAnsi="Calibri" w:cs="Calibri"/>
          <w:color w:val="002060"/>
        </w:rPr>
        <w:t>Voucher</w:t>
      </w:r>
      <w:proofErr w:type="spellEnd"/>
      <w:r>
        <w:rPr>
          <w:rFonts w:ascii="Calibri" w:eastAsia="Calibri" w:hAnsi="Calibri" w:cs="Calibri"/>
          <w:color w:val="002060"/>
        </w:rPr>
        <w:t xml:space="preserve"> de servicios</w:t>
      </w:r>
    </w:p>
    <w:p w14:paraId="7145CC8D" w14:textId="4ABB6D18" w:rsidR="001E52BE" w:rsidRDefault="00000000">
      <w:pPr>
        <w:numPr>
          <w:ilvl w:val="0"/>
          <w:numId w:val="3"/>
        </w:numPr>
        <w:ind w:right="520"/>
        <w:jc w:val="both"/>
        <w:rPr>
          <w:color w:val="002060"/>
        </w:rPr>
      </w:pPr>
      <w:r>
        <w:rPr>
          <w:rFonts w:ascii="Calibri" w:eastAsia="Calibri" w:hAnsi="Calibri" w:cs="Calibri"/>
          <w:color w:val="002060"/>
        </w:rPr>
        <w:t xml:space="preserve">Pre- registro migratorio y Check </w:t>
      </w:r>
      <w:proofErr w:type="spellStart"/>
      <w:r>
        <w:rPr>
          <w:rFonts w:ascii="Calibri" w:eastAsia="Calibri" w:hAnsi="Calibri" w:cs="Calibri"/>
          <w:color w:val="002060"/>
        </w:rPr>
        <w:t>Mig</w:t>
      </w:r>
      <w:proofErr w:type="spellEnd"/>
      <w:r>
        <w:rPr>
          <w:rFonts w:ascii="Calibri" w:eastAsia="Calibri" w:hAnsi="Calibri" w:cs="Calibri"/>
          <w:color w:val="002060"/>
        </w:rPr>
        <w:t xml:space="preserve"> (</w:t>
      </w:r>
      <w:r w:rsidR="00D60556">
        <w:rPr>
          <w:rFonts w:ascii="Calibri" w:eastAsia="Calibri" w:hAnsi="Calibri" w:cs="Calibri"/>
          <w:color w:val="002060"/>
        </w:rPr>
        <w:t>colombianos</w:t>
      </w:r>
      <w:r>
        <w:rPr>
          <w:rFonts w:ascii="Calibri" w:eastAsia="Calibri" w:hAnsi="Calibri" w:cs="Calibri"/>
          <w:color w:val="002060"/>
        </w:rPr>
        <w:t>)</w:t>
      </w:r>
    </w:p>
    <w:p w14:paraId="1DC522FA" w14:textId="77777777" w:rsidR="001E52BE" w:rsidRDefault="00000000">
      <w:pPr>
        <w:numPr>
          <w:ilvl w:val="0"/>
          <w:numId w:val="3"/>
        </w:numPr>
        <w:ind w:right="520"/>
        <w:jc w:val="both"/>
        <w:rPr>
          <w:color w:val="002060"/>
        </w:rPr>
      </w:pPr>
      <w:r>
        <w:rPr>
          <w:rFonts w:ascii="Calibri" w:eastAsia="Calibri" w:hAnsi="Calibri" w:cs="Calibri"/>
          <w:color w:val="002060"/>
        </w:rPr>
        <w:t>Tarjeta asistencia médica</w:t>
      </w:r>
    </w:p>
    <w:p w14:paraId="2EDB9E13" w14:textId="77777777" w:rsidR="001E52BE" w:rsidRDefault="00000000">
      <w:pPr>
        <w:numPr>
          <w:ilvl w:val="0"/>
          <w:numId w:val="3"/>
        </w:numPr>
        <w:ind w:right="520"/>
        <w:jc w:val="both"/>
        <w:rPr>
          <w:color w:val="002060"/>
        </w:rPr>
      </w:pPr>
      <w:r>
        <w:rPr>
          <w:rFonts w:ascii="Calibri" w:eastAsia="Calibri" w:hAnsi="Calibri" w:cs="Calibri"/>
          <w:color w:val="002060"/>
        </w:rPr>
        <w:t>Vuelos de entrada y salida impresos.</w:t>
      </w:r>
    </w:p>
    <w:p w14:paraId="3A4BFCCB" w14:textId="77777777" w:rsidR="001E52BE" w:rsidRDefault="00000000">
      <w:pPr>
        <w:numPr>
          <w:ilvl w:val="0"/>
          <w:numId w:val="3"/>
        </w:numPr>
        <w:ind w:right="520"/>
        <w:jc w:val="both"/>
        <w:rPr>
          <w:color w:val="002060"/>
        </w:rPr>
      </w:pPr>
      <w:r>
        <w:rPr>
          <w:rFonts w:ascii="Calibri" w:eastAsia="Calibri" w:hAnsi="Calibri" w:cs="Calibri"/>
          <w:color w:val="002060"/>
        </w:rPr>
        <w:t xml:space="preserve">La información debe ser confirmada permanentemente, debido a que las embajadas y consulados se reservan el derecho de modificar sin previo aviso la documentación y requisitos establecidos. </w:t>
      </w:r>
    </w:p>
    <w:p w14:paraId="102DD2F0" w14:textId="77777777" w:rsidR="001E52BE" w:rsidRDefault="001E52BE">
      <w:pPr>
        <w:rPr>
          <w:rFonts w:ascii="Calibri" w:eastAsia="Calibri" w:hAnsi="Calibri" w:cs="Calibri"/>
          <w:b/>
          <w:bCs/>
          <w:color w:val="1F3864"/>
        </w:rPr>
      </w:pPr>
    </w:p>
    <w:p w14:paraId="4901F6D6" w14:textId="77777777" w:rsidR="001E52BE" w:rsidRDefault="001E52BE">
      <w:pPr>
        <w:rPr>
          <w:rFonts w:ascii="Calibri" w:eastAsia="Calibri" w:hAnsi="Calibri" w:cs="Calibri"/>
          <w:b/>
          <w:bCs/>
          <w:color w:val="1F3864"/>
        </w:rPr>
      </w:pPr>
    </w:p>
    <w:p w14:paraId="6B674BAD" w14:textId="77777777" w:rsidR="001E52BE" w:rsidRDefault="001E52BE">
      <w:pPr>
        <w:rPr>
          <w:rFonts w:ascii="Calibri" w:eastAsia="Calibri" w:hAnsi="Calibri" w:cs="Calibri"/>
          <w:b/>
          <w:bCs/>
          <w:color w:val="1F3864"/>
        </w:rPr>
      </w:pPr>
    </w:p>
    <w:p w14:paraId="74CF272D" w14:textId="77777777" w:rsidR="001E52BE" w:rsidRDefault="001E52BE">
      <w:pPr>
        <w:rPr>
          <w:rFonts w:ascii="Calibri" w:eastAsia="Calibri" w:hAnsi="Calibri" w:cs="Calibri"/>
          <w:b/>
          <w:bCs/>
          <w:color w:val="1F3864"/>
        </w:rPr>
      </w:pPr>
    </w:p>
    <w:p w14:paraId="4A1EE8F3" w14:textId="77777777" w:rsidR="001E52BE" w:rsidRDefault="001E52BE">
      <w:pPr>
        <w:rPr>
          <w:rFonts w:ascii="Calibri" w:eastAsia="Calibri" w:hAnsi="Calibri" w:cs="Calibri"/>
          <w:b/>
          <w:bCs/>
          <w:color w:val="1F3864"/>
        </w:rPr>
      </w:pPr>
    </w:p>
    <w:p w14:paraId="1EDB9902" w14:textId="77777777" w:rsidR="001E52BE" w:rsidRDefault="001E52BE">
      <w:pPr>
        <w:rPr>
          <w:rFonts w:ascii="Calibri" w:eastAsia="Calibri" w:hAnsi="Calibri" w:cs="Calibri"/>
          <w:b/>
          <w:bCs/>
          <w:color w:val="1F3864"/>
        </w:rPr>
      </w:pPr>
    </w:p>
    <w:p w14:paraId="69899653" w14:textId="77777777" w:rsidR="001E52BE" w:rsidRDefault="001E52BE">
      <w:pPr>
        <w:rPr>
          <w:rFonts w:ascii="Calibri" w:eastAsia="Calibri" w:hAnsi="Calibri" w:cs="Calibri"/>
          <w:b/>
          <w:bCs/>
          <w:color w:val="1F3864"/>
        </w:rPr>
      </w:pPr>
    </w:p>
    <w:p w14:paraId="5E58DB9F" w14:textId="77777777" w:rsidR="001E52BE" w:rsidRDefault="00000000">
      <w:pPr>
        <w:rPr>
          <w:rFonts w:ascii="Calibri" w:eastAsia="Calibri" w:hAnsi="Calibri" w:cs="Calibri"/>
          <w:b/>
          <w:bCs/>
          <w:color w:val="1F3864"/>
        </w:rPr>
      </w:pPr>
      <w:r>
        <w:rPr>
          <w:rFonts w:ascii="Calibri" w:eastAsia="Calibri" w:hAnsi="Calibri" w:cs="Calibri"/>
          <w:b/>
          <w:bCs/>
          <w:color w:val="1F3864"/>
        </w:rPr>
        <w:t>RECOMENDACIONES:</w:t>
      </w:r>
    </w:p>
    <w:p w14:paraId="11EE4B11" w14:textId="07425D4D" w:rsidR="001E52B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 xml:space="preserve">Servicio de cambio de divisas: debido a nuevas leyes por parte del Gobierno Mexicano, se informa que no será posible recibir pagos de estancias o servicios en </w:t>
      </w:r>
      <w:r w:rsidR="00D60556">
        <w:rPr>
          <w:rFonts w:ascii="Calibri" w:eastAsia="Calibri" w:hAnsi="Calibri" w:cs="Calibri"/>
          <w:color w:val="1F3864"/>
        </w:rPr>
        <w:t>dólares</w:t>
      </w:r>
      <w:r>
        <w:rPr>
          <w:rFonts w:ascii="Calibri" w:eastAsia="Calibri" w:hAnsi="Calibri" w:cs="Calibri"/>
          <w:color w:val="1F3864"/>
        </w:rPr>
        <w:t xml:space="preserve"> en efectivo. La nueva legislación también indica que no será posible realizar cambio de divisas de dólares a pesos por parte de recepción. Esta nueva legislación no afectará las transacciones realizadas en otras monedas.</w:t>
      </w:r>
    </w:p>
    <w:p w14:paraId="7DC278A7" w14:textId="77777777" w:rsidR="001E52B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>Llevar repelente de mosquitos y protector solar.</w:t>
      </w:r>
    </w:p>
    <w:p w14:paraId="289BA8B0" w14:textId="253B74A9" w:rsidR="001E52B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color w:val="1F3864"/>
        </w:rPr>
        <w:t xml:space="preserve">El tipo de enchufe utilizado en México es del tipo A / B (como los </w:t>
      </w:r>
      <w:r w:rsidR="00D60556">
        <w:rPr>
          <w:rFonts w:ascii="Calibri" w:eastAsia="Calibri" w:hAnsi="Calibri" w:cs="Calibri"/>
          <w:color w:val="1F3864"/>
        </w:rPr>
        <w:t>utilizados en</w:t>
      </w:r>
      <w:r>
        <w:rPr>
          <w:rFonts w:ascii="Calibri" w:eastAsia="Calibri" w:hAnsi="Calibri" w:cs="Calibri"/>
          <w:color w:val="1F3864"/>
        </w:rPr>
        <w:t xml:space="preserve"> Colombia y Estados Unidos) </w:t>
      </w:r>
    </w:p>
    <w:p w14:paraId="76A331E4" w14:textId="77777777" w:rsidR="001E52BE" w:rsidRDefault="001E52BE">
      <w:pPr>
        <w:ind w:right="520"/>
        <w:jc w:val="both"/>
        <w:rPr>
          <w:rFonts w:ascii="Calibri" w:eastAsia="Calibri" w:hAnsi="Calibri" w:cs="Calibri"/>
          <w:color w:val="1F3864"/>
        </w:rPr>
      </w:pPr>
    </w:p>
    <w:p w14:paraId="6DBDDC61" w14:textId="77777777" w:rsidR="001E52BE" w:rsidRDefault="001E52BE">
      <w:pPr>
        <w:ind w:left="720" w:right="520"/>
        <w:jc w:val="both"/>
        <w:rPr>
          <w:rFonts w:ascii="Calibri" w:eastAsia="Calibri" w:hAnsi="Calibri" w:cs="Calibri"/>
          <w:color w:val="1F3864"/>
        </w:rPr>
      </w:pPr>
    </w:p>
    <w:p w14:paraId="27BC6C73" w14:textId="77777777" w:rsidR="001E52BE" w:rsidRDefault="001E52BE">
      <w:pPr>
        <w:ind w:right="520"/>
        <w:jc w:val="both"/>
        <w:rPr>
          <w:rFonts w:ascii="Calibri" w:eastAsia="Calibri" w:hAnsi="Calibri" w:cs="Calibri"/>
          <w:color w:val="1F3864"/>
        </w:rPr>
      </w:pPr>
    </w:p>
    <w:p w14:paraId="02995152" w14:textId="77777777" w:rsidR="001E52BE" w:rsidRDefault="00000000">
      <w:pPr>
        <w:ind w:right="520"/>
        <w:jc w:val="both"/>
        <w:rPr>
          <w:rFonts w:ascii="Calibri" w:eastAsia="Calibri" w:hAnsi="Calibri" w:cs="Calibri"/>
          <w:color w:val="1F3864"/>
        </w:rPr>
      </w:pPr>
      <w:r>
        <w:rPr>
          <w:rFonts w:ascii="Calibri" w:eastAsia="Calibri" w:hAnsi="Calibri" w:cs="Calibri"/>
          <w:b/>
          <w:bCs/>
          <w:color w:val="1F3864"/>
        </w:rPr>
        <w:t xml:space="preserve">CLÁUSULA DE RESPONSABILIDAD: </w:t>
      </w:r>
      <w:hyperlink r:id="rId9">
        <w:r w:rsidR="001E52BE">
          <w:rPr>
            <w:rFonts w:ascii="Calibri" w:eastAsia="Calibri" w:hAnsi="Calibri" w:cs="Calibri"/>
            <w:color w:val="0563C1"/>
            <w:u w:val="single"/>
          </w:rPr>
          <w:t>https://www.tropitours.co/es/clausula-de-responsabilidad</w:t>
        </w:r>
      </w:hyperlink>
    </w:p>
    <w:p w14:paraId="4ED16C96" w14:textId="77777777" w:rsidR="001E52BE" w:rsidRDefault="001E52BE">
      <w:pPr>
        <w:ind w:right="520"/>
        <w:jc w:val="both"/>
        <w:rPr>
          <w:rFonts w:ascii="Calibri" w:eastAsia="Calibri" w:hAnsi="Calibri" w:cs="Calibri"/>
          <w:color w:val="1F3864"/>
        </w:rPr>
      </w:pPr>
    </w:p>
    <w:p w14:paraId="533FA05E" w14:textId="77777777" w:rsidR="001E52BE" w:rsidRDefault="00000000">
      <w:pPr>
        <w:ind w:right="520"/>
        <w:jc w:val="both"/>
        <w:rPr>
          <w:rFonts w:ascii="Calibri" w:eastAsia="Calibri" w:hAnsi="Calibri" w:cs="Calibri"/>
          <w:b/>
          <w:bCs/>
          <w:color w:val="1F3864"/>
        </w:rPr>
      </w:pPr>
      <w:r>
        <w:rPr>
          <w:rFonts w:ascii="Calibri" w:eastAsia="Calibri" w:hAnsi="Calibri" w:cs="Calibri"/>
          <w:b/>
          <w:bCs/>
          <w:color w:val="1F3864"/>
        </w:rPr>
        <w:t>Es responsabilidad del viajero y su agente de viajes asegurar todos los requisitos de viaje, por lo cual TROPITOURS.CO, declina toda responsabilidad monetaria en caso de ser rechazado en el abordaje o prestación de los servicios por falta de los requisitos completos. Todos los gastos generados serán por cuenta del viajero y se aplicarán las condiciones establecidas.</w:t>
      </w:r>
    </w:p>
    <w:p w14:paraId="4AF819E1" w14:textId="77777777" w:rsidR="001E52BE" w:rsidRDefault="00000000">
      <w:pPr>
        <w:widowControl/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B059D83" w14:textId="77777777" w:rsidR="001E52BE" w:rsidRDefault="001E52BE">
      <w:pPr>
        <w:widowControl/>
        <w:spacing w:after="160" w:line="259" w:lineRule="auto"/>
        <w:jc w:val="both"/>
        <w:rPr>
          <w:sz w:val="20"/>
          <w:szCs w:val="20"/>
        </w:rPr>
      </w:pPr>
    </w:p>
    <w:p w14:paraId="11787D17" w14:textId="77777777" w:rsidR="001E52BE" w:rsidRDefault="001E52BE">
      <w:pPr>
        <w:widowControl/>
        <w:spacing w:after="160" w:line="259" w:lineRule="auto"/>
        <w:jc w:val="both"/>
        <w:rPr>
          <w:sz w:val="20"/>
          <w:szCs w:val="20"/>
        </w:rPr>
      </w:pPr>
    </w:p>
    <w:p w14:paraId="56638E4E" w14:textId="77777777" w:rsidR="001E52BE" w:rsidRDefault="001E52BE">
      <w:pPr>
        <w:widowControl/>
        <w:spacing w:after="160" w:line="259" w:lineRule="auto"/>
        <w:jc w:val="both"/>
        <w:rPr>
          <w:sz w:val="20"/>
          <w:szCs w:val="20"/>
        </w:rPr>
      </w:pPr>
    </w:p>
    <w:p w14:paraId="445733F5" w14:textId="77777777" w:rsidR="001E52BE" w:rsidRDefault="001E52BE">
      <w:pPr>
        <w:widowControl/>
        <w:spacing w:after="160" w:line="259" w:lineRule="auto"/>
        <w:jc w:val="both"/>
        <w:rPr>
          <w:sz w:val="20"/>
          <w:szCs w:val="20"/>
        </w:rPr>
      </w:pPr>
    </w:p>
    <w:sectPr w:rsidR="001E52B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1467" w:bottom="720" w:left="1418" w:header="1276" w:footer="18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9B526" w14:textId="77777777" w:rsidR="00CC2231" w:rsidRDefault="00CC2231">
      <w:r>
        <w:separator/>
      </w:r>
    </w:p>
  </w:endnote>
  <w:endnote w:type="continuationSeparator" w:id="0">
    <w:p w14:paraId="003C0EDD" w14:textId="77777777" w:rsidR="00CC2231" w:rsidRDefault="00CC2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7353551-9858-4C87-9F39-D5D331056D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charset w:val="00"/>
    <w:family w:val="auto"/>
    <w:pitch w:val="default"/>
    <w:embedRegular r:id="rId2" w:fontKey="{84062E5B-1F32-4E0D-AAA9-3065FCA9E8DD}"/>
    <w:embedBold r:id="rId3" w:fontKey="{D6DEA0E8-5A0D-4232-BF0A-F4E1DFFFCB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6CDE99A-CB8A-4FEC-B2CF-BDA3314AD5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FEFE816-8F0C-4695-85AA-1BD87E5A64C7}"/>
    <w:embedBold r:id="rId6" w:fontKey="{F218F90A-D734-4786-A3C3-8D241E01DDF3}"/>
    <w:embedBoldItalic r:id="rId7" w:fontKey="{0CDF7D9A-76D0-44B2-A130-9E5288F38FD7}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8" w:fontKey="{19130E8B-F08F-42BA-BA4E-17277668EB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09B2D41-6570-4798-8F21-CDB10C71C7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C5528" w14:textId="77777777" w:rsidR="001E52BE" w:rsidRDefault="001E52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3D01F" w14:textId="77777777" w:rsidR="001E52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4FA7AF48" wp14:editId="6EFC3BA3">
          <wp:simplePos x="0" y="0"/>
          <wp:positionH relativeFrom="column">
            <wp:posOffset>-944877</wp:posOffset>
          </wp:positionH>
          <wp:positionV relativeFrom="paragraph">
            <wp:posOffset>317500</wp:posOffset>
          </wp:positionV>
          <wp:extent cx="7828366" cy="1050827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8366" cy="10508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8334F" w14:textId="77777777" w:rsidR="001E52BE" w:rsidRDefault="001E52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B913E" w14:textId="77777777" w:rsidR="00CC2231" w:rsidRDefault="00CC2231">
      <w:r>
        <w:separator/>
      </w:r>
    </w:p>
  </w:footnote>
  <w:footnote w:type="continuationSeparator" w:id="0">
    <w:p w14:paraId="033AAB90" w14:textId="77777777" w:rsidR="00CC2231" w:rsidRDefault="00CC2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E4E60" w14:textId="77777777" w:rsidR="001E52BE" w:rsidRDefault="001E52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36E6E" w14:textId="77777777" w:rsidR="001E52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80FBD63" wp14:editId="6EE16085">
          <wp:simplePos x="0" y="0"/>
          <wp:positionH relativeFrom="column">
            <wp:posOffset>-1043302</wp:posOffset>
          </wp:positionH>
          <wp:positionV relativeFrom="paragraph">
            <wp:posOffset>-619758</wp:posOffset>
          </wp:positionV>
          <wp:extent cx="1949450" cy="1167765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1" t="10901" r="-34"/>
                  <a:stretch>
                    <a:fillRect/>
                  </a:stretch>
                </pic:blipFill>
                <pic:spPr>
                  <a:xfrm>
                    <a:off x="0" y="0"/>
                    <a:ext cx="1949450" cy="1167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740BB30" wp14:editId="6959F76D">
          <wp:simplePos x="0" y="0"/>
          <wp:positionH relativeFrom="column">
            <wp:posOffset>-523238</wp:posOffset>
          </wp:positionH>
          <wp:positionV relativeFrom="paragraph">
            <wp:posOffset>2547620</wp:posOffset>
          </wp:positionV>
          <wp:extent cx="546100" cy="2628900"/>
          <wp:effectExtent l="0" t="0" r="0" b="0"/>
          <wp:wrapNone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10343" r="10343"/>
                  <a:stretch>
                    <a:fillRect/>
                  </a:stretch>
                </pic:blipFill>
                <pic:spPr>
                  <a:xfrm>
                    <a:off x="0" y="0"/>
                    <a:ext cx="546100" cy="2628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B760C61" wp14:editId="3AC5C1C6">
          <wp:simplePos x="0" y="0"/>
          <wp:positionH relativeFrom="column">
            <wp:posOffset>-1142363</wp:posOffset>
          </wp:positionH>
          <wp:positionV relativeFrom="paragraph">
            <wp:posOffset>-831213</wp:posOffset>
          </wp:positionV>
          <wp:extent cx="8016875" cy="95504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16875" cy="955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7BE2E" w14:textId="77777777" w:rsidR="001E52BE" w:rsidRDefault="001E52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6392E"/>
    <w:multiLevelType w:val="multilevel"/>
    <w:tmpl w:val="91AC0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6F766D1"/>
    <w:multiLevelType w:val="multilevel"/>
    <w:tmpl w:val="3BE8B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77815AC"/>
    <w:multiLevelType w:val="multilevel"/>
    <w:tmpl w:val="259AC6A4"/>
    <w:lvl w:ilvl="0">
      <w:numFmt w:val="bullet"/>
      <w:lvlText w:val="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0E72C7"/>
    <w:multiLevelType w:val="multilevel"/>
    <w:tmpl w:val="F416BB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0076ED"/>
    <w:multiLevelType w:val="multilevel"/>
    <w:tmpl w:val="5D005B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00D4F92"/>
    <w:multiLevelType w:val="multilevel"/>
    <w:tmpl w:val="947CC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3364F8"/>
    <w:multiLevelType w:val="multilevel"/>
    <w:tmpl w:val="7CFA25D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500773690">
    <w:abstractNumId w:val="6"/>
  </w:num>
  <w:num w:numId="2" w16cid:durableId="2145345903">
    <w:abstractNumId w:val="4"/>
  </w:num>
  <w:num w:numId="3" w16cid:durableId="923730817">
    <w:abstractNumId w:val="0"/>
  </w:num>
  <w:num w:numId="4" w16cid:durableId="512577223">
    <w:abstractNumId w:val="1"/>
  </w:num>
  <w:num w:numId="5" w16cid:durableId="1124932830">
    <w:abstractNumId w:val="3"/>
  </w:num>
  <w:num w:numId="6" w16cid:durableId="1093862531">
    <w:abstractNumId w:val="2"/>
  </w:num>
  <w:num w:numId="7" w16cid:durableId="20861048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2BE"/>
    <w:rsid w:val="001E52BE"/>
    <w:rsid w:val="00CC2231"/>
    <w:rsid w:val="00CE14E4"/>
    <w:rsid w:val="00D60556"/>
    <w:rsid w:val="00EB0563"/>
    <w:rsid w:val="00F2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4A34F"/>
  <w15:docId w15:val="{871C7786-1C73-450C-B08C-2CCE87E77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es-CO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302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ropitours.co/es/clausula-de-responsabilidad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KixgrOyi+sAk9NUG7towcG8Qug==">CgMxLjA4AHIhMWk3VTVMUFlIcXV2M09BWnZIM2JGa1NweXBrVnlJNnFM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660</Words>
  <Characters>3636</Characters>
  <Application>Microsoft Office Word</Application>
  <DocSecurity>0</DocSecurity>
  <Lines>30</Lines>
  <Paragraphs>8</Paragraphs>
  <ScaleCrop>false</ScaleCrop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3</cp:revision>
  <dcterms:created xsi:type="dcterms:W3CDTF">2026-05-11T13:21:00Z</dcterms:created>
  <dcterms:modified xsi:type="dcterms:W3CDTF">2026-05-11T13:25:00Z</dcterms:modified>
</cp:coreProperties>
</file>