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1"/>
        <w:pBdr>
          <w:top w:space="0" w:sz="0" w:val="nil"/>
          <w:left w:space="0" w:sz="0" w:val="nil"/>
          <w:bottom w:space="0" w:sz="0" w:val="nil"/>
          <w:right w:space="0" w:sz="0" w:val="nil"/>
          <w:between w:space="0" w:sz="0" w:val="nil"/>
        </w:pBdr>
        <w:jc w:val="center"/>
        <w:rPr>
          <w:rFonts w:ascii="Calibri" w:cs="Calibri" w:eastAsia="Calibri" w:hAnsi="Calibri"/>
          <w:b w:val="1"/>
          <w:bCs w:val="1"/>
          <w:color w:val="1f3864"/>
          <w:sz w:val="20"/>
          <w:szCs w:val="20"/>
        </w:rPr>
      </w:pPr>
      <w:r w:rsidDel="00000000" w:rsidR="00000000" w:rsidRPr="00000000">
        <w:rPr>
          <w:rtl w:val="0"/>
        </w:rPr>
      </w:r>
    </w:p>
    <w:p w:rsidR="00000000" w:rsidDel="00000000" w:rsidP="00000000" w:rsidRDefault="00000000" w:rsidRPr="00000000" w14:paraId="00000002">
      <w:pPr>
        <w:widowControl w:val="1"/>
        <w:pBdr>
          <w:top w:space="0" w:sz="0" w:val="nil"/>
          <w:left w:space="0" w:sz="0" w:val="nil"/>
          <w:bottom w:space="0" w:sz="0" w:val="nil"/>
          <w:right w:space="0" w:sz="0" w:val="nil"/>
          <w:between w:space="0" w:sz="0" w:val="nil"/>
        </w:pBdr>
        <w:jc w:val="center"/>
        <w:rPr>
          <w:rFonts w:ascii="Calibri" w:cs="Calibri" w:eastAsia="Calibri" w:hAnsi="Calibri"/>
          <w:b w:val="1"/>
          <w:bCs w:val="1"/>
          <w:color w:val="1f3864"/>
          <w:sz w:val="40"/>
          <w:szCs w:val="40"/>
        </w:rPr>
      </w:pPr>
      <w:r w:rsidDel="00000000" w:rsidR="00000000" w:rsidRPr="00000000">
        <w:rPr>
          <w:rFonts w:ascii="Calibri" w:cs="Calibri" w:eastAsia="Calibri" w:hAnsi="Calibri"/>
          <w:b w:val="1"/>
          <w:bCs w:val="1"/>
          <w:color w:val="1f3864"/>
          <w:sz w:val="40"/>
          <w:szCs w:val="40"/>
          <w:rtl w:val="0"/>
        </w:rPr>
        <w:t xml:space="preserve">EJE CAFETERO ENCANTADOR</w:t>
      </w:r>
    </w:p>
    <w:p w:rsidR="00000000" w:rsidDel="00000000" w:rsidP="00000000" w:rsidRDefault="00000000" w:rsidRPr="00000000" w14:paraId="00000003">
      <w:pPr>
        <w:widowControl w:val="1"/>
        <w:pBdr>
          <w:top w:space="0" w:sz="0" w:val="nil"/>
          <w:left w:space="0" w:sz="0" w:val="nil"/>
          <w:bottom w:space="0" w:sz="0" w:val="nil"/>
          <w:right w:space="0" w:sz="0" w:val="nil"/>
          <w:between w:space="0" w:sz="0" w:val="nil"/>
        </w:pBdr>
        <w:jc w:val="center"/>
        <w:rPr>
          <w:rFonts w:ascii="Calibri" w:cs="Calibri" w:eastAsia="Calibri" w:hAnsi="Calibri"/>
          <w:b w:val="1"/>
          <w:bCs w:val="1"/>
          <w:color w:val="1f3864"/>
          <w:sz w:val="40"/>
          <w:szCs w:val="40"/>
        </w:rPr>
      </w:pPr>
      <w:r w:rsidDel="00000000" w:rsidR="00000000" w:rsidRPr="00000000">
        <w:rPr>
          <w:rFonts w:ascii="Calibri" w:cs="Calibri" w:eastAsia="Calibri" w:hAnsi="Calibri"/>
          <w:b w:val="1"/>
          <w:bCs w:val="1"/>
          <w:color w:val="1f3864"/>
          <w:sz w:val="40"/>
          <w:szCs w:val="40"/>
          <w:rtl w:val="0"/>
        </w:rPr>
        <w:t xml:space="preserve">3N/4D</w:t>
      </w:r>
    </w:p>
    <w:p w:rsidR="00000000" w:rsidDel="00000000" w:rsidP="00000000" w:rsidRDefault="00000000" w:rsidRPr="00000000" w14:paraId="00000004">
      <w:pPr>
        <w:pBdr>
          <w:top w:space="0" w:sz="0" w:val="nil"/>
          <w:left w:space="0" w:sz="0" w:val="nil"/>
          <w:bottom w:color="000000" w:space="0" w:sz="12" w:val="single"/>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OPERACIÓN: </w:t>
      </w:r>
      <w:r w:rsidDel="00000000" w:rsidR="00000000" w:rsidRPr="00000000">
        <w:rPr>
          <w:rFonts w:ascii="Calibri" w:cs="Calibri" w:eastAsia="Calibri" w:hAnsi="Calibri"/>
          <w:color w:val="1f3864"/>
          <w:rtl w:val="0"/>
        </w:rPr>
        <w:t xml:space="preserve">Mínimo 2 pasajeros.</w:t>
      </w:r>
    </w:p>
    <w:p w:rsidR="00000000" w:rsidDel="00000000" w:rsidP="00000000" w:rsidRDefault="00000000" w:rsidRPr="00000000" w14:paraId="00000005">
      <w:pPr>
        <w:pBdr>
          <w:top w:space="0" w:sz="0" w:val="nil"/>
          <w:left w:space="0" w:sz="0" w:val="nil"/>
          <w:bottom w:color="000000" w:space="0" w:sz="12" w:val="single"/>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VIGENCIA DE VIAJE: </w:t>
      </w:r>
      <w:r w:rsidDel="00000000" w:rsidR="00000000" w:rsidRPr="00000000">
        <w:rPr>
          <w:rFonts w:ascii="Calibri" w:cs="Calibri" w:eastAsia="Calibri" w:hAnsi="Calibri"/>
          <w:color w:val="1f3864"/>
          <w:rtl w:val="0"/>
        </w:rPr>
        <w:t xml:space="preserve"> Temporada baja, hasta el 01 de Diciembre del 2026.</w:t>
      </w:r>
    </w:p>
    <w:p w:rsidR="00000000" w:rsidDel="00000000" w:rsidP="00000000" w:rsidRDefault="00000000" w:rsidRPr="00000000" w14:paraId="00000006">
      <w:pPr>
        <w:rPr>
          <w:rFonts w:ascii="Calibri" w:cs="Calibri" w:eastAsia="Calibri" w:hAnsi="Calibri"/>
          <w:b w:val="1"/>
          <w:bCs w:val="1"/>
          <w:color w:val="1f3864"/>
          <w:sz w:val="8"/>
          <w:szCs w:val="8"/>
        </w:rPr>
      </w:pPr>
      <w:r w:rsidDel="00000000" w:rsidR="00000000" w:rsidRPr="00000000">
        <w:rPr>
          <w:rtl w:val="0"/>
        </w:rPr>
      </w:r>
    </w:p>
    <w:p w:rsidR="00000000" w:rsidDel="00000000" w:rsidP="00000000" w:rsidRDefault="00000000" w:rsidRPr="00000000" w14:paraId="00000007">
      <w:pPr>
        <w:jc w:val="center"/>
        <w:rPr>
          <w:rFonts w:ascii="Calibri" w:cs="Calibri" w:eastAsia="Calibri" w:hAnsi="Calibri"/>
          <w:b w:val="1"/>
          <w:bCs w:val="1"/>
          <w:color w:val="1f3864"/>
        </w:rPr>
      </w:pPr>
      <w:r w:rsidDel="00000000" w:rsidR="00000000" w:rsidRPr="00000000">
        <w:rPr/>
        <w:drawing>
          <wp:inline distB="0" distT="0" distL="0" distR="0">
            <wp:extent cx="5612130" cy="1224915"/>
            <wp:effectExtent b="0" l="0" r="0" t="0"/>
            <wp:docPr id="2037140069"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5612130" cy="1224915"/>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rPr>
          <w:rFonts w:ascii="Calibri" w:cs="Calibri" w:eastAsia="Calibri" w:hAnsi="Calibri"/>
          <w:b w:val="1"/>
          <w:bCs w:val="1"/>
          <w:i w:val="1"/>
          <w:iCs w:val="1"/>
          <w:color w:val="1f3864"/>
          <w:sz w:val="10"/>
          <w:szCs w:val="10"/>
        </w:rPr>
      </w:pPr>
      <w:r w:rsidDel="00000000" w:rsidR="00000000" w:rsidRPr="00000000">
        <w:rPr>
          <w:rtl w:val="0"/>
        </w:rPr>
      </w:r>
    </w:p>
    <w:p w:rsidR="00000000" w:rsidDel="00000000" w:rsidP="00000000" w:rsidRDefault="00000000" w:rsidRPr="00000000" w14:paraId="00000009">
      <w:pPr>
        <w:jc w:val="cente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ITINERARIO</w:t>
      </w:r>
    </w:p>
    <w:p w:rsidR="00000000" w:rsidDel="00000000" w:rsidP="00000000" w:rsidRDefault="00000000" w:rsidRPr="00000000" w14:paraId="0000000A">
      <w:pPr>
        <w:jc w:val="cente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DIA 1 – TRASLADO AEROPUERTO ARMENIA - HOTEL</w:t>
      </w:r>
    </w:p>
    <w:p w:rsidR="00000000" w:rsidDel="00000000" w:rsidP="00000000" w:rsidRDefault="00000000" w:rsidRPr="00000000" w14:paraId="0000000C">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 la hora acordada, encuentro y asistencia en el aeropuerto.</w:t>
      </w:r>
    </w:p>
    <w:p w:rsidR="00000000" w:rsidDel="00000000" w:rsidP="00000000" w:rsidRDefault="00000000" w:rsidRPr="00000000" w14:paraId="0000000D">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DIA 2 – FULL DAY FILANDIA, VALLE DEL COCORA Y SALENTO.</w:t>
      </w:r>
    </w:p>
    <w:p w:rsidR="00000000" w:rsidDel="00000000" w:rsidP="00000000" w:rsidRDefault="00000000" w:rsidRPr="00000000" w14:paraId="0000000F">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Servicio de recojo en hotel, visita a Filandia para conocer este hermoso pueblo declarado uno de los mejores para visitar en el mundo, allí conoceremos el proceso elaboración de cestería, y las galerías de los maestros artesanos, continúa el recorrido hacia Salento donde para visitar el valle de palma de cera donde los pasajeros ingresan a un hermoso mirador natural para disfrutar del paisaje, retorno a Salento para almorzar y degustar un café especial y visitar la calle real y sus tiendas de artesanías, en la tarde después de degustar un delicioso café. Regreso al Hotel.</w:t>
      </w:r>
    </w:p>
    <w:p w:rsidR="00000000" w:rsidDel="00000000" w:rsidP="00000000" w:rsidRDefault="00000000" w:rsidRPr="00000000" w14:paraId="00000010">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DIA 3 – ARMENIA – RECORRIDO POR LOS PUEBLOS DE LA CORDILLERA.</w:t>
      </w:r>
    </w:p>
    <w:p w:rsidR="00000000" w:rsidDel="00000000" w:rsidP="00000000" w:rsidRDefault="00000000" w:rsidRPr="00000000" w14:paraId="00000012">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Fonts w:ascii="Calibri" w:cs="Calibri" w:eastAsia="Calibri" w:hAnsi="Calibri"/>
          <w:color w:val="1f3864"/>
          <w:rtl w:val="0"/>
        </w:rPr>
        <w:t xml:space="preserve">En este recorrido Visitaremos las poblaciones de Córdoba, conocido por el aprovechamiento, preservación y usos de la Guadua; conoceremos la historia de las mujeres cafeteras, luego continuaremos hacia Pijao pueblo parte del movimiento mundial Cittaslow allí después de in lindo recorrido por sus calles e historia degustaremos un delicioso almuerzo y continuamos nuestro tour en Buenavista el mejor mirador del Quindío, para degustar el mejor café suave del mundo y el más premiado de Colombia; esta es una excelente experiencia natural y de paisajismo desde allí tendremos las mejores postales y degustar un café de altura en un mirador; almuerzo y regreso al hotel.</w:t>
      </w: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DIA 4 – ARMENIA – TRASLADO AL AEROPUERTO</w:t>
      </w:r>
    </w:p>
    <w:p w:rsidR="00000000" w:rsidDel="00000000" w:rsidP="00000000" w:rsidRDefault="00000000" w:rsidRPr="00000000" w14:paraId="00000015">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Fonts w:ascii="Calibri" w:cs="Calibri" w:eastAsia="Calibri" w:hAnsi="Calibri"/>
          <w:color w:val="1f3864"/>
          <w:rtl w:val="0"/>
        </w:rPr>
        <w:t xml:space="preserve">A la hora acordada, realizaremos el traslado para tomar vuelo a la ciudad de origen</w:t>
      </w:r>
      <w:r w:rsidDel="00000000" w:rsidR="00000000" w:rsidRPr="00000000">
        <w:rPr>
          <w:rFonts w:ascii="Calibri" w:cs="Calibri" w:eastAsia="Calibri" w:hAnsi="Calibri"/>
          <w:b w:val="1"/>
          <w:bCs w:val="1"/>
          <w:color w:val="1f3864"/>
          <w:rtl w:val="0"/>
        </w:rPr>
        <w:t xml:space="preserve">.</w:t>
      </w:r>
    </w:p>
    <w:p w:rsidR="00000000" w:rsidDel="00000000" w:rsidP="00000000" w:rsidRDefault="00000000" w:rsidRPr="00000000" w14:paraId="00000016">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¡FIN DE LOS SERVICIOS!</w:t>
      </w:r>
    </w:p>
    <w:p w:rsidR="00000000" w:rsidDel="00000000" w:rsidP="00000000" w:rsidRDefault="00000000" w:rsidRPr="00000000" w14:paraId="00000018">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9">
      <w:pPr>
        <w:rPr>
          <w:rFonts w:ascii="Calibri" w:cs="Calibri" w:eastAsia="Calibri" w:hAnsi="Calibri"/>
          <w:b w:val="1"/>
          <w:bCs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TARIFA EN PESOS COLOMBIANOS POR PERSONA </w:t>
      </w:r>
    </w:p>
    <w:p w:rsidR="00000000" w:rsidDel="00000000" w:rsidP="00000000" w:rsidRDefault="00000000" w:rsidRPr="00000000" w14:paraId="0000001B">
      <w:pPr>
        <w:rPr>
          <w:rFonts w:ascii="Calibri" w:cs="Calibri" w:eastAsia="Calibri" w:hAnsi="Calibri"/>
          <w:i w:val="1"/>
          <w:iCs w:val="1"/>
          <w:color w:val="002060"/>
          <w:u w:val="single"/>
        </w:rPr>
      </w:pPr>
      <w:r w:rsidDel="00000000" w:rsidR="00000000" w:rsidRPr="00000000">
        <w:rPr>
          <w:rFonts w:ascii="Calibri" w:cs="Calibri" w:eastAsia="Calibri" w:hAnsi="Calibri"/>
          <w:i w:val="1"/>
          <w:iCs w:val="1"/>
          <w:color w:val="002060"/>
          <w:u w:val="single"/>
          <w:rtl w:val="0"/>
        </w:rPr>
        <w:t xml:space="preserve">* </w:t>
      </w:r>
      <w:r w:rsidDel="00000000" w:rsidR="00000000" w:rsidRPr="00000000">
        <w:rPr>
          <w:rFonts w:ascii="Calibri" w:cs="Calibri" w:eastAsia="Calibri" w:hAnsi="Calibri"/>
          <w:b w:val="1"/>
          <w:bCs w:val="1"/>
          <w:i w:val="1"/>
          <w:iCs w:val="1"/>
          <w:color w:val="002060"/>
          <w:u w:val="single"/>
          <w:rtl w:val="0"/>
        </w:rPr>
        <w:t xml:space="preserve">Temporada baja aplica:</w:t>
      </w:r>
      <w:r w:rsidDel="00000000" w:rsidR="00000000" w:rsidRPr="00000000">
        <w:rPr>
          <w:rFonts w:ascii="Calibri" w:cs="Calibri" w:eastAsia="Calibri" w:hAnsi="Calibri"/>
          <w:i w:val="1"/>
          <w:iCs w:val="1"/>
          <w:color w:val="002060"/>
          <w:u w:val="single"/>
          <w:rtl w:val="0"/>
        </w:rPr>
        <w:t xml:space="preserve"> Enero 19 hasta abril 10 de 2026; desde abril 20 hasta Junio 12 de 2026; desde Julio 20 hasta diciembre 19 de 2026.</w:t>
      </w:r>
    </w:p>
    <w:tbl>
      <w:tblPr>
        <w:tblStyle w:val="Table1"/>
        <w:tblW w:w="9540.0" w:type="dxa"/>
        <w:jc w:val="left"/>
        <w:tblLayout w:type="fixed"/>
        <w:tblLook w:val="0400"/>
      </w:tblPr>
      <w:tblGrid>
        <w:gridCol w:w="2865"/>
        <w:gridCol w:w="1200"/>
        <w:gridCol w:w="1440"/>
        <w:gridCol w:w="1350"/>
        <w:gridCol w:w="1410"/>
        <w:gridCol w:w="1275"/>
        <w:tblGridChange w:id="0">
          <w:tblGrid>
            <w:gridCol w:w="2865"/>
            <w:gridCol w:w="1200"/>
            <w:gridCol w:w="1440"/>
            <w:gridCol w:w="1350"/>
            <w:gridCol w:w="1410"/>
            <w:gridCol w:w="1275"/>
          </w:tblGrid>
        </w:tblGridChange>
      </w:tblGrid>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1C">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HOTEL</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1D">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PLAN</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1E">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TPL</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1F">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DBL</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20">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SGL</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21">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CHD</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2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Hotel El Palmar</w:t>
            </w:r>
          </w:p>
        </w:tc>
        <w:tc>
          <w:tcPr>
            <w:vMerge w:val="restart"/>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2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Desayuno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$ 1.435.000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$ 1.840.000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$ 3.251.000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$ 1.238.000</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2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 Adicional</w:t>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$ 145.000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$ 171.000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$ 310.000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$ 81.000</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2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El Percal tradición</w:t>
            </w:r>
          </w:p>
        </w:tc>
        <w:tc>
          <w:tcPr>
            <w:vMerge w:val="restart"/>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2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Desayuno</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$ 1.490.000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$ 1.821.000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$ 3.309.000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$ 1.490.000</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3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 Adicional</w:t>
            </w:r>
          </w:p>
        </w:tc>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$ 165.000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$ 165.000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$ 329.000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$ 165.000</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3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Hacienda El Percal Casona</w:t>
            </w:r>
          </w:p>
        </w:tc>
        <w:tc>
          <w:tcPr>
            <w:vMerge w:val="restart"/>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3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Desayuno</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$ 1.590.000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$ 1.975.000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$ 3.615.000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$ 1.590.000</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4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 Adicional</w:t>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$ 198.000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$ 216.000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$ 431.000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$ 198.000</w:t>
            </w:r>
          </w:p>
        </w:tc>
      </w:tr>
    </w:tbl>
    <w:p w:rsidR="00000000" w:rsidDel="00000000" w:rsidP="00000000" w:rsidRDefault="00000000" w:rsidRPr="00000000" w14:paraId="00000046">
      <w:pPr>
        <w:jc w:val="center"/>
        <w:rPr>
          <w:rFonts w:ascii="Calibri" w:cs="Calibri" w:eastAsia="Calibri" w:hAnsi="Calibri"/>
          <w:i w:val="1"/>
          <w:iCs w:val="1"/>
          <w:color w:val="ff0000"/>
        </w:rPr>
      </w:pPr>
      <w:r w:rsidDel="00000000" w:rsidR="00000000" w:rsidRPr="00000000">
        <w:rPr>
          <w:rFonts w:ascii="Calibri" w:cs="Calibri" w:eastAsia="Calibri" w:hAnsi="Calibri"/>
          <w:i w:val="1"/>
          <w:iCs w:val="1"/>
          <w:color w:val="ff0000"/>
          <w:rtl w:val="0"/>
        </w:rPr>
        <w:t xml:space="preserve">Tarifa en SGL Aplica con servicios a partir de 2 personas en la misma reserva, para reserva DE UN SOLO PASAJERO Aplica suplemento de $275.000</w:t>
      </w:r>
    </w:p>
    <w:p w:rsidR="00000000" w:rsidDel="00000000" w:rsidP="00000000" w:rsidRDefault="00000000" w:rsidRPr="00000000" w14:paraId="00000047">
      <w:pPr>
        <w:jc w:val="center"/>
        <w:rPr>
          <w:rFonts w:ascii="Calibri" w:cs="Calibri" w:eastAsia="Calibri" w:hAnsi="Calibri"/>
          <w:i w:val="1"/>
          <w:iCs w:val="1"/>
          <w:color w:val="ff0000"/>
        </w:rPr>
      </w:pP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TARIFA EN PESOS COLOMBIANOS POR PERSONA </w:t>
      </w:r>
    </w:p>
    <w:p w:rsidR="00000000" w:rsidDel="00000000" w:rsidP="00000000" w:rsidRDefault="00000000" w:rsidRPr="00000000" w14:paraId="00000049">
      <w:pPr>
        <w:rPr>
          <w:rFonts w:ascii="Calibri" w:cs="Calibri" w:eastAsia="Calibri" w:hAnsi="Calibri"/>
          <w:color w:val="002060"/>
        </w:rPr>
      </w:pPr>
      <w:r w:rsidDel="00000000" w:rsidR="00000000" w:rsidRPr="00000000">
        <w:rPr>
          <w:rFonts w:ascii="Calibri" w:cs="Calibri" w:eastAsia="Calibri" w:hAnsi="Calibri"/>
          <w:b w:val="1"/>
          <w:bCs w:val="1"/>
          <w:i w:val="1"/>
          <w:iCs w:val="1"/>
          <w:color w:val="002060"/>
          <w:u w:val="single"/>
          <w:rtl w:val="0"/>
        </w:rPr>
        <w:t xml:space="preserve">* Temporada Media: </w:t>
      </w:r>
      <w:r w:rsidDel="00000000" w:rsidR="00000000" w:rsidRPr="00000000">
        <w:rPr>
          <w:rFonts w:ascii="Calibri" w:cs="Calibri" w:eastAsia="Calibri" w:hAnsi="Calibri"/>
          <w:b w:val="1"/>
          <w:bCs w:val="1"/>
          <w:i w:val="1"/>
          <w:iCs w:val="1"/>
          <w:color w:val="002060"/>
          <w:rtl w:val="0"/>
        </w:rPr>
        <w:t xml:space="preserve">Hotel Percal Tradición y Casona:</w:t>
      </w:r>
      <w:r w:rsidDel="00000000" w:rsidR="00000000" w:rsidRPr="00000000">
        <w:rPr>
          <w:rFonts w:ascii="Calibri" w:cs="Calibri" w:eastAsia="Calibri" w:hAnsi="Calibri"/>
          <w:color w:val="002060"/>
          <w:rtl w:val="0"/>
        </w:rPr>
        <w:t xml:space="preserve"> Puentes festivos, semana de vacaciones de mitad de año y octubre, diciembre 1 al 19 </w:t>
      </w:r>
    </w:p>
    <w:p w:rsidR="00000000" w:rsidDel="00000000" w:rsidP="00000000" w:rsidRDefault="00000000" w:rsidRPr="00000000" w14:paraId="0000004A">
      <w:pPr>
        <w:jc w:val="both"/>
        <w:rPr>
          <w:rFonts w:ascii="Calibri" w:cs="Calibri" w:eastAsia="Calibri" w:hAnsi="Calibri"/>
          <w:color w:val="002060"/>
        </w:rPr>
      </w:pPr>
      <w:r w:rsidDel="00000000" w:rsidR="00000000" w:rsidRPr="00000000">
        <w:rPr>
          <w:rFonts w:ascii="Calibri" w:cs="Calibri" w:eastAsia="Calibri" w:hAnsi="Calibri"/>
          <w:b w:val="1"/>
          <w:bCs w:val="1"/>
          <w:i w:val="1"/>
          <w:iCs w:val="1"/>
          <w:color w:val="002060"/>
          <w:u w:val="single"/>
          <w:rtl w:val="0"/>
        </w:rPr>
        <w:t xml:space="preserve">Hotel Hacienda el Palmar:</w:t>
      </w:r>
      <w:r w:rsidDel="00000000" w:rsidR="00000000" w:rsidRPr="00000000">
        <w:rPr>
          <w:rFonts w:ascii="Calibri" w:cs="Calibri" w:eastAsia="Calibri" w:hAnsi="Calibri"/>
          <w:color w:val="002060"/>
          <w:rtl w:val="0"/>
        </w:rPr>
        <w:t xml:space="preserve"> * 12 de Junio al 30 de Agosto, 19 &amp; 20 de Septiembre, puentes festivos (aplica del viernes al Domingo) y semana de receso en Octubre.</w:t>
      </w:r>
    </w:p>
    <w:p w:rsidR="00000000" w:rsidDel="00000000" w:rsidP="00000000" w:rsidRDefault="00000000" w:rsidRPr="00000000" w14:paraId="0000004B">
      <w:pPr>
        <w:jc w:val="both"/>
        <w:rPr>
          <w:rFonts w:ascii="Calibri" w:cs="Calibri" w:eastAsia="Calibri" w:hAnsi="Calibri"/>
          <w:color w:val="002060"/>
        </w:rPr>
      </w:pPr>
      <w:r w:rsidDel="00000000" w:rsidR="00000000" w:rsidRPr="00000000">
        <w:rPr>
          <w:rFonts w:ascii="Calibri" w:cs="Calibri" w:eastAsia="Calibri" w:hAnsi="Calibri"/>
          <w:b w:val="1"/>
          <w:bCs w:val="1"/>
          <w:i w:val="1"/>
          <w:iCs w:val="1"/>
          <w:color w:val="002060"/>
          <w:u w:val="single"/>
          <w:rtl w:val="0"/>
        </w:rPr>
        <w:t xml:space="preserve">*En el hotel Mucho Sur Quimbaya aplica</w:t>
      </w:r>
      <w:r w:rsidDel="00000000" w:rsidR="00000000" w:rsidRPr="00000000">
        <w:rPr>
          <w:rFonts w:ascii="Calibri" w:cs="Calibri" w:eastAsia="Calibri" w:hAnsi="Calibri"/>
          <w:color w:val="002060"/>
          <w:rtl w:val="0"/>
        </w:rPr>
        <w:t xml:space="preserve">: Todos los Fines de semana de Febrero y Marzo abril 6 al 13, mayo 1 al 3, junio 5 al 11, Fines de semana de septiembre, octubre 2 al 11 y 30, 31, noviembre 1 y 13 al 15, diciembre 1 al 10</w:t>
      </w:r>
    </w:p>
    <w:tbl>
      <w:tblPr>
        <w:tblStyle w:val="Table2"/>
        <w:tblW w:w="9510.0" w:type="dxa"/>
        <w:jc w:val="center"/>
        <w:tblLayout w:type="fixed"/>
        <w:tblLook w:val="0400"/>
      </w:tblPr>
      <w:tblGrid>
        <w:gridCol w:w="2295"/>
        <w:gridCol w:w="1860"/>
        <w:gridCol w:w="1380"/>
        <w:gridCol w:w="1290"/>
        <w:gridCol w:w="1335"/>
        <w:gridCol w:w="1350"/>
        <w:tblGridChange w:id="0">
          <w:tblGrid>
            <w:gridCol w:w="2295"/>
            <w:gridCol w:w="1860"/>
            <w:gridCol w:w="1380"/>
            <w:gridCol w:w="1290"/>
            <w:gridCol w:w="1335"/>
            <w:gridCol w:w="1350"/>
          </w:tblGrid>
        </w:tblGridChange>
      </w:tblGrid>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4C">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HOTEL</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4D">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PLAN</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4E">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TPL</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4F">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DBL</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50">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SGL</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51">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CHD</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5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Quindío Campestre</w:t>
            </w:r>
          </w:p>
        </w:tc>
        <w:tc>
          <w:tcPr>
            <w:vMerge w:val="restart"/>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5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Desayuno y Cena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4">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$ 1.550.000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$ 1.909.000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$ 3.485.000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$ 1.490.000</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5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 Adicional</w:t>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$ 185.000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$ 195.000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$ 389.000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$ 165.000</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5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Hotel Los Arrieros</w:t>
            </w:r>
          </w:p>
        </w:tc>
        <w:tc>
          <w:tcPr>
            <w:vMerge w:val="restart"/>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5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Desayuno y Cena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$ 1.555.000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$ 1.995.000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$ 3.489.000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$ 1.239.000</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6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 Adicional</w:t>
            </w:r>
          </w:p>
        </w:tc>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$ 185.000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$ 222.000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$ 389.000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$ 85.000</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6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Mucho Sur Quimbaya</w:t>
            </w:r>
          </w:p>
        </w:tc>
        <w:tc>
          <w:tcPr>
            <w:vMerge w:val="restart"/>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6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Desayuno</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$ 1.749.000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$ 2.089.000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$ 3.840.000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$ 1.590.000</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7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 Adicional</w:t>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$ 250.000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$ 255.000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$ 509.000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$ 199.000</w:t>
            </w:r>
          </w:p>
        </w:tc>
      </w:tr>
    </w:tbl>
    <w:p w:rsidR="00000000" w:rsidDel="00000000" w:rsidP="00000000" w:rsidRDefault="00000000" w:rsidRPr="00000000" w14:paraId="00000076">
      <w:pPr>
        <w:jc w:val="center"/>
        <w:rPr>
          <w:rFonts w:ascii="Calibri" w:cs="Calibri" w:eastAsia="Calibri" w:hAnsi="Calibri"/>
          <w:i w:val="1"/>
          <w:iCs w:val="1"/>
          <w:color w:val="ff0000"/>
        </w:rPr>
      </w:pPr>
      <w:r w:rsidDel="00000000" w:rsidR="00000000" w:rsidRPr="00000000">
        <w:rPr>
          <w:rFonts w:ascii="Calibri" w:cs="Calibri" w:eastAsia="Calibri" w:hAnsi="Calibri"/>
          <w:i w:val="1"/>
          <w:iCs w:val="1"/>
          <w:color w:val="ff0000"/>
          <w:rtl w:val="0"/>
        </w:rPr>
        <w:t xml:space="preserve">Tarifa en SGL Aplica con servicios a partir de 2 personas en la misma reserva, para reserva DE UN SOLO PASAJERO Aplica suplemento de $275.000</w:t>
      </w:r>
    </w:p>
    <w:p w:rsidR="00000000" w:rsidDel="00000000" w:rsidP="00000000" w:rsidRDefault="00000000" w:rsidRPr="00000000" w14:paraId="00000077">
      <w:pPr>
        <w:jc w:val="center"/>
        <w:rPr>
          <w:rFonts w:ascii="Calibri" w:cs="Calibri" w:eastAsia="Calibri" w:hAnsi="Calibri"/>
          <w:b w:val="1"/>
          <w:bCs w:val="1"/>
          <w:color w:val="1f3864"/>
          <w:sz w:val="16"/>
          <w:szCs w:val="16"/>
        </w:rPr>
      </w:pPr>
      <w:r w:rsidDel="00000000" w:rsidR="00000000" w:rsidRPr="00000000">
        <w:rPr>
          <w:rtl w:val="0"/>
        </w:rPr>
      </w:r>
    </w:p>
    <w:p w:rsidR="00000000" w:rsidDel="00000000" w:rsidP="00000000" w:rsidRDefault="00000000" w:rsidRPr="00000000" w14:paraId="00000078">
      <w:pPr>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OBSERVACIONES: </w:t>
      </w:r>
      <w:r w:rsidDel="00000000" w:rsidR="00000000" w:rsidRPr="00000000">
        <w:rPr>
          <w:rFonts w:ascii="Calibri" w:cs="Calibri" w:eastAsia="Calibri" w:hAnsi="Calibri"/>
          <w:color w:val="1f3864"/>
          <w:rtl w:val="0"/>
        </w:rPr>
        <w:t xml:space="preserve">Suplemento para traslados desde o hasta el aeropuerto de Pereira $100.000 por trayecto por persona.</w:t>
      </w:r>
    </w:p>
    <w:p w:rsidR="00000000" w:rsidDel="00000000" w:rsidP="00000000" w:rsidRDefault="00000000" w:rsidRPr="00000000" w14:paraId="00000079">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7A">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INCLUYE:</w:t>
      </w:r>
    </w:p>
    <w:p w:rsidR="00000000" w:rsidDel="00000000" w:rsidP="00000000" w:rsidRDefault="00000000" w:rsidRPr="00000000" w14:paraId="0000007B">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3 noches de alojamiento con desayuno </w:t>
      </w:r>
    </w:p>
    <w:p w:rsidR="00000000" w:rsidDel="00000000" w:rsidP="00000000" w:rsidRDefault="00000000" w:rsidRPr="00000000" w14:paraId="0000007C">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Full Day valle de cocora, Salento y Filandia (Incluye, guía, transporte y entradas al mirador y centro de interpretación de la cestería, degustación de café y almuerzo)</w:t>
      </w:r>
    </w:p>
    <w:p w:rsidR="00000000" w:rsidDel="00000000" w:rsidP="00000000" w:rsidRDefault="00000000" w:rsidRPr="00000000" w14:paraId="0000007D">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Tour por los pueblos cordilleranos y recorrido en finca cafetera (Incluye, guía, transporte, visita a 3 municipios de la cordillera, Visita finca cafetera y proceso del café, degustación de bebida local y almuerzo tradicional montañero).</w:t>
      </w:r>
    </w:p>
    <w:p w:rsidR="00000000" w:rsidDel="00000000" w:rsidP="00000000" w:rsidRDefault="00000000" w:rsidRPr="00000000" w14:paraId="0000007E">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Traslados Aeropuerto o terminal de Armenia al hotel ida y regreso.</w:t>
      </w:r>
    </w:p>
    <w:p w:rsidR="00000000" w:rsidDel="00000000" w:rsidP="00000000" w:rsidRDefault="00000000" w:rsidRPr="00000000" w14:paraId="0000007F">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Tarjeta de asistencia médica.</w:t>
      </w:r>
    </w:p>
    <w:p w:rsidR="00000000" w:rsidDel="00000000" w:rsidP="00000000" w:rsidRDefault="00000000" w:rsidRPr="00000000" w14:paraId="00000080">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81">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NO INCLUYE:</w:t>
      </w:r>
    </w:p>
    <w:p w:rsidR="00000000" w:rsidDel="00000000" w:rsidP="00000000" w:rsidRDefault="00000000" w:rsidRPr="00000000" w14:paraId="00000082">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Tiquetes aéreos (pregunta por nuestras tarifas especiales).</w:t>
      </w:r>
    </w:p>
    <w:p w:rsidR="00000000" w:rsidDel="00000000" w:rsidP="00000000" w:rsidRDefault="00000000" w:rsidRPr="00000000" w14:paraId="0000008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Servicios no especificados en el programa</w:t>
      </w:r>
    </w:p>
    <w:p w:rsidR="00000000" w:rsidDel="00000000" w:rsidP="00000000" w:rsidRDefault="00000000" w:rsidRPr="00000000" w14:paraId="0000008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Alimentación no especificada.</w:t>
      </w:r>
    </w:p>
    <w:p w:rsidR="00000000" w:rsidDel="00000000" w:rsidP="00000000" w:rsidRDefault="00000000" w:rsidRPr="00000000" w14:paraId="0000008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Impuestos a Parques Nacionales Naturales.</w:t>
      </w:r>
    </w:p>
    <w:p w:rsidR="00000000" w:rsidDel="00000000" w:rsidP="00000000" w:rsidRDefault="00000000" w:rsidRPr="00000000" w14:paraId="00000086">
      <w:pPr>
        <w:numPr>
          <w:ilvl w:val="0"/>
          <w:numId w:val="4"/>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Propinas voluntarias (Guías, conductores).</w:t>
      </w:r>
    </w:p>
    <w:p w:rsidR="00000000" w:rsidDel="00000000" w:rsidP="00000000" w:rsidRDefault="00000000" w:rsidRPr="00000000" w14:paraId="00000087">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Fee bancario.</w:t>
      </w:r>
    </w:p>
    <w:p w:rsidR="00000000" w:rsidDel="00000000" w:rsidP="00000000" w:rsidRDefault="00000000" w:rsidRPr="00000000" w14:paraId="00000088">
      <w:pP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89">
      <w:pPr>
        <w:widowControl w:val="1"/>
        <w:spacing w:after="160" w:line="259" w:lineRule="auto"/>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ACTIVIDADES ADICIONALES: </w:t>
      </w:r>
    </w:p>
    <w:p w:rsidR="00000000" w:rsidDel="00000000" w:rsidP="00000000" w:rsidRDefault="00000000" w:rsidRPr="00000000" w14:paraId="0000008A">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Opcionales de ingreso o salida por Armenia:</w:t>
      </w:r>
    </w:p>
    <w:p w:rsidR="00000000" w:rsidDel="00000000" w:rsidP="00000000" w:rsidRDefault="00000000" w:rsidRPr="00000000" w14:paraId="0000008B">
      <w:pPr>
        <w:numPr>
          <w:ilvl w:val="0"/>
          <w:numId w:val="3"/>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Tour de Cacao: </w:t>
      </w:r>
      <w:r w:rsidDel="00000000" w:rsidR="00000000" w:rsidRPr="00000000">
        <w:rPr>
          <w:rFonts w:ascii="Calibri" w:cs="Calibri" w:eastAsia="Calibri" w:hAnsi="Calibri"/>
          <w:color w:val="1f3864"/>
          <w:rtl w:val="0"/>
        </w:rPr>
        <w:t xml:space="preserve">Esta experiencia se realiza en una finca productora de cacao allí los anfitriones darán la bienvenida a los visitantes y compartirán su conocimiento y el de su familia para producir cacao de forma artesanal, el visitante conocerá todo el proceso desde los cultivos hasta la preparación de un delicioso producto a base de cacao y tendrá la experiencia de participar en parte del proceso que finalizará en la elaboración y degustación de una deliciosa taza de chocolate. Precio a consultar.</w:t>
      </w:r>
    </w:p>
    <w:p w:rsidR="00000000" w:rsidDel="00000000" w:rsidP="00000000" w:rsidRDefault="00000000" w:rsidRPr="00000000" w14:paraId="0000008C">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8D">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Opcionales de ingreso o salida por Pereira:</w:t>
      </w:r>
    </w:p>
    <w:p w:rsidR="00000000" w:rsidDel="00000000" w:rsidP="00000000" w:rsidRDefault="00000000" w:rsidRPr="00000000" w14:paraId="0000008E">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Termales de Santa Rosa De Cabal: </w:t>
      </w:r>
      <w:r w:rsidDel="00000000" w:rsidR="00000000" w:rsidRPr="00000000">
        <w:rPr>
          <w:rFonts w:ascii="Calibri" w:cs="Calibri" w:eastAsia="Calibri" w:hAnsi="Calibri"/>
          <w:color w:val="1f3864"/>
          <w:rtl w:val="0"/>
        </w:rPr>
        <w:t xml:space="preserve">Iniciaremos el recorrido hacia el municipio de Santa Rosa de cabal del Risaralda, lugar donde se podrá tomar un reconfortante baño termal apreciando un paisaje excepcional, sus aguas termales brotan de la tierra a una temperatura de 70º centígrados y desciende por una hermosa caída de 80 metros hasta llegar a las piscinas a una temperatura de 40º grados para el disfrute de los visitantes, allí se tendrá tiempo libre para disfrutar de las instalaciones del lugar. Precio a consultar. </w:t>
      </w:r>
    </w:p>
    <w:p w:rsidR="00000000" w:rsidDel="00000000" w:rsidP="00000000" w:rsidRDefault="00000000" w:rsidRPr="00000000" w14:paraId="0000008F">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90">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CONDICIONES:</w:t>
      </w:r>
    </w:p>
    <w:p w:rsidR="00000000" w:rsidDel="00000000" w:rsidP="00000000" w:rsidRDefault="00000000" w:rsidRPr="00000000" w14:paraId="00000091">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 por persona en pesos colombianos.</w:t>
      </w:r>
    </w:p>
    <w:p w:rsidR="00000000" w:rsidDel="00000000" w:rsidP="00000000" w:rsidRDefault="00000000" w:rsidRPr="00000000" w14:paraId="00000092">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Para garantía de reserva se requiere un </w:t>
      </w:r>
      <w:r w:rsidDel="00000000" w:rsidR="00000000" w:rsidRPr="00000000">
        <w:rPr>
          <w:rFonts w:ascii="Calibri" w:cs="Calibri" w:eastAsia="Calibri" w:hAnsi="Calibri"/>
          <w:b w:val="1"/>
          <w:bCs w:val="1"/>
          <w:color w:val="1f3864"/>
          <w:rtl w:val="0"/>
        </w:rPr>
        <w:t xml:space="preserve">depósito del 30 %</w:t>
      </w:r>
      <w:r w:rsidDel="00000000" w:rsidR="00000000" w:rsidRPr="00000000">
        <w:rPr>
          <w:rFonts w:ascii="Calibri" w:cs="Calibri" w:eastAsia="Calibri" w:hAnsi="Calibri"/>
          <w:color w:val="1f3864"/>
          <w:rtl w:val="0"/>
        </w:rPr>
        <w:t xml:space="preserve"> del valor del paquete por persona.</w:t>
      </w:r>
    </w:p>
    <w:p w:rsidR="00000000" w:rsidDel="00000000" w:rsidP="00000000" w:rsidRDefault="00000000" w:rsidRPr="00000000" w14:paraId="00000093">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pago total deberá realizarse 45 días antes del inicio del circuito.</w:t>
      </w:r>
    </w:p>
    <w:p w:rsidR="00000000" w:rsidDel="00000000" w:rsidP="00000000" w:rsidRDefault="00000000" w:rsidRPr="00000000" w14:paraId="00000094">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hora de check in es a las 03:00 pm y check out a las 12:00 pm.</w:t>
      </w:r>
    </w:p>
    <w:p w:rsidR="00000000" w:rsidDel="00000000" w:rsidP="00000000" w:rsidRDefault="00000000" w:rsidRPr="00000000" w14:paraId="00000095">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Tarifas sujetas a cambios sin previo aviso.</w:t>
      </w:r>
    </w:p>
    <w:p w:rsidR="00000000" w:rsidDel="00000000" w:rsidP="00000000" w:rsidRDefault="00000000" w:rsidRPr="00000000" w14:paraId="00000096">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Menores de 3 años pagan $25.000, no incluye alimentación.</w:t>
      </w:r>
    </w:p>
    <w:p w:rsidR="00000000" w:rsidDel="00000000" w:rsidP="00000000" w:rsidRDefault="00000000" w:rsidRPr="00000000" w14:paraId="00000097">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Tours operados en servicio regular-compartido.</w:t>
      </w:r>
    </w:p>
    <w:p w:rsidR="00000000" w:rsidDel="00000000" w:rsidP="00000000" w:rsidRDefault="00000000" w:rsidRPr="00000000" w14:paraId="00000098">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orden de los servicios podrá ser variado a criterio del operador, para poder garantizar la prestación óptima de los mismos y la completa seguridad de los viajeros.</w:t>
      </w:r>
    </w:p>
    <w:p w:rsidR="00000000" w:rsidDel="00000000" w:rsidP="00000000" w:rsidRDefault="00000000" w:rsidRPr="00000000" w14:paraId="00000099">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9A">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CAMBIOS Y/O CANCELACIONES:</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9B">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cambios y/o cancelaciones deben hacerse por escrito por correo electrónico, cancelaciones y/o cambios verbales no serán aceptados. En el caso que el pasajero cancele servicios y/o hoteles estando de viaje, es importante que obtenga del operador u hotel un número de cancelación. En todos los casos nos reservamos el derecho de cobrar un cargo por los cambios hechos. </w:t>
      </w:r>
    </w:p>
    <w:p w:rsidR="00000000" w:rsidDel="00000000" w:rsidP="00000000" w:rsidRDefault="00000000" w:rsidRPr="00000000" w14:paraId="0000009C">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9D">
      <w:pPr>
        <w:ind w:right="520"/>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PENALIDADES Y GASTOS POR CANCELACIONES (CLIENTE)</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9E">
      <w:pPr>
        <w:pBdr>
          <w:top w:space="0" w:sz="0" w:val="nil"/>
          <w:left w:space="0" w:sz="0" w:val="nil"/>
          <w:bottom w:space="0" w:sz="0" w:val="nil"/>
          <w:right w:space="0" w:sz="0" w:val="nil"/>
          <w:between w:space="0" w:sz="0" w:val="nil"/>
        </w:pBdr>
        <w:rPr>
          <w:rFonts w:ascii="Calibri" w:cs="Calibri" w:eastAsia="Calibri" w:hAnsi="Calibri"/>
          <w:color w:val="1f3864"/>
          <w:highlight w:val="lightGray"/>
        </w:rPr>
      </w:pPr>
      <w:r w:rsidDel="00000000" w:rsidR="00000000" w:rsidRPr="00000000">
        <w:rPr>
          <w:rFonts w:ascii="Calibri" w:cs="Calibri" w:eastAsia="Calibri" w:hAnsi="Calibri"/>
          <w:color w:val="1f3864"/>
          <w:highlight w:val="lightGray"/>
          <w:rtl w:val="0"/>
        </w:rPr>
        <w:t xml:space="preserve">Cancelación sin gastos a 30 días antes del inicio de viaje. </w:t>
      </w:r>
    </w:p>
    <w:p w:rsidR="00000000" w:rsidDel="00000000" w:rsidP="00000000" w:rsidRDefault="00000000" w:rsidRPr="00000000" w14:paraId="0000009F">
      <w:pPr>
        <w:pBdr>
          <w:top w:space="0" w:sz="0" w:val="nil"/>
          <w:left w:space="0" w:sz="0" w:val="nil"/>
          <w:bottom w:space="0" w:sz="0" w:val="nil"/>
          <w:right w:space="0" w:sz="0" w:val="nil"/>
          <w:between w:space="0" w:sz="0" w:val="nil"/>
        </w:pBdr>
        <w:rPr>
          <w:rFonts w:ascii="Calibri" w:cs="Calibri" w:eastAsia="Calibri" w:hAnsi="Calibri"/>
          <w:color w:val="1f3864"/>
        </w:rPr>
      </w:pPr>
      <w:r w:rsidDel="00000000" w:rsidR="00000000" w:rsidRPr="00000000">
        <w:rPr>
          <w:rFonts w:ascii="Calibri" w:cs="Calibri" w:eastAsia="Calibri" w:hAnsi="Calibri"/>
          <w:color w:val="1f3864"/>
          <w:highlight w:val="lightGray"/>
          <w:rtl w:val="0"/>
        </w:rPr>
        <w:t xml:space="preserve">Cancelación con gastos al 100% a menos de 29 días de inicio de viaje y/o no show.  </w:t>
      </w:r>
      <w:r w:rsidDel="00000000" w:rsidR="00000000" w:rsidRPr="00000000">
        <w:rPr>
          <w:rtl w:val="0"/>
        </w:rPr>
      </w:r>
    </w:p>
    <w:p w:rsidR="00000000" w:rsidDel="00000000" w:rsidP="00000000" w:rsidRDefault="00000000" w:rsidRPr="00000000" w14:paraId="000000A0">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A1">
      <w:pPr>
        <w:tabs>
          <w:tab w:val="left" w:leader="none" w:pos="8318"/>
        </w:tabs>
        <w:ind w:right="520"/>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No tendrá derecho a devolución. Cambios hechos fuera del tiempo están sujetos a cargos.</w:t>
      </w:r>
    </w:p>
    <w:p w:rsidR="00000000" w:rsidDel="00000000" w:rsidP="00000000" w:rsidRDefault="00000000" w:rsidRPr="00000000" w14:paraId="000000A2">
      <w:pPr>
        <w:widowControl w:val="1"/>
        <w:spacing w:after="160" w:line="259" w:lineRule="auto"/>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A3">
      <w:pPr>
        <w:widowControl w:val="1"/>
        <w:spacing w:line="259" w:lineRule="auto"/>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RECOMENDACIONES:</w:t>
      </w:r>
    </w:p>
    <w:p w:rsidR="00000000" w:rsidDel="00000000" w:rsidP="00000000" w:rsidRDefault="00000000" w:rsidRPr="00000000" w14:paraId="000000A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333"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Ropa cómoda para caminar, chaqueta impermeable, protector solar, sombrero y calzado adecuado.</w:t>
      </w:r>
    </w:p>
    <w:p w:rsidR="00000000" w:rsidDel="00000000" w:rsidP="00000000" w:rsidRDefault="00000000" w:rsidRPr="00000000" w14:paraId="000000A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333"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Puedes llegar a la región en avión a Pereira, Armenia o Manizales, o en bus desde Bogotá o Medellín.</w:t>
      </w:r>
    </w:p>
    <w:p w:rsidR="00000000" w:rsidDel="00000000" w:rsidP="00000000" w:rsidRDefault="00000000" w:rsidRPr="00000000" w14:paraId="000000A6">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333"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La temporada seca, entre diciembre y abril, es la ideal para disfrutar del Eje Cafetero.</w:t>
      </w:r>
    </w:p>
    <w:p w:rsidR="00000000" w:rsidDel="00000000" w:rsidP="00000000" w:rsidRDefault="00000000" w:rsidRPr="00000000" w14:paraId="000000A7">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La hidratación constante es importante ya que hay alta humedad. Lleve su propio termo preferiblemente.</w:t>
      </w:r>
    </w:p>
    <w:p w:rsidR="00000000" w:rsidDel="00000000" w:rsidP="00000000" w:rsidRDefault="00000000" w:rsidRPr="00000000" w14:paraId="000000A8">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Es indispensable a todo momento el uso de bloqueador solar y que no contamine la capa de ozono.</w:t>
      </w:r>
    </w:p>
    <w:p w:rsidR="00000000" w:rsidDel="00000000" w:rsidP="00000000" w:rsidRDefault="00000000" w:rsidRPr="00000000" w14:paraId="000000A9">
      <w:pP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AA">
      <w:pPr>
        <w:ind w:right="520"/>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DOCUMENTOS REQUERIDOS</w:t>
      </w:r>
    </w:p>
    <w:p w:rsidR="00000000" w:rsidDel="00000000" w:rsidP="00000000" w:rsidRDefault="00000000" w:rsidRPr="00000000" w14:paraId="000000AB">
      <w:pPr>
        <w:numPr>
          <w:ilvl w:val="0"/>
          <w:numId w:val="1"/>
        </w:numPr>
        <w:pBdr>
          <w:top w:space="0" w:sz="0" w:val="nil"/>
          <w:left w:space="0" w:sz="0" w:val="nil"/>
          <w:bottom w:space="0" w:sz="0" w:val="nil"/>
          <w:right w:space="0" w:sz="0" w:val="nil"/>
          <w:between w:space="0" w:sz="0" w:val="nil"/>
        </w:pBdr>
        <w:ind w:left="720" w:right="474"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Documento de identificación vigente (Pasaporte o cédula de ciudadanía).</w:t>
      </w:r>
    </w:p>
    <w:p w:rsidR="00000000" w:rsidDel="00000000" w:rsidP="00000000" w:rsidRDefault="00000000" w:rsidRPr="00000000" w14:paraId="000000AC">
      <w:pPr>
        <w:numPr>
          <w:ilvl w:val="0"/>
          <w:numId w:val="1"/>
        </w:numPr>
        <w:pBdr>
          <w:top w:space="0" w:sz="0" w:val="nil"/>
          <w:left w:space="0" w:sz="0" w:val="nil"/>
          <w:bottom w:space="0" w:sz="0" w:val="nil"/>
          <w:right w:space="0" w:sz="0" w:val="nil"/>
          <w:between w:space="0" w:sz="0" w:val="nil"/>
        </w:pBdr>
        <w:ind w:left="720" w:right="474"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Certificado internacional de vacunación contra la fiebre amarilla, que se debe aplicar al menos 15 días antes del viaje.</w:t>
      </w:r>
    </w:p>
    <w:p w:rsidR="00000000" w:rsidDel="00000000" w:rsidP="00000000" w:rsidRDefault="00000000" w:rsidRPr="00000000" w14:paraId="000000AD">
      <w:pPr>
        <w:numPr>
          <w:ilvl w:val="0"/>
          <w:numId w:val="1"/>
        </w:numPr>
        <w:pBdr>
          <w:top w:space="0" w:sz="0" w:val="nil"/>
          <w:left w:space="0" w:sz="0" w:val="nil"/>
          <w:bottom w:space="0" w:sz="0" w:val="nil"/>
          <w:right w:space="0" w:sz="0" w:val="nil"/>
          <w:between w:space="0" w:sz="0" w:val="nil"/>
        </w:pBdr>
        <w:ind w:left="720" w:right="474"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menores de 18 años deben estar acompañados por un padre, tutor legal o contar con una autorización firmada y copia de la identificación de sus padres. El hotel se reserva el derecho de admisión.</w:t>
      </w:r>
    </w:p>
    <w:p w:rsidR="00000000" w:rsidDel="00000000" w:rsidP="00000000" w:rsidRDefault="00000000" w:rsidRPr="00000000" w14:paraId="000000AE">
      <w:pP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AF">
      <w:pPr>
        <w:ind w:right="520"/>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CLÁUSULA DE RESPONSABILIDAD: </w:t>
      </w:r>
      <w:hyperlink r:id="rId8">
        <w:r w:rsidDel="00000000" w:rsidR="00000000" w:rsidRPr="00000000">
          <w:rPr>
            <w:rFonts w:ascii="Calibri" w:cs="Calibri" w:eastAsia="Calibri" w:hAnsi="Calibri"/>
            <w:color w:val="0563c1"/>
            <w:sz w:val="20"/>
            <w:szCs w:val="20"/>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B0">
      <w:pP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B1">
      <w:pPr>
        <w:ind w:right="49"/>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p>
    <w:p w:rsidR="00000000" w:rsidDel="00000000" w:rsidP="00000000" w:rsidRDefault="00000000" w:rsidRPr="00000000" w14:paraId="000000B2">
      <w:pPr>
        <w:ind w:right="520"/>
        <w:jc w:val="both"/>
        <w:rPr>
          <w:sz w:val="20"/>
          <w:szCs w:val="20"/>
        </w:rPr>
      </w:pPr>
      <w:r w:rsidDel="00000000" w:rsidR="00000000" w:rsidRPr="00000000">
        <w:rPr>
          <w:rtl w:val="0"/>
        </w:rPr>
      </w:r>
    </w:p>
    <w:sectPr>
      <w:headerReference r:id="rId9" w:type="default"/>
      <w:footerReference r:id="rId10" w:type="default"/>
      <w:pgSz w:h="15840" w:w="12240" w:orient="portrait"/>
      <w:pgMar w:bottom="1417" w:top="1276" w:left="1701" w:right="1701" w:header="709" w:footer="187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Courier New"/>
  <w:font w:name="Noto Sans Symbols">
    <w:embedRegular w:fontKey="{00000000-0000-0000-0000-000000000000}" r:id="rId1" w:subsetted="0"/>
    <w:embedBold w:fontKey="{00000000-0000-0000-0000-000000000000}" r:id="rId2" w:subsetted="0"/>
  </w:font>
  <w:font w:name="Carli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4">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-1086484</wp:posOffset>
          </wp:positionH>
          <wp:positionV relativeFrom="paragraph">
            <wp:posOffset>233045</wp:posOffset>
          </wp:positionV>
          <wp:extent cx="7806690" cy="1118235"/>
          <wp:effectExtent b="0" l="0" r="0" t="0"/>
          <wp:wrapNone/>
          <wp:docPr id="2037140073"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806690" cy="111823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3">
    <w:pPr>
      <w:pStyle w:val="Heading1"/>
      <w:tabs>
        <w:tab w:val="left" w:leader="none" w:pos="2235"/>
      </w:tabs>
      <w:ind w:firstLine="1302"/>
      <w:rPr/>
    </w:pPr>
    <w:r w:rsidDel="00000000" w:rsidR="00000000" w:rsidRPr="00000000">
      <w:rPr>
        <w:rtl w:val="0"/>
      </w:rPr>
      <w:tab/>
    </w:r>
    <w:r w:rsidDel="00000000" w:rsidR="00000000" w:rsidRPr="00000000">
      <w:drawing>
        <wp:anchor allowOverlap="1" behindDoc="1" distB="0" distT="0" distL="0" distR="0" hidden="0" layoutInCell="1" locked="0" relativeHeight="0" simplePos="0">
          <wp:simplePos x="0" y="0"/>
          <wp:positionH relativeFrom="column">
            <wp:posOffset>-1276349</wp:posOffset>
          </wp:positionH>
          <wp:positionV relativeFrom="paragraph">
            <wp:posOffset>-390524</wp:posOffset>
          </wp:positionV>
          <wp:extent cx="2019300" cy="1356360"/>
          <wp:effectExtent b="107686" l="68921" r="68921" t="107686"/>
          <wp:wrapNone/>
          <wp:docPr id="203714007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rot="21218340">
                    <a:off x="0" y="0"/>
                    <a:ext cx="2019300" cy="135636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-1225548</wp:posOffset>
          </wp:positionH>
          <wp:positionV relativeFrom="paragraph">
            <wp:posOffset>-451481</wp:posOffset>
          </wp:positionV>
          <wp:extent cx="8016875" cy="955040"/>
          <wp:effectExtent b="0" l="0" r="0" t="0"/>
          <wp:wrapNone/>
          <wp:docPr id="2037140072" name="image4.png"/>
          <a:graphic>
            <a:graphicData uri="http://schemas.openxmlformats.org/drawingml/2006/picture">
              <pic:pic>
                <pic:nvPicPr>
                  <pic:cNvPr id="0" name="image4.png"/>
                  <pic:cNvPicPr preferRelativeResize="0"/>
                </pic:nvPicPr>
                <pic:blipFill>
                  <a:blip r:embed="rId2"/>
                  <a:srcRect b="0" l="0" r="0" t="0"/>
                  <a:stretch>
                    <a:fillRect/>
                  </a:stretch>
                </pic:blipFill>
                <pic:spPr>
                  <a:xfrm>
                    <a:off x="0" y="0"/>
                    <a:ext cx="8016875" cy="95504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-597534</wp:posOffset>
          </wp:positionH>
          <wp:positionV relativeFrom="paragraph">
            <wp:posOffset>2896235</wp:posOffset>
          </wp:positionV>
          <wp:extent cx="368300" cy="2622550"/>
          <wp:effectExtent b="0" l="0" r="0" t="0"/>
          <wp:wrapNone/>
          <wp:docPr id="2037140070" name="image5.png"/>
          <a:graphic>
            <a:graphicData uri="http://schemas.openxmlformats.org/drawingml/2006/picture">
              <pic:pic>
                <pic:nvPicPr>
                  <pic:cNvPr id="0" name="image5.png"/>
                  <pic:cNvPicPr preferRelativeResize="0"/>
                </pic:nvPicPr>
                <pic:blipFill>
                  <a:blip r:embed="rId3"/>
                  <a:srcRect b="0" l="0" r="0" t="0"/>
                  <a:stretch>
                    <a:fillRect/>
                  </a:stretch>
                </pic:blipFill>
                <pic:spPr>
                  <a:xfrm>
                    <a:off x="0" y="0"/>
                    <a:ext cx="368300" cy="26225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ind w:left="1302"/>
    </w:pPr>
    <w:rPr>
      <w:b w:val="1"/>
      <w:bCs w:val="1"/>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2E3F58"/>
    <w:pPr>
      <w:tabs>
        <w:tab w:val="center" w:pos="4419"/>
        <w:tab w:val="right" w:pos="8838"/>
      </w:tabs>
    </w:pPr>
  </w:style>
  <w:style w:type="character" w:styleId="EncabezadoCar" w:customStyle="1">
    <w:name w:val="Encabezado Car"/>
    <w:basedOn w:val="Fuentedeprrafopredeter"/>
    <w:link w:val="Encabezado"/>
    <w:uiPriority w:val="99"/>
    <w:rsid w:val="002E3F58"/>
    <w:rPr>
      <w:rFonts w:ascii="Carlito" w:cs="Carlito" w:eastAsia="Carlito" w:hAnsi="Carlito"/>
      <w:lang w:val="es-ES"/>
    </w:rPr>
  </w:style>
  <w:style w:type="paragraph" w:styleId="Piedepgina">
    <w:name w:val="footer"/>
    <w:basedOn w:val="Normal"/>
    <w:link w:val="PiedepginaCar"/>
    <w:uiPriority w:val="99"/>
    <w:unhideWhenUsed w:val="1"/>
    <w:rsid w:val="002E3F58"/>
    <w:pPr>
      <w:tabs>
        <w:tab w:val="center" w:pos="4419"/>
        <w:tab w:val="right" w:pos="8838"/>
      </w:tabs>
    </w:pPr>
  </w:style>
  <w:style w:type="character" w:styleId="PiedepginaCar" w:customStyle="1">
    <w:name w:val="Pie de página Car"/>
    <w:basedOn w:val="Fuentedeprrafopredeter"/>
    <w:link w:val="Piedepgina"/>
    <w:uiPriority w:val="99"/>
    <w:rsid w:val="002E3F58"/>
    <w:rPr>
      <w:rFonts w:ascii="Carlito" w:cs="Carlito" w:eastAsia="Carlito" w:hAnsi="Carlito"/>
      <w:lang w:val="es-ES"/>
    </w:rPr>
  </w:style>
  <w:style w:type="character" w:styleId="Ttulo1Car" w:customStyle="1">
    <w:name w:val="Título 1 Car"/>
    <w:basedOn w:val="Fuentedeprrafopredeter"/>
    <w:link w:val="Ttulo1"/>
    <w:uiPriority w:val="9"/>
    <w:rsid w:val="00E65AEE"/>
    <w:rPr>
      <w:rFonts w:ascii="Carlito" w:cs="Carlito" w:eastAsia="Carlito" w:hAnsi="Carlito"/>
      <w:b w:val="1"/>
      <w:bCs w:val="1"/>
      <w:lang w:val="es-ES"/>
    </w:rPr>
  </w:style>
  <w:style w:type="paragraph" w:styleId="Textoindependiente">
    <w:name w:val="Body Text"/>
    <w:basedOn w:val="Normal"/>
    <w:link w:val="TextoindependienteCar"/>
    <w:uiPriority w:val="1"/>
    <w:qFormat w:val="1"/>
    <w:rsid w:val="00E65AEE"/>
  </w:style>
  <w:style w:type="character" w:styleId="TextoindependienteCar" w:customStyle="1">
    <w:name w:val="Texto independiente Car"/>
    <w:basedOn w:val="Fuentedeprrafopredeter"/>
    <w:link w:val="Textoindependiente"/>
    <w:uiPriority w:val="1"/>
    <w:rsid w:val="00E65AEE"/>
    <w:rPr>
      <w:rFonts w:ascii="Carlito" w:cs="Carlito" w:eastAsia="Carlito" w:hAnsi="Carlito"/>
      <w:lang w:val="es-ES"/>
    </w:rPr>
  </w:style>
  <w:style w:type="paragraph" w:styleId="Prrafodelista">
    <w:name w:val="List Paragraph"/>
    <w:basedOn w:val="Normal"/>
    <w:uiPriority w:val="34"/>
    <w:qFormat w:val="1"/>
    <w:rsid w:val="00E65AEE"/>
    <w:pPr>
      <w:spacing w:before="22"/>
      <w:ind w:left="2022" w:hanging="360"/>
    </w:pPr>
  </w:style>
  <w:style w:type="paragraph" w:styleId="TableParagraph" w:customStyle="1">
    <w:name w:val="Table Paragraph"/>
    <w:basedOn w:val="Normal"/>
    <w:uiPriority w:val="1"/>
    <w:qFormat w:val="1"/>
    <w:rsid w:val="00E65AEE"/>
  </w:style>
  <w:style w:type="paragraph" w:styleId="Default" w:customStyle="1">
    <w:name w:val="Default"/>
    <w:rsid w:val="00E65AEE"/>
    <w:pPr>
      <w:autoSpaceDE w:val="0"/>
      <w:autoSpaceDN w:val="0"/>
      <w:adjustRightInd w:val="0"/>
    </w:pPr>
    <w:rPr>
      <w:rFonts w:ascii="Calibri" w:cs="Calibri" w:hAnsi="Calibri"/>
      <w:color w:val="000000"/>
      <w:sz w:val="24"/>
      <w:szCs w:val="24"/>
    </w:rPr>
  </w:style>
  <w:style w:type="table" w:styleId="TableNormal1" w:customStyle="1">
    <w:name w:val="Table Normal1"/>
    <w:uiPriority w:val="2"/>
    <w:semiHidden w:val="1"/>
    <w:unhideWhenUsed w:val="1"/>
    <w:qFormat w:val="1"/>
    <w:rsid w:val="009E7667"/>
    <w:pPr>
      <w:autoSpaceDE w:val="0"/>
      <w:autoSpaceDN w:val="0"/>
    </w:pPr>
    <w:rPr>
      <w:lang w:val="en-US"/>
    </w:rPr>
    <w:tblPr>
      <w:tblInd w:w="0.0" w:type="dxa"/>
      <w:tblCellMar>
        <w:top w:w="0.0" w:type="dxa"/>
        <w:left w:w="0.0" w:type="dxa"/>
        <w:bottom w:w="0.0" w:type="dxa"/>
        <w:right w:w="0.0" w:type="dxa"/>
      </w:tblCellMar>
    </w:tblPr>
  </w:style>
  <w:style w:type="paragraph" w:styleId="textoiberia" w:customStyle="1">
    <w:name w:val="texto iberia"/>
    <w:basedOn w:val="Normal"/>
    <w:uiPriority w:val="99"/>
    <w:rsid w:val="00E76147"/>
    <w:pPr>
      <w:adjustRightInd w:val="0"/>
      <w:spacing w:line="200" w:lineRule="atLeast"/>
      <w:jc w:val="both"/>
      <w:textAlignment w:val="center"/>
    </w:pPr>
    <w:rPr>
      <w:rFonts w:ascii="MuseoSans-100" w:cs="MuseoSans-100" w:hAnsi="MuseoSans-100" w:eastAsiaTheme="minorEastAsia"/>
      <w:color w:val="7b7b7a"/>
      <w:sz w:val="15"/>
      <w:szCs w:val="15"/>
      <w:lang w:eastAsia="ja-JP" w:val="es-ES_tradnl"/>
    </w:rPr>
  </w:style>
  <w:style w:type="paragraph" w:styleId="Sinespaciado">
    <w:name w:val="No Spacing"/>
    <w:uiPriority w:val="1"/>
    <w:qFormat w:val="1"/>
    <w:rsid w:val="00C93D86"/>
    <w:pPr>
      <w:autoSpaceDE w:val="0"/>
      <w:autoSpaceDN w:val="0"/>
    </w:pPr>
  </w:style>
  <w:style w:type="character" w:styleId="itinerarioCar" w:customStyle="1">
    <w:name w:val="itinerario Car"/>
    <w:basedOn w:val="Fuentedeprrafopredeter"/>
    <w:link w:val="itinerario"/>
    <w:locked w:val="1"/>
    <w:rsid w:val="00D12351"/>
    <w:rPr>
      <w:rFonts w:ascii="Calibri" w:cs="Calibri" w:hAnsi="Calibri"/>
      <w:color w:val="000000" w:themeColor="text1"/>
    </w:rPr>
  </w:style>
  <w:style w:type="paragraph" w:styleId="itinerario" w:customStyle="1">
    <w:name w:val="itinerario"/>
    <w:link w:val="itinerarioCar"/>
    <w:qFormat w:val="1"/>
    <w:rsid w:val="00D12351"/>
    <w:pPr>
      <w:spacing w:line="0" w:lineRule="atLeast"/>
      <w:jc w:val="both"/>
    </w:pPr>
    <w:rPr>
      <w:rFonts w:ascii="Calibri" w:cs="Calibri" w:hAnsi="Calibri"/>
      <w:color w:val="000000" w:themeColor="text1"/>
    </w:rPr>
  </w:style>
  <w:style w:type="table" w:styleId="Tablaconcuadrcula">
    <w:name w:val="Table Grid"/>
    <w:basedOn w:val="Tablanormal"/>
    <w:uiPriority w:val="39"/>
    <w:rsid w:val="00B84FE3"/>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semiHidden w:val="1"/>
    <w:unhideWhenUsed w:val="1"/>
    <w:rsid w:val="00A50F21"/>
    <w:pPr>
      <w:widowControl w:val="1"/>
      <w:autoSpaceDE w:val="1"/>
      <w:autoSpaceDN w:val="1"/>
      <w:spacing w:after="100" w:afterAutospacing="1" w:before="100" w:beforeAutospacing="1"/>
    </w:pPr>
    <w:rPr>
      <w:rFonts w:ascii="Times New Roman" w:cs="Times New Roman" w:eastAsia="Times New Roman" w:hAnsi="Times New Roman"/>
      <w:sz w:val="24"/>
      <w:szCs w:val="24"/>
      <w:lang w:val="es-CO"/>
    </w:rPr>
  </w:style>
  <w:style w:type="character" w:styleId="Hipervnculo">
    <w:name w:val="Hyperlink"/>
    <w:basedOn w:val="Fuentedeprrafopredeter"/>
    <w:uiPriority w:val="99"/>
    <w:unhideWhenUsed w:val="1"/>
    <w:rsid w:val="000E66D9"/>
    <w:rPr>
      <w:color w:val="0563c1" w:themeColor="hyperlink"/>
      <w:u w:val="single"/>
    </w:rPr>
  </w:style>
  <w:style w:type="character" w:styleId="Mencinsinresolver">
    <w:name w:val="Unresolved Mention"/>
    <w:basedOn w:val="Fuentedeprrafopredeter"/>
    <w:uiPriority w:val="99"/>
    <w:semiHidden w:val="1"/>
    <w:unhideWhenUsed w:val="1"/>
    <w:rsid w:val="000E66D9"/>
    <w:rPr>
      <w:color w:val="605e5c"/>
      <w:shd w:color="auto" w:fill="e1dfdd" w:val="clear"/>
    </w:rPr>
  </w:style>
  <w:style w:type="table" w:styleId="a" w:customStyle="1">
    <w:basedOn w:val="TableNormal"/>
    <w:tblPr>
      <w:tblStyleRowBandSize w:val="1"/>
      <w:tblStyleColBandSize w:val="1"/>
      <w:tblCellMar>
        <w:left w:w="70.0" w:type="dxa"/>
        <w:right w:w="7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yperlink" Target="https://www.tropitours.co/es/clausula-de-responsabilidad"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rlito-regular.ttf"/><Relationship Id="rId4" Type="http://schemas.openxmlformats.org/officeDocument/2006/relationships/font" Target="fonts/Carlito-bold.ttf"/><Relationship Id="rId5" Type="http://schemas.openxmlformats.org/officeDocument/2006/relationships/font" Target="fonts/Carlito-italic.ttf"/><Relationship Id="rId6" Type="http://schemas.openxmlformats.org/officeDocument/2006/relationships/font" Target="fonts/Carli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4.png"/><Relationship Id="rId3"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JhQ5eOC86lLJ3j3gnAbleyw/lA==">CgMxLjA4AHIhMTZSbFpyempidl9VRVZZSk9IUzNYeWdtaGlUNnRQRmlG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2024-07-22T21:38:00Z</dcterms:created>
  <dc:creator>Eliana Gomez</dc:creator>
</cp:coreProperties>
</file>