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Calibri" w:cs="Calibri" w:eastAsia="Calibri" w:hAnsi="Calibri"/>
          <w:b w:val="1"/>
          <w:bCs w:val="1"/>
          <w:color w:val="1f3864"/>
          <w:sz w:val="32"/>
          <w:szCs w:val="32"/>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DESTINOS MÁGICOS DE BOLIVIA </w:t>
      </w:r>
    </w:p>
    <w:p w:rsidR="00000000" w:rsidDel="00000000" w:rsidP="00000000" w:rsidRDefault="00000000" w:rsidRPr="00000000" w14:paraId="00000003">
      <w:pP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6N/7D</w:t>
      </w:r>
    </w:p>
    <w:p w:rsidR="00000000" w:rsidDel="00000000" w:rsidP="00000000" w:rsidRDefault="00000000" w:rsidRPr="00000000" w14:paraId="00000004">
      <w:pPr>
        <w:pBdr>
          <w:top w:space="0" w:sz="0" w:val="nil"/>
          <w:left w:space="0" w:sz="0" w:val="nil"/>
          <w:bottom w:space="0" w:sz="0" w:val="nil"/>
          <w:right w:space="0" w:sz="0" w:val="nil"/>
          <w:between w:space="0" w:sz="0" w:val="nil"/>
        </w:pBdr>
        <w:jc w:val="center"/>
        <w:rPr>
          <w:rFonts w:ascii="Arial" w:cs="Arial" w:eastAsia="Arial" w:hAnsi="Arial"/>
          <w:b w:val="1"/>
          <w:bCs w:val="1"/>
          <w:sz w:val="20"/>
          <w:szCs w:val="20"/>
        </w:rPr>
      </w:pPr>
      <w:r w:rsidDel="00000000" w:rsidR="00000000" w:rsidRPr="00000000">
        <w:rPr>
          <w:rFonts w:ascii="Calibri" w:cs="Calibri" w:eastAsia="Calibri" w:hAnsi="Calibri"/>
          <w:color w:val="1f3864"/>
          <w:rtl w:val="0"/>
        </w:rPr>
        <w:t xml:space="preserve">La Paz – Tiwanaku – Salar de Uyuni – Laguna de Colores </w:t>
      </w: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6">
      <w:pPr>
        <w:pBdr>
          <w:top w:space="0" w:sz="0" w:val="nil"/>
          <w:left w:space="0" w:sz="0" w:val="nil"/>
          <w:bottom w:space="0" w:sz="0" w:val="nil"/>
          <w:right w:space="0" w:sz="0" w:val="nil"/>
          <w:between w:space="0" w:sz="0" w:val="nil"/>
        </w:pBdr>
        <w:rPr>
          <w:rFonts w:ascii="Calibri" w:cs="Calibri" w:eastAsia="Calibri" w:hAnsi="Calibri"/>
          <w:b w:val="1"/>
          <w:bCs w:val="1"/>
          <w:color w:val="1f3864"/>
        </w:rPr>
      </w:pPr>
      <w:bookmarkStart w:colFirst="0" w:colLast="0" w:name="_heading=h.gjdgxs" w:id="0"/>
      <w:bookmarkEnd w:id="0"/>
      <w:r w:rsidDel="00000000" w:rsidR="00000000" w:rsidRPr="00000000">
        <w:rPr>
          <w:rFonts w:ascii="Calibri" w:cs="Calibri" w:eastAsia="Calibri" w:hAnsi="Calibri"/>
          <w:b w:val="1"/>
          <w:bCs w:val="1"/>
          <w:color w:val="1f3864"/>
          <w:rtl w:val="0"/>
        </w:rPr>
        <w:t xml:space="preserve">VIGENCIA DE VIAJE: </w:t>
      </w:r>
      <w:r w:rsidDel="00000000" w:rsidR="00000000" w:rsidRPr="00000000">
        <w:rPr>
          <w:rFonts w:ascii="Calibri" w:cs="Calibri" w:eastAsia="Calibri" w:hAnsi="Calibri"/>
          <w:color w:val="1f3864"/>
          <w:rtl w:val="0"/>
        </w:rPr>
        <w:t xml:space="preserve">Hasta el 15 de diciembre de 2026. </w:t>
      </w:r>
      <w:r w:rsidDel="00000000" w:rsidR="00000000" w:rsidRPr="00000000">
        <w:rPr>
          <w:rFonts w:ascii="Calibri" w:cs="Calibri" w:eastAsia="Calibri" w:hAnsi="Calibri"/>
          <w:color w:val="1f3864"/>
          <w:sz w:val="20"/>
          <w:szCs w:val="20"/>
          <w:rtl w:val="0"/>
        </w:rPr>
        <w:t xml:space="preserve">(Excepto en Temp. alta).</w:t>
      </w:r>
      <w:r w:rsidDel="00000000" w:rsidR="00000000" w:rsidRPr="00000000">
        <w:rPr>
          <w:rtl w:val="0"/>
        </w:rPr>
      </w:r>
    </w:p>
    <w:p w:rsidR="00000000" w:rsidDel="00000000" w:rsidP="00000000" w:rsidRDefault="00000000" w:rsidRPr="00000000" w14:paraId="00000007">
      <w:pPr>
        <w:pBdr>
          <w:top w:space="0" w:sz="0" w:val="nil"/>
          <w:left w:space="0" w:sz="0" w:val="nil"/>
          <w:bottom w:color="000000" w:space="0" w:sz="12" w:val="single"/>
          <w:right w:space="0" w:sz="0" w:val="nil"/>
          <w:between w:space="0" w:sz="0" w:val="nil"/>
        </w:pBdr>
        <w:rPr>
          <w:rFonts w:ascii="Calibri" w:cs="Calibri" w:eastAsia="Calibri" w:hAnsi="Calibri"/>
          <w:color w:val="1f3864"/>
          <w:sz w:val="14"/>
          <w:szCs w:val="14"/>
        </w:rPr>
      </w:pPr>
      <w:r w:rsidDel="00000000" w:rsidR="00000000" w:rsidRPr="00000000">
        <w:rPr>
          <w:rtl w:val="0"/>
        </w:rPr>
      </w:r>
    </w:p>
    <w:p w:rsidR="00000000" w:rsidDel="00000000" w:rsidP="00000000" w:rsidRDefault="00000000" w:rsidRPr="00000000" w14:paraId="00000008">
      <w:pPr>
        <w:rPr>
          <w:rFonts w:ascii="Calibri" w:cs="Calibri" w:eastAsia="Calibri" w:hAnsi="Calibri"/>
          <w:b w:val="1"/>
          <w:bCs w:val="1"/>
          <w:color w:val="1f3864"/>
          <w:sz w:val="14"/>
          <w:szCs w:val="14"/>
        </w:rPr>
      </w:pP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Pr>
        <w:drawing>
          <wp:inline distB="0" distT="0" distL="0" distR="0">
            <wp:extent cx="5972531" cy="1303816"/>
            <wp:effectExtent b="0" l="0" r="0" t="0"/>
            <wp:docPr id="3"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5972531" cy="1303816"/>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bCs w:val="1"/>
          <w:color w:val="1f3864"/>
          <w:sz w:val="18"/>
          <w:szCs w:val="18"/>
        </w:rPr>
      </w:pPr>
      <w:r w:rsidDel="00000000" w:rsidR="00000000" w:rsidRPr="00000000">
        <w:rPr>
          <w:rFonts w:ascii="Calibri" w:cs="Calibri" w:eastAsia="Calibri" w:hAnsi="Calibri"/>
          <w:b w:val="1"/>
          <w:bCs w:val="1"/>
          <w:color w:val="1f3864"/>
          <w:rtl w:val="0"/>
        </w:rPr>
        <w:t xml:space="preserve"> </w:t>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w:t>
      </w:r>
    </w:p>
    <w:p w:rsidR="00000000" w:rsidDel="00000000" w:rsidP="00000000" w:rsidRDefault="00000000" w:rsidRPr="00000000" w14:paraId="0000000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LA PAZ </w:t>
      </w:r>
    </w:p>
    <w:p w:rsidR="00000000" w:rsidDel="00000000" w:rsidP="00000000" w:rsidRDefault="00000000" w:rsidRPr="00000000" w14:paraId="0000000D">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Llegada a la imponente ciudad de La Paz a 3600 msnm, donde nuestro exclusivo guía los estará esperando y explicará el itinerario detallado para que su estadía sea una de las mejores de su vida. Traslado al hotel de la ciudad</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0E">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LA PAZ </w:t>
      </w:r>
    </w:p>
    <w:p w:rsidR="00000000" w:rsidDel="00000000" w:rsidP="00000000" w:rsidRDefault="00000000" w:rsidRPr="00000000" w14:paraId="0000001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Iniciamos su majestuosa aventura con un viaje de hora y media por una carretera totalmente asfaltada para conocer Tiwanaku “Cuna de la civilización americana”, este sitio arqueológico está entre los más antiguos de las culturas andinas y sus restos sorprenden por su monumentalidad y por la perfección de la técnica constructiva y decorativa. Se visitará los siguientes atractivos: Museos de Tiwanaku y varias ruinas como la Pirámide de Akapana, templo de Kalasasaya, Puerta del Sol, monolitos Fraile y Ponce y el templete semisubterráneo. Así mismo tendrá la oportunidad de observar la artesanía de la zona: pequeñas piedras cuidadosamente labradas, tomando como modelo monolitos, amuletos tiwanacotas y aimaras; de igual manera la alfarería trabajada con gran maestría como vasos ceremoniales, sahumadores, puerta del sol y otros. Adicionalmente, visitaremos el Templo Puma Punku, también conocido como un taller pre-inca. Retorno al hotel. </w:t>
      </w:r>
      <w:r w:rsidDel="00000000" w:rsidR="00000000" w:rsidRPr="00000000">
        <w:rPr>
          <w:rFonts w:ascii="Calibri" w:cs="Calibri" w:eastAsia="Calibri" w:hAnsi="Calibri"/>
          <w:i w:val="1"/>
          <w:iCs w:val="1"/>
          <w:color w:val="1f3864"/>
          <w:u w:val="single"/>
          <w:rtl w:val="0"/>
        </w:rPr>
        <w:t xml:space="preserve">Almuerzo NO incluido</w:t>
      </w:r>
      <w:r w:rsidDel="00000000" w:rsidR="00000000" w:rsidRPr="00000000">
        <w:rPr>
          <w:rFonts w:ascii="Calibri" w:cs="Calibri" w:eastAsia="Calibri" w:hAnsi="Calibri"/>
          <w:color w:val="1f3864"/>
          <w:rtl w:val="0"/>
        </w:rPr>
        <w:t xml:space="preserve">. Por la tarde, continuamos conociendo esta maravillosa ciudad y apreciamos la riqueza cultural, histórica, arquitectónica y natural. Se visita la plaza principal “Pedro Domingo Murillo”, la Catedral Metropolitana, el Congreso Nacional y el Palacio de Gobierno (vista exterior), Museo de los metales preciosos (cerrado lunes), mirador de Killi Killi de donde tienen una vista panorámica de la ciudad de La Paz y la montaña nevada del Illimani, réplica del templete semisubterráneo de Tiwanaku. Luego nos trasladamos hacia la zona Sur y observar el cambio de clima y estilo de construcción de las casas para luego trasladarse hasta el Valle de la Luna,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el mercado de las brujas donde la gente local compra productos necesarios para ceremonias o rituales como la Challa y las ofrendas a la Pachamama (madre tierra). Retorno al hotel para descansar. </w:t>
      </w:r>
    </w:p>
    <w:p w:rsidR="00000000" w:rsidDel="00000000" w:rsidP="00000000" w:rsidRDefault="00000000" w:rsidRPr="00000000" w14:paraId="00000011">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2">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LA PAZ – UYUNI </w:t>
      </w:r>
    </w:p>
    <w:p w:rsidR="00000000" w:rsidDel="00000000" w:rsidP="00000000" w:rsidRDefault="00000000" w:rsidRPr="00000000" w14:paraId="00000014">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Desayuno ligero en el hotel muy temprano. Traslado al aeropuerto para abordar el vuelo doméstico (</w:t>
      </w:r>
      <w:r w:rsidDel="00000000" w:rsidR="00000000" w:rsidRPr="00000000">
        <w:rPr>
          <w:rFonts w:ascii="Calibri" w:cs="Calibri" w:eastAsia="Calibri" w:hAnsi="Calibri"/>
          <w:i w:val="1"/>
          <w:iCs w:val="1"/>
          <w:color w:val="1f3864"/>
          <w:u w:val="single"/>
          <w:rtl w:val="0"/>
        </w:rPr>
        <w:t xml:space="preserve">NO incluido</w:t>
      </w:r>
      <w:r w:rsidDel="00000000" w:rsidR="00000000" w:rsidRPr="00000000">
        <w:rPr>
          <w:rFonts w:ascii="Calibri" w:cs="Calibri" w:eastAsia="Calibri" w:hAnsi="Calibri"/>
          <w:color w:val="1f3864"/>
          <w:rtl w:val="0"/>
        </w:rPr>
        <w:t xml:space="preserve">) al impresionante Salar de Uyuni. Llegada y traslado al centro de la ciudad para iniciar el recorrido por una de las maravillas turísticas de Bolivia. Visita a Colchani mercado artesanal tiendas de artesanías de sal, tejidos de lana de llama, alpaca y apreciamos el procesamiento artesanal de la sal. Proseguimos con visita a los Montones de sal, ojos de agua salada, monumento al Rally Dakar, Plaza de banderas del mundo. Luego, Visita al Primer Hotel de Sal, un museo restaurante, donde se realizará el almuerzo, cuando hace frío y hay viento con polvo. El almuerzo es picnic sobre salar, con manteles y almohadas de colores. Después del almuerzo visitaremos la Isla de Incahuasi con cactus gigantes, donde se realizará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w:t>
      </w:r>
      <w:r w:rsidDel="00000000" w:rsidR="00000000" w:rsidRPr="00000000">
        <w:rPr>
          <w:rFonts w:ascii="Calibri" w:cs="Calibri" w:eastAsia="Calibri" w:hAnsi="Calibri"/>
          <w:b w:val="1"/>
          <w:bCs w:val="1"/>
          <w:color w:val="1f3864"/>
          <w:rtl w:val="0"/>
        </w:rPr>
        <w:t xml:space="preserve">.  Nota: </w:t>
      </w:r>
      <w:r w:rsidDel="00000000" w:rsidR="00000000" w:rsidRPr="00000000">
        <w:rPr>
          <w:rFonts w:ascii="Calibri" w:cs="Calibri" w:eastAsia="Calibri" w:hAnsi="Calibri"/>
          <w:color w:val="1f3864"/>
          <w:rtl w:val="0"/>
        </w:rPr>
        <w:t xml:space="preserve">Isla Incahuasi solo se visita en temporada seca de abril a noviembre</w:t>
      </w:r>
      <w:r w:rsidDel="00000000" w:rsidR="00000000" w:rsidRPr="00000000">
        <w:rPr>
          <w:rFonts w:ascii="Calibri" w:cs="Calibri" w:eastAsia="Calibri" w:hAnsi="Calibri"/>
          <w:b w:val="1"/>
          <w:bCs w:val="1"/>
          <w:color w:val="1f3864"/>
          <w:rtl w:val="0"/>
        </w:rPr>
        <w:t xml:space="preserve">.</w:t>
      </w:r>
    </w:p>
    <w:p w:rsidR="00000000" w:rsidDel="00000000" w:rsidP="00000000" w:rsidRDefault="00000000" w:rsidRPr="00000000" w14:paraId="00000015">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UYUNI – DESIERTO  </w:t>
      </w:r>
    </w:p>
    <w:p w:rsidR="00000000" w:rsidDel="00000000" w:rsidP="00000000" w:rsidRDefault="00000000" w:rsidRPr="00000000" w14:paraId="00000017">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tour inicia a las 08:00 a.m. después del desayuno, nos dirigiremos a la ciudad de Uyuni a  para visitar el Cementerio de Trenes pasaremos por la comunidad de San Cristóbal, alota llegando al Mirador del Volcán Ollague  (5.865 m.s.n.m.), desde donde podrá observar la actividad </w:t>
      </w:r>
      <w:r w:rsidDel="00000000" w:rsidR="00000000" w:rsidRPr="00000000">
        <w:rPr>
          <w:rFonts w:ascii="Calibri" w:cs="Calibri" w:eastAsia="Calibri" w:hAnsi="Calibri"/>
          <w:color w:val="1f3864"/>
          <w:rtl w:val="0"/>
        </w:rPr>
        <w:t xml:space="preserve">fumarolica</w:t>
      </w:r>
      <w:r w:rsidDel="00000000" w:rsidR="00000000" w:rsidRPr="00000000">
        <w:rPr>
          <w:rFonts w:ascii="Calibri" w:cs="Calibri" w:eastAsia="Calibri" w:hAnsi="Calibri"/>
          <w:color w:val="1f3864"/>
          <w:rtl w:val="0"/>
        </w:rPr>
        <w:t xml:space="preserve">, que emana el activo Volcán, luego podrá observar  lagunas altiplánicas como la laguna Cañapa, laguna Hedionda, laguna Honda, Charcota y laguna Ramaditas los cuales son utilizados por los flamencos como puntos de alimentación y descanso durante sus movimientos migratorios, luego continuamos a través del desierto de Siloli y nos dirigimos al hotel. Almuerzo en ruta. Cena incluida. Pernocte. </w:t>
      </w:r>
    </w:p>
    <w:p w:rsidR="00000000" w:rsidDel="00000000" w:rsidP="00000000" w:rsidRDefault="00000000" w:rsidRPr="00000000" w14:paraId="0000001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5: DESIERTO – UYUNI</w:t>
      </w:r>
    </w:p>
    <w:p w:rsidR="00000000" w:rsidDel="00000000" w:rsidP="00000000" w:rsidRDefault="00000000" w:rsidRPr="00000000" w14:paraId="0000001A">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08:00 am iniciamos con la visita al Árbol de Piedra el cual es una formación geomorfológica debido a la erosión del viento, luego continuamos para visitar la Laguna Colorada que es la puerta de ingreso a la a la Reserva Eduardo Abaroa, visitaremos los Geisers de Sol de Mañana donde haremos una parada para hacer fotografías a 5770 msnm, continuando con el tour nos dirigimos a las Aguas Termales de Polques con una temperatura de 38°C, parada estratégica en las Rocas de Salvador Dalí, continuamos hacia el Mirador del Volcán Licancabur, para  poder observar la Laguna Verde, como último atractivo visitaremos la Laguna Blanca. Retorno a Uyuni donde se podrá observar el Valle de las Rocas y la Iglesia de San Cristóbal. Llegada a Uyuni a las 5 pm aproximadamente. Pernocte.   </w:t>
      </w:r>
    </w:p>
    <w:p w:rsidR="00000000" w:rsidDel="00000000" w:rsidP="00000000" w:rsidRDefault="00000000" w:rsidRPr="00000000" w14:paraId="0000001B">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6: UYUNI – LA PAZ </w:t>
      </w:r>
    </w:p>
    <w:p w:rsidR="00000000" w:rsidDel="00000000" w:rsidP="00000000" w:rsidRDefault="00000000" w:rsidRPr="00000000" w14:paraId="0000001D">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Desayuno en el hotel. Traslado al aeropuerto para abordar el vuelo con destino a la ciudad de La Paz. Llegada y traslado al hotel. Tarde libre para actividades personales. Pernocte en hotel seleccionado</w:t>
      </w:r>
      <w:r w:rsidDel="00000000" w:rsidR="00000000" w:rsidRPr="00000000">
        <w:rPr>
          <w:rFonts w:ascii="Calibri" w:cs="Calibri" w:eastAsia="Calibri" w:hAnsi="Calibri"/>
          <w:b w:val="1"/>
          <w:bCs w:val="1"/>
          <w:color w:val="1f3864"/>
          <w:rtl w:val="0"/>
        </w:rPr>
        <w:t xml:space="preserve">. </w:t>
      </w:r>
    </w:p>
    <w:p w:rsidR="00000000" w:rsidDel="00000000" w:rsidP="00000000" w:rsidRDefault="00000000" w:rsidRPr="00000000" w14:paraId="0000001E">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7: LA PAZ  </w:t>
      </w:r>
    </w:p>
    <w:p w:rsidR="00000000" w:rsidDel="00000000" w:rsidP="00000000" w:rsidRDefault="00000000" w:rsidRPr="00000000" w14:paraId="00000020">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Desayuno en el hotel. A la hora acordada, traslado hacia el aeropuerto para abordar el vuelo su vuelo internacional. </w:t>
      </w:r>
    </w:p>
    <w:p w:rsidR="00000000" w:rsidDel="00000000" w:rsidP="00000000" w:rsidRDefault="00000000" w:rsidRPr="00000000" w14:paraId="00000021">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w:t>
      </w:r>
    </w:p>
    <w:p w:rsidR="00000000" w:rsidDel="00000000" w:rsidP="00000000" w:rsidRDefault="00000000" w:rsidRPr="00000000" w14:paraId="0000002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4">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6">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28">
      <w:pPr>
        <w:numPr>
          <w:ilvl w:val="0"/>
          <w:numId w:val="3"/>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de ingreso y salida en la ciudad de </w:t>
      </w:r>
      <w:r w:rsidDel="00000000" w:rsidR="00000000" w:rsidRPr="00000000">
        <w:rPr>
          <w:rFonts w:ascii="Calibri" w:cs="Calibri" w:eastAsia="Calibri" w:hAnsi="Calibri"/>
          <w:b w:val="1"/>
          <w:bCs w:val="1"/>
          <w:color w:val="1f3864"/>
          <w:rtl w:val="0"/>
        </w:rPr>
        <w:t xml:space="preserve">La Paz,</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bCs w:val="1"/>
          <w:color w:val="1f3864"/>
          <w:rtl w:val="0"/>
        </w:rPr>
        <w:t xml:space="preserve">Uyuni y Desierto</w:t>
      </w:r>
      <w:r w:rsidDel="00000000" w:rsidR="00000000" w:rsidRPr="00000000">
        <w:rPr>
          <w:rtl w:val="0"/>
        </w:rPr>
      </w:r>
    </w:p>
    <w:p w:rsidR="00000000" w:rsidDel="00000000" w:rsidP="00000000" w:rsidRDefault="00000000" w:rsidRPr="00000000" w14:paraId="00000029">
      <w:pPr>
        <w:numPr>
          <w:ilvl w:val="0"/>
          <w:numId w:val="3"/>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Excursiones mencionadas en el itinerario:</w:t>
      </w:r>
    </w:p>
    <w:p w:rsidR="00000000" w:rsidDel="00000000" w:rsidP="00000000" w:rsidRDefault="00000000" w:rsidRPr="00000000" w14:paraId="0000002A">
      <w:pPr>
        <w:numPr>
          <w:ilvl w:val="0"/>
          <w:numId w:val="3"/>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Templo </w:t>
      </w:r>
      <w:r w:rsidDel="00000000" w:rsidR="00000000" w:rsidRPr="00000000">
        <w:rPr>
          <w:rFonts w:ascii="Calibri" w:cs="Calibri" w:eastAsia="Calibri" w:hAnsi="Calibri"/>
          <w:b w:val="1"/>
          <w:bCs w:val="1"/>
          <w:color w:val="1f3864"/>
          <w:rtl w:val="0"/>
        </w:rPr>
        <w:t xml:space="preserve">Tiwanaku</w:t>
      </w:r>
      <w:r w:rsidDel="00000000" w:rsidR="00000000" w:rsidRPr="00000000">
        <w:rPr>
          <w:rFonts w:ascii="Calibri" w:cs="Calibri" w:eastAsia="Calibri" w:hAnsi="Calibri"/>
          <w:color w:val="1f3864"/>
          <w:rtl w:val="0"/>
        </w:rPr>
        <w:t xml:space="preserve"> (medio día) – Compartido </w:t>
      </w:r>
    </w:p>
    <w:p w:rsidR="00000000" w:rsidDel="00000000" w:rsidP="00000000" w:rsidRDefault="00000000" w:rsidRPr="00000000" w14:paraId="0000002B">
      <w:pPr>
        <w:numPr>
          <w:ilvl w:val="0"/>
          <w:numId w:val="3"/>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City Tour </w:t>
      </w:r>
      <w:r w:rsidDel="00000000" w:rsidR="00000000" w:rsidRPr="00000000">
        <w:rPr>
          <w:rFonts w:ascii="Calibri" w:cs="Calibri" w:eastAsia="Calibri" w:hAnsi="Calibri"/>
          <w:b w:val="1"/>
          <w:bCs w:val="1"/>
          <w:color w:val="1f3864"/>
          <w:rtl w:val="0"/>
        </w:rPr>
        <w:t xml:space="preserve">La Paz + Valle de la Lun</w:t>
      </w:r>
      <w:r w:rsidDel="00000000" w:rsidR="00000000" w:rsidRPr="00000000">
        <w:rPr>
          <w:rFonts w:ascii="Calibri" w:cs="Calibri" w:eastAsia="Calibri" w:hAnsi="Calibri"/>
          <w:color w:val="1f3864"/>
          <w:rtl w:val="0"/>
        </w:rPr>
        <w:t xml:space="preserve">a (medio día) – Compartido   </w:t>
      </w:r>
    </w:p>
    <w:p w:rsidR="00000000" w:rsidDel="00000000" w:rsidP="00000000" w:rsidRDefault="00000000" w:rsidRPr="00000000" w14:paraId="0000002C">
      <w:pPr>
        <w:numPr>
          <w:ilvl w:val="0"/>
          <w:numId w:val="3"/>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Programa 3d-2n </w:t>
      </w:r>
      <w:r w:rsidDel="00000000" w:rsidR="00000000" w:rsidRPr="00000000">
        <w:rPr>
          <w:rFonts w:ascii="Calibri" w:cs="Calibri" w:eastAsia="Calibri" w:hAnsi="Calibri"/>
          <w:b w:val="1"/>
          <w:bCs w:val="1"/>
          <w:color w:val="1f3864"/>
          <w:rtl w:val="0"/>
        </w:rPr>
        <w:t xml:space="preserve">Salar de Uyuni con Desierto y Laguna de Colores + </w:t>
      </w:r>
      <w:r w:rsidDel="00000000" w:rsidR="00000000" w:rsidRPr="00000000">
        <w:rPr>
          <w:rFonts w:ascii="Calibri" w:cs="Calibri" w:eastAsia="Calibri" w:hAnsi="Calibri"/>
          <w:color w:val="1f3864"/>
          <w:rtl w:val="0"/>
        </w:rPr>
        <w:t xml:space="preserve">Almuerzos + </w:t>
      </w:r>
      <w:r w:rsidDel="00000000" w:rsidR="00000000" w:rsidRPr="00000000">
        <w:rPr>
          <w:rFonts w:ascii="Calibri" w:cs="Calibri" w:eastAsia="Calibri" w:hAnsi="Calibri"/>
          <w:b w:val="1"/>
          <w:bCs w:val="1"/>
          <w:color w:val="1f3864"/>
          <w:rtl w:val="0"/>
        </w:rPr>
        <w:t xml:space="preserve">Atardecer en el Salar</w:t>
      </w:r>
      <w:r w:rsidDel="00000000" w:rsidR="00000000" w:rsidRPr="00000000">
        <w:rPr>
          <w:rFonts w:ascii="Calibri" w:cs="Calibri" w:eastAsia="Calibri" w:hAnsi="Calibri"/>
          <w:color w:val="1f3864"/>
          <w:rtl w:val="0"/>
        </w:rPr>
        <w:t xml:space="preserve"> – Privado (solo chofer español)</w:t>
      </w:r>
    </w:p>
    <w:p w:rsidR="00000000" w:rsidDel="00000000" w:rsidP="00000000" w:rsidRDefault="00000000" w:rsidRPr="00000000" w14:paraId="0000002D">
      <w:pPr>
        <w:numPr>
          <w:ilvl w:val="0"/>
          <w:numId w:val="3"/>
        </w:numPr>
        <w:pBdr>
          <w:top w:space="0" w:sz="0" w:val="nil"/>
          <w:left w:space="0" w:sz="0" w:val="nil"/>
          <w:bottom w:space="0" w:sz="0" w:val="nil"/>
          <w:right w:space="0" w:sz="0" w:val="nil"/>
          <w:between w:space="0" w:sz="0" w:val="nil"/>
        </w:pBdr>
        <w:spacing w:before="22" w:lineRule="auto"/>
        <w:ind w:left="1134" w:hanging="567"/>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03 noches de alojamiento en la ciudad de </w:t>
      </w:r>
      <w:r w:rsidDel="00000000" w:rsidR="00000000" w:rsidRPr="00000000">
        <w:rPr>
          <w:rFonts w:ascii="Calibri" w:cs="Calibri" w:eastAsia="Calibri" w:hAnsi="Calibri"/>
          <w:b w:val="1"/>
          <w:bCs w:val="1"/>
          <w:color w:val="1f3864"/>
          <w:rtl w:val="0"/>
        </w:rPr>
        <w:t xml:space="preserve">La Paz</w:t>
      </w:r>
      <w:r w:rsidDel="00000000" w:rsidR="00000000" w:rsidRPr="00000000">
        <w:rPr>
          <w:rFonts w:ascii="Calibri" w:cs="Calibri" w:eastAsia="Calibri" w:hAnsi="Calibri"/>
          <w:color w:val="1f3864"/>
          <w:rtl w:val="0"/>
        </w:rPr>
        <w:t xml:space="preserve"> con desayunos </w:t>
      </w:r>
    </w:p>
    <w:p w:rsidR="00000000" w:rsidDel="00000000" w:rsidP="00000000" w:rsidRDefault="00000000" w:rsidRPr="00000000" w14:paraId="0000002E">
      <w:pPr>
        <w:numPr>
          <w:ilvl w:val="0"/>
          <w:numId w:val="3"/>
        </w:numPr>
        <w:pBdr>
          <w:top w:space="0" w:sz="0" w:val="nil"/>
          <w:left w:space="0" w:sz="0" w:val="nil"/>
          <w:bottom w:space="0" w:sz="0" w:val="nil"/>
          <w:right w:space="0" w:sz="0" w:val="nil"/>
          <w:between w:space="0" w:sz="0" w:val="nil"/>
        </w:pBdr>
        <w:spacing w:before="22" w:lineRule="auto"/>
        <w:ind w:left="1134" w:hanging="567"/>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02 noches de alojamiento en la ciudad de </w:t>
      </w:r>
      <w:r w:rsidDel="00000000" w:rsidR="00000000" w:rsidRPr="00000000">
        <w:rPr>
          <w:rFonts w:ascii="Calibri" w:cs="Calibri" w:eastAsia="Calibri" w:hAnsi="Calibri"/>
          <w:b w:val="1"/>
          <w:bCs w:val="1"/>
          <w:color w:val="1f3864"/>
          <w:rtl w:val="0"/>
        </w:rPr>
        <w:t xml:space="preserve">Uyun</w:t>
      </w:r>
      <w:r w:rsidDel="00000000" w:rsidR="00000000" w:rsidRPr="00000000">
        <w:rPr>
          <w:rFonts w:ascii="Calibri" w:cs="Calibri" w:eastAsia="Calibri" w:hAnsi="Calibri"/>
          <w:color w:val="1f3864"/>
          <w:rtl w:val="0"/>
        </w:rPr>
        <w:t xml:space="preserve">i con desayunos</w:t>
      </w:r>
    </w:p>
    <w:p w:rsidR="00000000" w:rsidDel="00000000" w:rsidP="00000000" w:rsidRDefault="00000000" w:rsidRPr="00000000" w14:paraId="0000002F">
      <w:pPr>
        <w:numPr>
          <w:ilvl w:val="0"/>
          <w:numId w:val="3"/>
        </w:numPr>
        <w:pBdr>
          <w:top w:space="0" w:sz="0" w:val="nil"/>
          <w:left w:space="0" w:sz="0" w:val="nil"/>
          <w:bottom w:space="0" w:sz="0" w:val="nil"/>
          <w:right w:space="0" w:sz="0" w:val="nil"/>
          <w:between w:space="0" w:sz="0" w:val="nil"/>
        </w:pBdr>
        <w:spacing w:before="22" w:lineRule="auto"/>
        <w:ind w:left="1134" w:hanging="567"/>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01 noches de alojamiento en el desierto con desayuno + cena  </w:t>
      </w:r>
    </w:p>
    <w:p w:rsidR="00000000" w:rsidDel="00000000" w:rsidP="00000000" w:rsidRDefault="00000000" w:rsidRPr="00000000" w14:paraId="00000030">
      <w:pPr>
        <w:numPr>
          <w:ilvl w:val="0"/>
          <w:numId w:val="3"/>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según el itinerario </w:t>
      </w:r>
    </w:p>
    <w:p w:rsidR="00000000" w:rsidDel="00000000" w:rsidP="00000000" w:rsidRDefault="00000000" w:rsidRPr="00000000" w14:paraId="00000031">
      <w:pPr>
        <w:numPr>
          <w:ilvl w:val="0"/>
          <w:numId w:val="3"/>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Entradas y/o tickets de ingresos según el itinerario </w:t>
      </w:r>
    </w:p>
    <w:p w:rsidR="00000000" w:rsidDel="00000000" w:rsidP="00000000" w:rsidRDefault="00000000" w:rsidRPr="00000000" w14:paraId="00000032">
      <w:pPr>
        <w:numPr>
          <w:ilvl w:val="0"/>
          <w:numId w:val="3"/>
        </w:numPr>
        <w:pBdr>
          <w:top w:space="0" w:sz="0" w:val="nil"/>
          <w:left w:space="0" w:sz="0" w:val="nil"/>
          <w:bottom w:space="0" w:sz="0" w:val="nil"/>
          <w:right w:space="0" w:sz="0" w:val="nil"/>
          <w:between w:space="0" w:sz="0" w:val="nil"/>
        </w:pBdr>
        <w:spacing w:before="22" w:lineRule="auto"/>
        <w:ind w:left="709"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Tarjeta de Asistencia Médica. </w:t>
      </w:r>
    </w:p>
    <w:p w:rsidR="00000000" w:rsidDel="00000000" w:rsidP="00000000" w:rsidRDefault="00000000" w:rsidRPr="00000000" w14:paraId="0000003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o domésticos. (Consulta nuestras tarifas preferenciales)</w:t>
      </w:r>
    </w:p>
    <w:p w:rsidR="00000000" w:rsidDel="00000000" w:rsidP="00000000" w:rsidRDefault="00000000" w:rsidRPr="00000000" w14:paraId="00000036">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no mencionada en el itinerario. </w:t>
      </w:r>
    </w:p>
    <w:p w:rsidR="00000000" w:rsidDel="00000000" w:rsidP="00000000" w:rsidRDefault="00000000" w:rsidRPr="00000000" w14:paraId="00000037">
      <w:pPr>
        <w:widowControl w:val="1"/>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Propinas y gastos de índole personal.</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y servicios no especificados como incluidos. </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 </w:t>
      </w:r>
    </w:p>
    <w:p w:rsidR="00000000" w:rsidDel="00000000" w:rsidP="00000000" w:rsidRDefault="00000000" w:rsidRPr="00000000" w14:paraId="0000003A">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jc w:val="both"/>
        <w:rPr>
          <w:rFonts w:ascii="Calibri" w:cs="Calibri" w:eastAsia="Calibri" w:hAnsi="Calibri"/>
          <w:color w:val="ee0000"/>
        </w:rPr>
      </w:pPr>
      <w:r w:rsidDel="00000000" w:rsidR="00000000" w:rsidRPr="00000000">
        <w:rPr>
          <w:rFonts w:ascii="Calibri" w:cs="Calibri" w:eastAsia="Calibri" w:hAnsi="Calibri"/>
          <w:b w:val="1"/>
          <w:bCs w:val="1"/>
          <w:color w:val="ee0000"/>
          <w:rtl w:val="0"/>
        </w:rPr>
        <w:t xml:space="preserve">VUELOS NO INCLUIDOS </w:t>
      </w:r>
      <w:r w:rsidDel="00000000" w:rsidR="00000000" w:rsidRPr="00000000">
        <w:rPr>
          <w:rtl w:val="0"/>
        </w:rPr>
      </w:r>
    </w:p>
    <w:p w:rsidR="00000000" w:rsidDel="00000000" w:rsidP="00000000" w:rsidRDefault="00000000" w:rsidRPr="00000000" w14:paraId="0000003C">
      <w:pPr>
        <w:numPr>
          <w:ilvl w:val="0"/>
          <w:numId w:val="6"/>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Paz – Uyuni – La Paz// Aprox. 300 USD</w:t>
      </w:r>
    </w:p>
    <w:p w:rsidR="00000000" w:rsidDel="00000000" w:rsidP="00000000" w:rsidRDefault="00000000" w:rsidRPr="00000000" w14:paraId="0000003D">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3E">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EN DÓLARES POR PERSONA DESDE</w:t>
      </w:r>
    </w:p>
    <w:p w:rsidR="00000000" w:rsidDel="00000000" w:rsidP="00000000" w:rsidRDefault="00000000" w:rsidRPr="00000000" w14:paraId="0000003F">
      <w:pPr>
        <w:jc w:val="center"/>
        <w:rPr>
          <w:rFonts w:ascii="Calibri" w:cs="Calibri" w:eastAsia="Calibri" w:hAnsi="Calibri"/>
          <w:b w:val="1"/>
          <w:bCs w:val="1"/>
          <w:color w:val="1f3864"/>
        </w:rPr>
      </w:pPr>
      <w:r w:rsidDel="00000000" w:rsidR="00000000" w:rsidRPr="00000000">
        <w:rPr>
          <w:rtl w:val="0"/>
        </w:rPr>
      </w:r>
    </w:p>
    <w:tbl>
      <w:tblPr>
        <w:tblStyle w:val="Table1"/>
        <w:tblW w:w="7980.0" w:type="dxa"/>
        <w:jc w:val="center"/>
        <w:tblLayout w:type="fixed"/>
        <w:tblLook w:val="0400"/>
      </w:tblPr>
      <w:tblGrid>
        <w:gridCol w:w="1980"/>
        <w:gridCol w:w="1200"/>
        <w:gridCol w:w="1200"/>
        <w:gridCol w:w="1200"/>
        <w:gridCol w:w="1200"/>
        <w:gridCol w:w="1200"/>
        <w:tblGridChange w:id="0">
          <w:tblGrid>
            <w:gridCol w:w="1980"/>
            <w:gridCol w:w="1200"/>
            <w:gridCol w:w="1200"/>
            <w:gridCol w:w="1200"/>
            <w:gridCol w:w="1200"/>
            <w:gridCol w:w="1200"/>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Categoría </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Standard</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Turista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Primera</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Deluxe</w:t>
            </w:r>
          </w:p>
        </w:tc>
        <w:tc>
          <w:tcPr>
            <w:vMerge w:val="restart"/>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Top Hoteles</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En base a doble</w:t>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1"/>
                <w:bCs w:val="1"/>
                <w:color w:val="ffffff"/>
              </w:rPr>
            </w:pPr>
            <w:r w:rsidDel="00000000" w:rsidR="00000000" w:rsidRPr="00000000">
              <w:rPr>
                <w:rtl w:val="0"/>
              </w:rPr>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4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7-8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1.015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1.809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1.929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2.179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5-6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2.209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2.579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1.225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1.399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2.019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2.139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2.385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5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1.589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2.199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2.329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2.579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 PAX</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1.789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1.965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2.585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2.705 USD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2.955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 PAX</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3.219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3.615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4.889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5.139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5.415 USD</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Suplemento Simple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299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479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1.129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1.259 USD</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1.449 USD</w:t>
            </w:r>
          </w:p>
        </w:tc>
      </w:tr>
    </w:tbl>
    <w:p w:rsidR="00000000" w:rsidDel="00000000" w:rsidP="00000000" w:rsidRDefault="00000000" w:rsidRPr="00000000" w14:paraId="0000007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Suplemento simple aplica para viajar a partir de dos personas en habitaciones sencillas.</w:t>
      </w:r>
    </w:p>
    <w:p w:rsidR="00000000" w:rsidDel="00000000" w:rsidP="00000000" w:rsidRDefault="00000000" w:rsidRPr="00000000" w14:paraId="00000077">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8">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9">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7B">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7C">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PREVISTOS O SIMILARES</w:t>
      </w:r>
    </w:p>
    <w:p w:rsidR="00000000" w:rsidDel="00000000" w:rsidP="00000000" w:rsidRDefault="00000000" w:rsidRPr="00000000" w14:paraId="0000007D">
      <w:pPr>
        <w:jc w:val="center"/>
        <w:rPr>
          <w:rFonts w:ascii="Calibri" w:cs="Calibri" w:eastAsia="Calibri" w:hAnsi="Calibri"/>
          <w:b w:val="1"/>
          <w:bCs w:val="1"/>
          <w:color w:val="1f3864"/>
          <w:sz w:val="14"/>
          <w:szCs w:val="14"/>
        </w:rPr>
      </w:pPr>
      <w:r w:rsidDel="00000000" w:rsidR="00000000" w:rsidRPr="00000000">
        <w:rPr>
          <w:rtl w:val="0"/>
        </w:rPr>
      </w:r>
    </w:p>
    <w:tbl>
      <w:tblPr>
        <w:tblStyle w:val="Table2"/>
        <w:tblW w:w="8921.0" w:type="dxa"/>
        <w:jc w:val="center"/>
        <w:tblLayout w:type="fixed"/>
        <w:tblLook w:val="0400"/>
      </w:tblPr>
      <w:tblGrid>
        <w:gridCol w:w="1420"/>
        <w:gridCol w:w="2539"/>
        <w:gridCol w:w="2835"/>
        <w:gridCol w:w="2127"/>
        <w:tblGridChange w:id="0">
          <w:tblGrid>
            <w:gridCol w:w="1420"/>
            <w:gridCol w:w="2539"/>
            <w:gridCol w:w="2835"/>
            <w:gridCol w:w="2127"/>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7E">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HOTELES</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7F">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LA PAZ</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0">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UYUNI</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8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DESIERTO</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Standard</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Madero 3*/ Dream 3*/ Naira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Kachi 3*/ Casa de Sal 3* / Cristales de Sal 3*</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Flamencos 3*</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Turista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Novum 3*/ Illampu 3*/ Gloria Calacoto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Coscaña 3* / Andina Boitique 3* / Jardines de Uyuni 3*</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Tayka del Desierto 3* / Flamencos 3*</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Primera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Mitru Sur 5* / Casa Grande Express 4*/ Ritz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Luna Salada 4* / Cristal Samaña 3*S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Deluxe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Camino Real Suite 5*/ Met 5*/ Atix 5*</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w:t>
            </w:r>
          </w:p>
        </w:tc>
      </w:tr>
      <w:tr>
        <w:trPr>
          <w:cantSplit w:val="0"/>
          <w:trHeight w:val="59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Top Hotels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Casa Grande Hotel 5*</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Palacio de Sal 4* / Luna Salada 4*</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Mallcu Cueva 3S*</w:t>
            </w:r>
          </w:p>
        </w:tc>
      </w:tr>
    </w:tbl>
    <w:p w:rsidR="00000000" w:rsidDel="00000000" w:rsidP="00000000" w:rsidRDefault="00000000" w:rsidRPr="00000000" w14:paraId="00000096">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9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098">
      <w:pPr>
        <w:numPr>
          <w:ilvl w:val="0"/>
          <w:numId w:val="3"/>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bookmarkStart w:colFirst="0" w:colLast="0" w:name="_heading=h.30j0zll" w:id="1"/>
      <w:bookmarkEnd w:id="1"/>
      <w:r w:rsidDel="00000000" w:rsidR="00000000" w:rsidRPr="00000000">
        <w:rPr>
          <w:rFonts w:ascii="Calibri" w:cs="Calibri" w:eastAsia="Calibri" w:hAnsi="Calibri"/>
          <w:color w:val="1f3864"/>
          <w:rtl w:val="0"/>
        </w:rPr>
        <w:t xml:space="preserve">La tarifa por persona en dólares, se liquida a la TRM negociada.</w:t>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w:t>
      </w:r>
      <w:r w:rsidDel="00000000" w:rsidR="00000000" w:rsidRPr="00000000">
        <w:rPr>
          <w:rFonts w:ascii="Calibri" w:cs="Calibri" w:eastAsia="Calibri" w:hAnsi="Calibri"/>
          <w:b w:val="1"/>
          <w:bCs w:val="1"/>
          <w:color w:val="1f3864"/>
          <w:rtl w:val="0"/>
        </w:rPr>
        <w:t xml:space="preserve">un 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9A">
      <w:pPr>
        <w:numPr>
          <w:ilvl w:val="0"/>
          <w:numId w:val="3"/>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Al momento de confirmación de reserva, usted acepta el compromiso de pago mensual, garantizando el pago total 45 días previo a la fecha de viaje</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Una vez confirmada la reserva, no permite cancelación </w:t>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Depósitos no reembolsables.</w:t>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9E">
      <w:pPr>
        <w:numPr>
          <w:ilvl w:val="0"/>
          <w:numId w:val="3"/>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sujeta a cambio y disponibilidad sin previo aviso. </w:t>
      </w:r>
    </w:p>
    <w:p w:rsidR="00000000" w:rsidDel="00000000" w:rsidP="00000000" w:rsidRDefault="00000000" w:rsidRPr="00000000" w14:paraId="0000009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Vacuna contra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la Fiebre Amarilla</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en caso se visite: Pando, Beni, Santa Cruz o Cochabamba) </w:t>
      </w:r>
    </w:p>
    <w:p w:rsidR="00000000" w:rsidDel="00000000" w:rsidP="00000000" w:rsidRDefault="00000000" w:rsidRPr="00000000" w14:paraId="000000A0">
      <w:pPr>
        <w:numPr>
          <w:ilvl w:val="0"/>
          <w:numId w:val="3"/>
        </w:numPr>
        <w:pBdr>
          <w:top w:space="0" w:sz="0" w:val="nil"/>
          <w:left w:space="0" w:sz="0" w:val="nil"/>
          <w:bottom w:space="0" w:sz="0" w:val="nil"/>
          <w:right w:space="0" w:sz="0" w:val="nil"/>
          <w:between w:space="0" w:sz="0" w:val="nil"/>
        </w:pBdr>
        <w:spacing w:before="22" w:lineRule="auto"/>
        <w:ind w:left="709" w:right="425"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asistencia médica está sujeta a un suplemento adicional para personas mayores de 65 años. Para conocer los detalles de los beneficios de tu asistencia, contáctanos o revisa la información en tu voucher.</w:t>
      </w:r>
    </w:p>
    <w:p w:rsidR="00000000" w:rsidDel="00000000" w:rsidP="00000000" w:rsidRDefault="00000000" w:rsidRPr="00000000" w14:paraId="000000A1">
      <w:pPr>
        <w:widowControl w:val="1"/>
        <w:tabs>
          <w:tab w:val="left" w:leader="none" w:pos="160"/>
        </w:tabs>
        <w:ind w:left="168" w:right="283"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A2">
      <w:pPr>
        <w:ind w:left="8" w:right="520" w:firstLine="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A3">
      <w:pPr>
        <w:ind w:left="8" w:right="0" w:firstLine="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solicitarse únicamente por escrito, a través de correo electrónico. La tarifa aérea no aplica reembolso. Todos los cambios están sujetos a las políticas de los operadores, nos reservamos el derecho de cobrar un cargo de gestión. </w:t>
      </w:r>
    </w:p>
    <w:p w:rsidR="00000000" w:rsidDel="00000000" w:rsidP="00000000" w:rsidRDefault="00000000" w:rsidRPr="00000000" w14:paraId="000000A4">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5">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Políticas en caso de anulaciones</w:t>
      </w:r>
    </w:p>
    <w:p w:rsidR="00000000" w:rsidDel="00000000" w:rsidP="00000000" w:rsidRDefault="00000000" w:rsidRPr="00000000" w14:paraId="000000A6">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Para individuales (de 1 a 4 personas)  </w:t>
      </w:r>
    </w:p>
    <w:p w:rsidR="00000000" w:rsidDel="00000000" w:rsidP="00000000" w:rsidRDefault="00000000" w:rsidRPr="00000000" w14:paraId="000000A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30 a 25 días antes de su llegada paga o se cobra el 25% de penalidad del total del tour </w:t>
      </w:r>
    </w:p>
    <w:p w:rsidR="00000000" w:rsidDel="00000000" w:rsidP="00000000" w:rsidRDefault="00000000" w:rsidRPr="00000000" w14:paraId="000000A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8"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24 días antes de su llegada paga o se cobra el 100% de penalidad del total del tour </w:t>
      </w:r>
    </w:p>
    <w:p w:rsidR="00000000" w:rsidDel="00000000" w:rsidP="00000000" w:rsidRDefault="00000000" w:rsidRPr="00000000" w14:paraId="000000A9">
      <w:pPr>
        <w:ind w:left="8" w:right="520"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AA">
      <w:pPr>
        <w:ind w:left="8" w:right="520" w:firstLine="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Para grupos (de 5 a más personas) </w:t>
      </w:r>
    </w:p>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45 a 40 días antes de su llegada paga o se cobra el 50% de penalidad del total del tour </w:t>
      </w:r>
    </w:p>
    <w:p w:rsidR="00000000" w:rsidDel="00000000" w:rsidP="00000000" w:rsidRDefault="00000000" w:rsidRPr="00000000" w14:paraId="000000A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52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35 días antes de su llegada paga o se cobra el 100% de penalidad del total del tour </w:t>
      </w:r>
    </w:p>
    <w:p w:rsidR="00000000" w:rsidDel="00000000" w:rsidP="00000000" w:rsidRDefault="00000000" w:rsidRPr="00000000" w14:paraId="000000AD">
      <w:pPr>
        <w:widowControl w:val="1"/>
        <w:pBdr>
          <w:top w:space="0" w:sz="0" w:val="nil"/>
          <w:left w:space="0" w:sz="0" w:val="nil"/>
          <w:bottom w:space="0" w:sz="0" w:val="nil"/>
          <w:right w:space="0" w:sz="0" w:val="nil"/>
          <w:between w:space="0" w:sz="0" w:val="nil"/>
        </w:pBdr>
        <w:jc w:val="both"/>
        <w:rPr>
          <w:rFonts w:ascii="Arial" w:cs="Arial" w:eastAsia="Arial" w:hAnsi="Arial"/>
          <w:color w:val="000000"/>
          <w:sz w:val="20"/>
          <w:szCs w:val="20"/>
        </w:rPr>
      </w:pPr>
      <w:r w:rsidDel="00000000" w:rsidR="00000000" w:rsidRPr="00000000">
        <w:rPr>
          <w:rtl w:val="0"/>
        </w:rPr>
      </w:r>
    </w:p>
    <w:p w:rsidR="00000000" w:rsidDel="00000000" w:rsidP="00000000" w:rsidRDefault="00000000" w:rsidRPr="00000000" w14:paraId="000000AE">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A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0">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1">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No tendrá derecho a devolución. Todos los cambios hechos están sujetos a cargos.</w:t>
      </w:r>
    </w:p>
    <w:p w:rsidR="00000000" w:rsidDel="00000000" w:rsidP="00000000" w:rsidRDefault="00000000" w:rsidRPr="00000000" w14:paraId="000000B2">
      <w:pPr>
        <w:ind w:left="8"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3">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w:t>
      </w:r>
    </w:p>
    <w:p w:rsidR="00000000" w:rsidDel="00000000" w:rsidP="00000000" w:rsidRDefault="00000000" w:rsidRPr="00000000" w14:paraId="000000B4">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Es recomendable buscar un guía local para actividades de senderismo en zonas aisladas del país. En ocasiones, si bien muy puntuales, se han detectado casos de asalto a turistas.</w:t>
      </w:r>
    </w:p>
    <w:p w:rsidR="00000000" w:rsidDel="00000000" w:rsidP="00000000" w:rsidRDefault="00000000" w:rsidRPr="00000000" w14:paraId="000000B5">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cargos en los Cajeros Automáticos pueden ser elevados en algunas máquinas así que trata los de los bancos como BNB/BCP.</w:t>
      </w:r>
    </w:p>
    <w:p w:rsidR="00000000" w:rsidDel="00000000" w:rsidP="00000000" w:rsidRDefault="00000000" w:rsidRPr="00000000" w14:paraId="000000B6">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idioma nacional es el Español.</w:t>
      </w:r>
    </w:p>
    <w:p w:rsidR="00000000" w:rsidDel="00000000" w:rsidP="00000000" w:rsidRDefault="00000000" w:rsidRPr="00000000" w14:paraId="000000B7">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Objetos usuales como bloqueador solar, cámara, lentes de sol, etc.</w:t>
      </w:r>
    </w:p>
    <w:p w:rsidR="00000000" w:rsidDel="00000000" w:rsidP="00000000" w:rsidRDefault="00000000" w:rsidRPr="00000000" w14:paraId="000000B8">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 una chaqueta para la lluvia ya que llueve casi TODO el año</w:t>
      </w:r>
    </w:p>
    <w:p w:rsidR="00000000" w:rsidDel="00000000" w:rsidP="00000000" w:rsidRDefault="00000000" w:rsidRPr="00000000" w14:paraId="000000B9">
      <w:pPr>
        <w:numPr>
          <w:ilvl w:val="0"/>
          <w:numId w:val="5"/>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hyperlink r:id="rId8">
        <w:r w:rsidDel="00000000" w:rsidR="00000000" w:rsidRPr="00000000">
          <w:rPr>
            <w:rFonts w:ascii="Calibri" w:cs="Calibri" w:eastAsia="Calibri" w:hAnsi="Calibri"/>
            <w:color w:val="0563c1"/>
            <w:u w:val="single"/>
            <w:rtl w:val="0"/>
          </w:rPr>
          <w:t xml:space="preserve">https://www.exteriores.gob.es/es/ServiciosAlCiudadano/Paginas/Detalle-recomendaciones-de-viaje.aspx?trc=Bolivia</w:t>
        </w:r>
      </w:hyperlink>
      <w:r w:rsidDel="00000000" w:rsidR="00000000" w:rsidRPr="00000000">
        <w:rPr>
          <w:rtl w:val="0"/>
        </w:rPr>
      </w:r>
    </w:p>
    <w:p w:rsidR="00000000" w:rsidDel="00000000" w:rsidP="00000000" w:rsidRDefault="00000000" w:rsidRPr="00000000" w14:paraId="000000BA">
      <w:pPr>
        <w:ind w:left="8" w:firstLine="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BB">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REQUISITOS:</w:t>
      </w:r>
    </w:p>
    <w:p w:rsidR="00000000" w:rsidDel="00000000" w:rsidP="00000000" w:rsidRDefault="00000000" w:rsidRPr="00000000" w14:paraId="000000BC">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Pasaporte con vigencia de mínimo 6 meses a partir de la fecha de viaje.</w:t>
      </w:r>
    </w:p>
    <w:p w:rsidR="00000000" w:rsidDel="00000000" w:rsidP="00000000" w:rsidRDefault="00000000" w:rsidRPr="00000000" w14:paraId="000000BD">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 aéreo ida y regreso.</w:t>
      </w:r>
    </w:p>
    <w:p w:rsidR="00000000" w:rsidDel="00000000" w:rsidP="00000000" w:rsidRDefault="00000000" w:rsidRPr="00000000" w14:paraId="000000BE">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Vacuna contra la Fiebre Amarilla en caso se visite: Pando, Beni, Santa Cruz o Cochabamba).</w:t>
      </w:r>
    </w:p>
    <w:p w:rsidR="00000000" w:rsidDel="00000000" w:rsidP="00000000" w:rsidRDefault="00000000" w:rsidRPr="00000000" w14:paraId="000000BF">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Voucher de alojamiento y demostrar solvencia económica.  </w:t>
      </w:r>
    </w:p>
    <w:p w:rsidR="00000000" w:rsidDel="00000000" w:rsidP="00000000" w:rsidRDefault="00000000" w:rsidRPr="00000000" w14:paraId="000000C0">
      <w:pPr>
        <w:numPr>
          <w:ilvl w:val="0"/>
          <w:numId w:val="4"/>
        </w:numPr>
        <w:pBdr>
          <w:top w:space="0" w:sz="0" w:val="nil"/>
          <w:left w:space="0" w:sz="0" w:val="nil"/>
          <w:bottom w:space="0" w:sz="0" w:val="nil"/>
          <w:right w:space="0" w:sz="0" w:val="nil"/>
          <w:between w:space="0" w:sz="0" w:val="nil"/>
        </w:pBdr>
        <w:spacing w:before="22"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información debe ser confirmada permanentemente, debido a que las embajadas y consulados se reservan el derecho de modificar sin previo aviso la documentación y requisitos establecidos.</w:t>
      </w:r>
      <w:r w:rsidDel="00000000" w:rsidR="00000000" w:rsidRPr="00000000">
        <w:rPr>
          <w:color w:val="000000"/>
          <w:rtl w:val="0"/>
        </w:rPr>
        <w:t xml:space="preserve"> </w:t>
      </w:r>
      <w:r w:rsidDel="00000000" w:rsidR="00000000" w:rsidRPr="00000000">
        <w:rPr>
          <w:rFonts w:ascii="Calibri" w:cs="Calibri" w:eastAsia="Calibri" w:hAnsi="Calibri"/>
          <w:b w:val="1"/>
          <w:bCs w:val="1"/>
          <w:color w:val="1f3864"/>
          <w:rtl w:val="0"/>
        </w:rPr>
        <w:t xml:space="preserve"> </w:t>
      </w:r>
      <w:hyperlink r:id="rId9">
        <w:r w:rsidDel="00000000" w:rsidR="00000000" w:rsidRPr="00000000">
          <w:rPr>
            <w:rFonts w:ascii="Calibri" w:cs="Calibri" w:eastAsia="Calibri" w:hAnsi="Calibri"/>
            <w:color w:val="0563c1"/>
            <w:u w:val="single"/>
            <w:rtl w:val="0"/>
          </w:rPr>
          <w:t xml:space="preserve">https://migracion.gob.bo/autorizacionturismovisita</w:t>
        </w:r>
      </w:hyperlink>
      <w:r w:rsidDel="00000000" w:rsidR="00000000" w:rsidRPr="00000000">
        <w:rPr>
          <w:rtl w:val="0"/>
        </w:rPr>
      </w:r>
    </w:p>
    <w:p w:rsidR="00000000" w:rsidDel="00000000" w:rsidP="00000000" w:rsidRDefault="00000000" w:rsidRPr="00000000" w14:paraId="000000C1">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2">
      <w:pPr>
        <w:pBdr>
          <w:top w:space="0" w:sz="0" w:val="nil"/>
          <w:left w:space="0" w:sz="0" w:val="nil"/>
          <w:bottom w:space="0" w:sz="0" w:val="nil"/>
          <w:right w:space="0" w:sz="0" w:val="nil"/>
          <w:between w:space="0" w:sz="0" w:val="nil"/>
        </w:pBdr>
        <w:spacing w:before="22" w:lineRule="auto"/>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CLÁUSULA DE RESPONSABILIDAD: </w:t>
      </w:r>
      <w:hyperlink r:id="rId10">
        <w:r w:rsidDel="00000000" w:rsidR="00000000" w:rsidRPr="00000000">
          <w:rPr>
            <w:rFonts w:ascii="Calibri" w:cs="Calibri" w:eastAsia="Calibri" w:hAnsi="Calibri"/>
            <w:color w:val="0563c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C3">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C4">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11" w:type="default"/>
      <w:headerReference r:id="rId12" w:type="first"/>
      <w:headerReference r:id="rId13" w:type="even"/>
      <w:footerReference r:id="rId14" w:type="default"/>
      <w:footerReference r:id="rId15" w:type="first"/>
      <w:footerReference r:id="rId16" w:type="even"/>
      <w:pgSz w:h="15840" w:w="12240" w:orient="portrait"/>
      <w:pgMar w:bottom="720" w:top="720" w:left="1418" w:right="1325" w:header="850"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8">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9">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-907055</wp:posOffset>
          </wp:positionH>
          <wp:positionV relativeFrom="paragraph">
            <wp:posOffset>204028</wp:posOffset>
          </wp:positionV>
          <wp:extent cx="7826197" cy="1048692"/>
          <wp:effectExtent b="0" l="0" r="0" t="0"/>
          <wp:wrapNone/>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26197" cy="1048692"/>
                  </a:xfrm>
                  <a:prstGeom prst="rect"/>
                  <a:ln/>
                </pic:spPr>
              </pic:pic>
            </a:graphicData>
          </a:graphic>
        </wp:anchor>
      </w:drawing>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A">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5">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t xml:space="preserve"> </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-995679</wp:posOffset>
          </wp:positionH>
          <wp:positionV relativeFrom="paragraph">
            <wp:posOffset>-247649</wp:posOffset>
          </wp:positionV>
          <wp:extent cx="2317750" cy="1214270"/>
          <wp:effectExtent b="0" l="0" r="0" t="0"/>
          <wp:wrapNone/>
          <wp:docPr id="5" name="image4.png"/>
          <a:graphic>
            <a:graphicData uri="http://schemas.openxmlformats.org/drawingml/2006/picture">
              <pic:pic>
                <pic:nvPicPr>
                  <pic:cNvPr id="0" name="image4.png"/>
                  <pic:cNvPicPr preferRelativeResize="0"/>
                </pic:nvPicPr>
                <pic:blipFill>
                  <a:blip r:embed="rId1"/>
                  <a:srcRect b="0" l="0" r="-7499" t="16269"/>
                  <a:stretch>
                    <a:fillRect/>
                  </a:stretch>
                </pic:blipFill>
                <pic:spPr>
                  <a:xfrm>
                    <a:off x="0" y="0"/>
                    <a:ext cx="2317750" cy="121427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-1095374</wp:posOffset>
          </wp:positionH>
          <wp:positionV relativeFrom="paragraph">
            <wp:posOffset>-539749</wp:posOffset>
          </wp:positionV>
          <wp:extent cx="8016875" cy="955040"/>
          <wp:effectExtent b="0" l="0" r="0" t="0"/>
          <wp:wrapNone/>
          <wp:docPr id="1"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-479037</wp:posOffset>
          </wp:positionH>
          <wp:positionV relativeFrom="paragraph">
            <wp:posOffset>3150841</wp:posOffset>
          </wp:positionV>
          <wp:extent cx="546100" cy="2628900"/>
          <wp:effectExtent b="0" l="0" r="0" t="0"/>
          <wp:wrapNone/>
          <wp:docPr id="4"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546100" cy="262890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8" w:hanging="360"/>
      </w:pPr>
      <w:rPr>
        <w:rFonts w:ascii="Noto Sans Symbols" w:cs="Noto Sans Symbols" w:eastAsia="Noto Sans Symbols" w:hAnsi="Noto Sans Symbols"/>
      </w:rPr>
    </w:lvl>
    <w:lvl w:ilvl="1">
      <w:start w:val="1"/>
      <w:numFmt w:val="bullet"/>
      <w:lvlText w:val="o"/>
      <w:lvlJc w:val="left"/>
      <w:pPr>
        <w:ind w:left="1448" w:hanging="360"/>
      </w:pPr>
      <w:rPr>
        <w:rFonts w:ascii="Courier New" w:cs="Courier New" w:eastAsia="Courier New" w:hAnsi="Courier New"/>
      </w:rPr>
    </w:lvl>
    <w:lvl w:ilvl="2">
      <w:start w:val="1"/>
      <w:numFmt w:val="bullet"/>
      <w:lvlText w:val="▪"/>
      <w:lvlJc w:val="left"/>
      <w:pPr>
        <w:ind w:left="2168" w:hanging="360"/>
      </w:pPr>
      <w:rPr>
        <w:rFonts w:ascii="Noto Sans Symbols" w:cs="Noto Sans Symbols" w:eastAsia="Noto Sans Symbols" w:hAnsi="Noto Sans Symbols"/>
      </w:rPr>
    </w:lvl>
    <w:lvl w:ilvl="3">
      <w:start w:val="1"/>
      <w:numFmt w:val="bullet"/>
      <w:lvlText w:val="●"/>
      <w:lvlJc w:val="left"/>
      <w:pPr>
        <w:ind w:left="2888" w:hanging="360"/>
      </w:pPr>
      <w:rPr>
        <w:rFonts w:ascii="Noto Sans Symbols" w:cs="Noto Sans Symbols" w:eastAsia="Noto Sans Symbols" w:hAnsi="Noto Sans Symbols"/>
      </w:rPr>
    </w:lvl>
    <w:lvl w:ilvl="4">
      <w:start w:val="1"/>
      <w:numFmt w:val="bullet"/>
      <w:lvlText w:val="o"/>
      <w:lvlJc w:val="left"/>
      <w:pPr>
        <w:ind w:left="3608" w:hanging="360"/>
      </w:pPr>
      <w:rPr>
        <w:rFonts w:ascii="Courier New" w:cs="Courier New" w:eastAsia="Courier New" w:hAnsi="Courier New"/>
      </w:rPr>
    </w:lvl>
    <w:lvl w:ilvl="5">
      <w:start w:val="1"/>
      <w:numFmt w:val="bullet"/>
      <w:lvlText w:val="▪"/>
      <w:lvlJc w:val="left"/>
      <w:pPr>
        <w:ind w:left="4328" w:hanging="360"/>
      </w:pPr>
      <w:rPr>
        <w:rFonts w:ascii="Noto Sans Symbols" w:cs="Noto Sans Symbols" w:eastAsia="Noto Sans Symbols" w:hAnsi="Noto Sans Symbols"/>
      </w:rPr>
    </w:lvl>
    <w:lvl w:ilvl="6">
      <w:start w:val="1"/>
      <w:numFmt w:val="bullet"/>
      <w:lvlText w:val="●"/>
      <w:lvlJc w:val="left"/>
      <w:pPr>
        <w:ind w:left="5048" w:hanging="360"/>
      </w:pPr>
      <w:rPr>
        <w:rFonts w:ascii="Noto Sans Symbols" w:cs="Noto Sans Symbols" w:eastAsia="Noto Sans Symbols" w:hAnsi="Noto Sans Symbols"/>
      </w:rPr>
    </w:lvl>
    <w:lvl w:ilvl="7">
      <w:start w:val="1"/>
      <w:numFmt w:val="bullet"/>
      <w:lvlText w:val="o"/>
      <w:lvlJc w:val="left"/>
      <w:pPr>
        <w:ind w:left="5768" w:hanging="360"/>
      </w:pPr>
      <w:rPr>
        <w:rFonts w:ascii="Courier New" w:cs="Courier New" w:eastAsia="Courier New" w:hAnsi="Courier New"/>
      </w:rPr>
    </w:lvl>
    <w:lvl w:ilvl="8">
      <w:start w:val="1"/>
      <w:numFmt w:val="bullet"/>
      <w:lvlText w:val="▪"/>
      <w:lvlJc w:val="left"/>
      <w:pPr>
        <w:ind w:left="6488"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www.tropitours.co/es/clausula-de-responsabilidad" TargetMode="External"/><Relationship Id="rId13" Type="http://schemas.openxmlformats.org/officeDocument/2006/relationships/header" Target="head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migracion.gob.bo/autorizacionturismovisita" TargetMode="External"/><Relationship Id="rId15" Type="http://schemas.openxmlformats.org/officeDocument/2006/relationships/footer" Target="footer3.xml"/><Relationship Id="rId14" Type="http://schemas.openxmlformats.org/officeDocument/2006/relationships/footer" Target="footer2.xml"/><Relationship Id="rId16"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hyperlink" Target="https://www.exteriores.gob.es/es/ServiciosAlCiudadano/Paginas/Detalle-recomendaciones-de-viaje.aspx?trc=Boliv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uEYmVfL/qpvOEbaiqlH2E2ueQ==">CgMxLjAyCGguZ2pkZ3hzMgloLjMwajB6bGw4AHIhMW9qejV4emgxdVA5c05TWG1vQlhVRUxWVGNUZko0S0Zr</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