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14"/>
          <w:szCs w:val="14"/>
        </w:rPr>
      </w:pPr>
      <w:r w:rsidDel="00000000" w:rsidR="00000000" w:rsidRPr="00000000">
        <w:rPr>
          <w:rtl w:val="0"/>
        </w:rPr>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CRUCE DE LAGOS: CHILE &amp; ARGENTINA</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8N/9D</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(Santiago de Chile, Puerto Varas, Bariloche, Buenos Aires)</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RESERVA: </w:t>
      </w:r>
      <w:r w:rsidDel="00000000" w:rsidR="00000000" w:rsidRPr="00000000">
        <w:rPr>
          <w:color w:val="1f3864"/>
          <w:rtl w:val="0"/>
        </w:rPr>
        <w:t xml:space="preserve">Hasta el 31 Diciembre del 2026.</w:t>
      </w:r>
    </w:p>
    <w:p w:rsidR="00000000" w:rsidDel="00000000" w:rsidP="00000000" w:rsidRDefault="00000000" w:rsidRPr="00000000" w14:paraId="00000008">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613400" cy="1225550"/>
            <wp:effectExtent b="0" l="0" r="0" t="0"/>
            <wp:docPr id="2037140057"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DIA 1 - SANTIAGO DE CHILE</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Arribó (el vuelo debe arribar a Santiago de Chile antes de las 11.30 am), recepción y traslado al hotel. Por la tarde, salida desde el hotel para recorrer la ciudad observando los contrastes entre el casco histórico y los modernos edificios del sector Oriente. La primera parada será en la emblemática Av. Libertador Bernardo O’Higgins, también conocida como Alameda, donde se encuentra el Palacio Presidencial de la Moneda, un imponente edificio neoclásico que alberga una parte fundamental de la historia chilena. Se sigue un recorrido panorámico por los pintorescos paseos peatonales del centro, pasando por la Plaza de Armas. A su alrededor, varios edificios históricos, incluyendo la majestuosa Iglesia Catedral, el imponente Correo Central y la elegante Municipalidad de Santiago. Luego, se asciende al Cerro Santa Lucía, un sitio arquitectónico e histórico que desempeñó un papel crucial en la fundación de la ciudad. Cruzando el río Mapocho se llega al Barrio Bellavista, conocido por su intensa actividad cultural y artística. El tour concluye visitando Providencia y las comunas de Las Condes y Vitacura. Retorno al hotel.</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br w:type="textWrapping"/>
        <w:t xml:space="preserve">DIA 2 - SANTIAGO DE CHILE</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Saliendo desde Santiago cruzando los fértiles valles de Curacaví y Casablanca se llega a Valparaíso, obteniendo lindas vistas de la ciudad desde los miradores ubicados en alguno de los 43 cerros que rodean la bahía. Se continúa hacia La Sebastiana, donde se hace una parada para fotografiar la original construcción que hoy en día es un museo y centro cultural que alberga colecciones del reconocido poeta chileno Pablo Neruda (martes a domingos). Se visitan zonas históricas, el Cerro Alegre y el Paseo Yugoslavo, continuando hasta el Cerro Concepción y paseando por el pintoresco Paseo Atkinson, una de las mejores postales de Valparaíso. El tour continúa hacia la ciudad balnearia de Viña del Mar. En el recorrido se puede ver el Casino de Juegos y las principales avenidas y jardines haciendo una parada para fotografiar su famoso Reloj de Flores. Retorno al hotel.</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DIA 3 - SANTIAGO CHILE - PUERTO VARAS</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color w:val="002060"/>
          <w:rtl w:val="0"/>
        </w:rPr>
        <w:t xml:space="preserve">Traslado hacia el aeropuerto de Santiago para abordar el vuelo con destino a Puerto Montt. Llegada, recepción y traslado a Puerto Varas</w:t>
      </w:r>
      <w:r w:rsidDel="00000000" w:rsidR="00000000" w:rsidRPr="00000000">
        <w:rPr>
          <w:b w:val="1"/>
          <w:bCs w:val="1"/>
          <w:color w:val="002060"/>
          <w:rtl w:val="0"/>
        </w:rPr>
        <w:t xml:space="preserve">.</w:t>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DIA 4 - PUERTO VARAS – BARILOCHE</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Traslado a punto de salida del Cruce Andino. Este día viajaremos en bus hasta el pueblo de Petrohué, desde donde zarparemos con dirección a Peulla. Esta navegación por el Lago Todos los Santos ofrece paisajes espectaculares, entre los que - si el clima lo permite - destacan las vistas de los volcanes Puntiagudo, Osorno y del Cerro Tronador. Llegada a Peulla. Tiempo libre para almorzar (almuerzo por cuenta de los pasajeros) o realizar alguna actividad opcional. A continuación, atravesamos la exuberante vegetación del Parque Nacional Pérez Rosales y la Cordillera de los Andes para realizar el proceso de migración entre las aduanas de Chile y Argentina. Luego de los trámites de aduana, continuamos en los buses hasta llegar al Lago Frías en territorio Argentino. En esta corta navegación por las aguas verde esmeralda del Lago Frías tendremos la hermosa vista que nos ofrece el cerro Tronador de 3.491 metros de altura. Seguimos por tierra por sólo tres kilómetros para llegar a Puerto Blest donde embarcamos en el catamarán Victoria Andina ó Victoria del Lago para navegar por el lago Nahuel Huapi hasta llegar a Puerto Pañuelo al final de la tarde. Desde aquí, tendremos el último traslado del cruce de lagos hasta el hotel en Bariloche.</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b w:val="1"/>
          <w:bCs w:val="1"/>
          <w:color w:val="002060"/>
          <w:rtl w:val="0"/>
        </w:rPr>
        <w:br w:type="textWrapping"/>
        <w:t xml:space="preserve">DÍA 5 – BARILOCHE</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Por la mañana excursión Circuito Chico de mediodía, para visitar los principales atractivos turísticos de Bariloche y sus alrededores, bordeando el lago Nahuel Huapi, pasando por Playa Bonita, el Cerro Campanario, Isla Huemul y Villa Llao Llao. Durante todo el recorrido se realizan paradas en los puntos panorámicos para obtener fabulosas vistas de los paisajes de la Cordillera de los Andes y los lagos circundantes. Opcionalmente, se puede realizar el ascenso en aerosilla al Cerro Campanario. Tarde libre para realizar un tour opcional como Cerro Catedral (en invierno) o la navegación a Isla Victoria y Bosque de Arrayanes.</w:t>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br w:type="textWrapping"/>
        <w:t xml:space="preserve">DÍA 6 - BARILOCHE - BUENOS AIRES</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color w:val="002060"/>
          <w:rtl w:val="0"/>
        </w:rPr>
        <w:t xml:space="preserve">Traslado al aeropuerto para abordar vuelo con destino a la ciudad de Buenos Aires.</w:t>
        <w:br w:type="textWrapping"/>
        <w:t xml:space="preserve">Llegada y traslado privado al hotel. Tarde libre para descansar y pasear por la ciudad y por la noche nos espera una inolvidable cena con un espectáculo de tango de primer nivel en una de las renombradas tanguerías de la ciudad, acompañado de la mejor carne y vinos argentinos.</w:t>
      </w:r>
      <w:r w:rsidDel="00000000" w:rsidR="00000000" w:rsidRPr="00000000">
        <w:rPr>
          <w:b w:val="1"/>
          <w:bCs w:val="1"/>
          <w:color w:val="002060"/>
          <w:rtl w:val="0"/>
        </w:rPr>
        <w:br w:type="textWrapping"/>
        <w:br w:type="textWrapping"/>
        <w:t xml:space="preserve">DÍA 7 - BUENOS AIRES</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color w:val="002060"/>
          <w:rtl w:val="0"/>
        </w:rPr>
        <w:t xml:space="preserve">En las horas de la mañana, salida para conocer la ciudad en nuestro exclusivo City tour Premium.</w:t>
        <w:br w:type="textWrapping"/>
        <w:t xml:space="preserve">La excursión comienza con algunos símbolos de la ciudad, la Floralis Genérica, la elegante zona de las embajadas y el monumento a Evita. Luego, en la Plaza Francia se visitará la fachada del Centro Cultural Recoleta, la iglesia Del Pilar y la fachada del Cementerio de la Recoleta. El recorrido continúa hacia la Av. 9 de Julio donde se encuentra el Teatro Colón y el Obelisco. Al llegar a Plaza de Mayo, se brindará tiempo libre para ver por fuera la Casa Rosada, el Cabildo y la posibilidad de ingresar a la Catedral Metropolitana. El recorrido continúa por San Telmo. Luego, se continúa hacia la Boca, con un breve descenso y la posibilidad de pasear por la famosa calle "Caminito". Al finalizar el tour tiene la opción de que los dejen en Puerto Madero o en el hotel. Tarde libre</w:t>
      </w:r>
      <w:r w:rsidDel="00000000" w:rsidR="00000000" w:rsidRPr="00000000">
        <w:rPr>
          <w:b w:val="1"/>
          <w:bCs w:val="1"/>
          <w:color w:val="002060"/>
          <w:rtl w:val="0"/>
        </w:rPr>
        <w:t xml:space="preserve">.</w:t>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br w:type="textWrapping"/>
        <w:t xml:space="preserve">DIA 8 - BUENOS AIRES</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Día libre para excursión opcional como la Fiesta Gaucha, donde conocerá las tradiciones del campo argentino en una estancia (hacienda) en las pampas y podrá disfrutar de un tradicional asado y empanadas, paseos a caballo, bailes y música folklórica y un espectáculo de destrezas de jinetes gauchos.</w:t>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br w:type="textWrapping"/>
        <w:t xml:space="preserve">DIA 9 - BUENOS AIRES</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Traslado privado hacia el aeropuerto en el horario indicado para tomar vuelo de regreso. </w:t>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desde el Aeropuerto de Santiago al hotel seleccionado.</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02 noches de alojamiento en Santiago de Chile en el hotel seleccionado, con desayuno.</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City tour privado de medio día en Santiago de chile.</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Tour a Valparaíso y Viña del Mar de día completo, en servicio regular. Almuerzo no incluido.</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desde el hotel seleccionado al Aeropuerto de Santiago.</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desde el Aeropuerto de Puerto Montt al hotel seleccionado en Puerto Varas, en servicio regular.</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01 noche de alojamiento en Puerto Varas en el hotel seleccionado, con desayuno.</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desde el hotel seleccionado hasta la oficina de Cruce Andino, en servicio regular.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Ticket Cruce Andino Puerto Varas / Bariloche.</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desde Puerto Pañuelo hacia el hotel seleccionado, en servicio regular.</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02 noches de alojamiento en Bariloche en el hotel seleccionado, con desayuno.</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Circuito Chico de medio día, en servicio regular.</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desde el hotel seleccionado al Aeropuerto de Bariloche, en servicio regular.</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desde Aeropuerto Metropolitana Jorge Newbery al hotel seleccionado en Buenos Aires.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03 noches de alojamiento en Buenos Aires en el hotel seleccionado, con desayuno.</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City tour Premium de medio día, en servicio regular.</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Cena con Espectáculo de Tango. Incluye 1/2 botella de vino por persona y traslado regular.</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del hotel seleccionado hasta el Aeropuerto Internacional de Ezeiza. Tarjeta de asistencia médica. (Cobertura máxima USD 60.000).</w:t>
      </w:r>
    </w:p>
    <w:p w:rsidR="00000000" w:rsidDel="00000000" w:rsidP="00000000" w:rsidRDefault="00000000" w:rsidRPr="00000000" w14:paraId="0000003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ni servicios no especificados en el párrafo incluye.</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3A">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C">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3E">
      <w:pPr>
        <w:spacing w:after="0" w:line="240" w:lineRule="auto"/>
        <w:jc w:val="center"/>
        <w:rPr>
          <w:b w:val="1"/>
          <w:bCs w:val="1"/>
          <w:color w:val="002060"/>
          <w:sz w:val="16"/>
          <w:szCs w:val="16"/>
        </w:rPr>
      </w:pPr>
      <w:r w:rsidDel="00000000" w:rsidR="00000000" w:rsidRPr="00000000">
        <w:rPr>
          <w:rtl w:val="0"/>
        </w:rPr>
      </w:r>
    </w:p>
    <w:tbl>
      <w:tblPr>
        <w:tblStyle w:val="Table1"/>
        <w:tblW w:w="10074.0" w:type="dxa"/>
        <w:jc w:val="center"/>
        <w:tblLayout w:type="fixed"/>
        <w:tblLook w:val="0400"/>
      </w:tblPr>
      <w:tblGrid>
        <w:gridCol w:w="2410"/>
        <w:gridCol w:w="3524"/>
        <w:gridCol w:w="1380"/>
        <w:gridCol w:w="1380"/>
        <w:gridCol w:w="1380"/>
        <w:tblGridChange w:id="0">
          <w:tblGrid>
            <w:gridCol w:w="2410"/>
            <w:gridCol w:w="3524"/>
            <w:gridCol w:w="1380"/>
            <w:gridCol w:w="1380"/>
            <w:gridCol w:w="1380"/>
          </w:tblGrid>
        </w:tblGridChange>
      </w:tblGrid>
      <w:tr>
        <w:trPr>
          <w:cantSplit w:val="0"/>
          <w:trHeight w:val="3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F">
            <w:pPr>
              <w:spacing w:after="0" w:line="240" w:lineRule="auto"/>
              <w:jc w:val="center"/>
              <w:rPr>
                <w:b w:val="1"/>
                <w:bCs w:val="1"/>
                <w:color w:val="ffffff"/>
              </w:rPr>
            </w:pPr>
            <w:r w:rsidDel="00000000" w:rsidR="00000000" w:rsidRPr="00000000">
              <w:rPr>
                <w:b w:val="1"/>
                <w:bCs w:val="1"/>
                <w:color w:val="ffffff"/>
                <w:rtl w:val="0"/>
              </w:rPr>
              <w:t xml:space="preserve">Categoría de 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390" w:hRule="atLeast"/>
          <w:tblHeader w:val="0"/>
        </w:trPr>
        <w:tc>
          <w:tcPr>
            <w:vMerge w:val="restart"/>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07/04/2026 - 30/04/2026</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2.255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1.495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b w:val="1"/>
                <w:bCs w:val="1"/>
                <w:color w:val="002060"/>
              </w:rPr>
            </w:pPr>
            <w:r w:rsidDel="00000000" w:rsidR="00000000" w:rsidRPr="00000000">
              <w:rPr>
                <w:b w:val="1"/>
                <w:bCs w:val="1"/>
                <w:color w:val="002060"/>
                <w:rtl w:val="0"/>
              </w:rPr>
              <w:t xml:space="preserve">1.435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01/05/2026 - 30/06/2026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2.259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1.495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1.435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01/07/2026 - 09/07/2026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2.485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1.629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1.565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10/07/2026 - 31/07/2026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2.549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1.679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1.605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2.445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1.609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1.545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2.315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1.529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1.595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2.549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1.645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1.575 USD</w:t>
            </w:r>
          </w:p>
        </w:tc>
      </w:tr>
      <w:tr>
        <w:trPr>
          <w:cantSplit w:val="0"/>
          <w:trHeight w:val="38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01/12/2026 - 31/12/2026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2.465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1.595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1.535 USD</w:t>
            </w:r>
          </w:p>
        </w:tc>
      </w:tr>
      <w:tr>
        <w:trPr>
          <w:cantSplit w:val="0"/>
          <w:trHeight w:val="390" w:hRule="atLeast"/>
          <w:tblHeader w:val="0"/>
        </w:trPr>
        <w:tc>
          <w:tcPr>
            <w:vMerge w:val="restart"/>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Primera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01/04/2026 - 30/04/2026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2.939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1.815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1.745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01/05/2026 - 20/06/2026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2.945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1.819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1.745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21/06/2026 - 30/06/2026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3.105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1.895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1.825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01/07/2026 - 03/07/2026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3.105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1.895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1.825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04/07/2026 - 31/07/2026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3.435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2.065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1.959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3.155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1.925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1.839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2.965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1.829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1.755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3.195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1.945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1.845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01/12/2026 - 23/12/2026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3.105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1.899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1.815 USD</w:t>
            </w:r>
          </w:p>
        </w:tc>
      </w:tr>
      <w:tr>
        <w:trPr>
          <w:cantSplit w:val="0"/>
          <w:trHeight w:val="39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24/12/2026 - 31/12/2026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3.319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C">
            <w:pPr>
              <w:spacing w:after="0" w:line="240" w:lineRule="auto"/>
              <w:jc w:val="center"/>
              <w:rPr>
                <w:color w:val="002060"/>
              </w:rPr>
            </w:pPr>
            <w:r w:rsidDel="00000000" w:rsidR="00000000" w:rsidRPr="00000000">
              <w:rPr>
                <w:color w:val="002060"/>
                <w:rtl w:val="0"/>
              </w:rPr>
              <w:t xml:space="preserve">2.009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1.915 USD</w:t>
            </w:r>
          </w:p>
        </w:tc>
      </w:tr>
      <w:tr>
        <w:trPr>
          <w:cantSplit w:val="0"/>
          <w:trHeight w:val="39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CAT. 5 </w:t>
            </w:r>
            <w:sdt>
              <w:sdtPr>
                <w:id w:val="-1676030654"/>
                <w:tag w:val="goog_rdk_0"/>
              </w:sdtPr>
              <w:sdtContent>
                <w:r w:rsidDel="00000000" w:rsidR="00000000" w:rsidRPr="00000000">
                  <w:rPr>
                    <w:rFonts w:ascii="Fira Mono" w:cs="Fira Mono" w:eastAsia="Fira Mono" w:hAnsi="Fira Mono"/>
                    <w:color w:val="ffd966"/>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01/04/2026 - 30/04/2026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3.145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1.905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1.799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01/05/2026 - 26/06/2026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3.089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1.885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1.785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27/06/2026 - 30/06/2026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3.185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1.929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1.825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01/07/2026 - 05/07/2026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3.309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1.989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1.865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06/07/2026 - 31/07/2026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4">
            <w:pPr>
              <w:spacing w:after="0" w:line="240" w:lineRule="auto"/>
              <w:jc w:val="center"/>
              <w:rPr>
                <w:color w:val="002060"/>
              </w:rPr>
            </w:pPr>
            <w:r w:rsidDel="00000000" w:rsidR="00000000" w:rsidRPr="00000000">
              <w:rPr>
                <w:color w:val="002060"/>
                <w:rtl w:val="0"/>
              </w:rPr>
              <w:t xml:space="preserve">3.805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color w:val="002060"/>
                <w:rtl w:val="0"/>
              </w:rPr>
              <w:t xml:space="preserve">2.239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2.049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8">
            <w:pPr>
              <w:spacing w:after="0" w:line="240" w:lineRule="auto"/>
              <w:jc w:val="center"/>
              <w:rPr>
                <w:color w:val="002060"/>
              </w:rPr>
            </w:pPr>
            <w:r w:rsidDel="00000000" w:rsidR="00000000" w:rsidRPr="00000000">
              <w:rPr>
                <w:color w:val="002060"/>
                <w:rtl w:val="0"/>
              </w:rPr>
              <w:t xml:space="preserve">02/08/2026 - 31/08/2026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9">
            <w:pPr>
              <w:spacing w:after="0" w:line="240" w:lineRule="auto"/>
              <w:jc w:val="center"/>
              <w:rPr>
                <w:color w:val="002060"/>
              </w:rPr>
            </w:pPr>
            <w:r w:rsidDel="00000000" w:rsidR="00000000" w:rsidRPr="00000000">
              <w:rPr>
                <w:color w:val="002060"/>
                <w:rtl w:val="0"/>
              </w:rPr>
              <w:t xml:space="preserve">3.255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A">
            <w:pPr>
              <w:spacing w:after="0" w:line="240" w:lineRule="auto"/>
              <w:jc w:val="center"/>
              <w:rPr>
                <w:color w:val="002060"/>
              </w:rPr>
            </w:pPr>
            <w:r w:rsidDel="00000000" w:rsidR="00000000" w:rsidRPr="00000000">
              <w:rPr>
                <w:color w:val="002060"/>
                <w:rtl w:val="0"/>
              </w:rPr>
              <w:t xml:space="preserve">1.965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1.849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E">
            <w:pPr>
              <w:spacing w:after="0" w:line="240" w:lineRule="auto"/>
              <w:jc w:val="center"/>
              <w:rPr>
                <w:color w:val="002060"/>
              </w:rPr>
            </w:pPr>
            <w:r w:rsidDel="00000000" w:rsidR="00000000" w:rsidRPr="00000000">
              <w:rPr>
                <w:color w:val="002060"/>
                <w:rtl w:val="0"/>
              </w:rPr>
              <w:t xml:space="preserve">3.105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F">
            <w:pPr>
              <w:spacing w:after="0" w:line="240" w:lineRule="auto"/>
              <w:jc w:val="center"/>
              <w:rPr>
                <w:color w:val="002060"/>
              </w:rPr>
            </w:pPr>
            <w:r w:rsidDel="00000000" w:rsidR="00000000" w:rsidRPr="00000000">
              <w:rPr>
                <w:color w:val="002060"/>
                <w:rtl w:val="0"/>
              </w:rPr>
              <w:t xml:space="preserve">1.895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0">
            <w:pPr>
              <w:spacing w:after="0" w:line="240" w:lineRule="auto"/>
              <w:jc w:val="center"/>
              <w:rPr>
                <w:color w:val="002060"/>
              </w:rPr>
            </w:pPr>
            <w:r w:rsidDel="00000000" w:rsidR="00000000" w:rsidRPr="00000000">
              <w:rPr>
                <w:color w:val="002060"/>
                <w:rtl w:val="0"/>
              </w:rPr>
              <w:t xml:space="preserve">1.795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2">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3.505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4">
            <w:pPr>
              <w:spacing w:after="0" w:line="240" w:lineRule="auto"/>
              <w:jc w:val="center"/>
              <w:rPr>
                <w:color w:val="002060"/>
              </w:rPr>
            </w:pPr>
            <w:r w:rsidDel="00000000" w:rsidR="00000000" w:rsidRPr="00000000">
              <w:rPr>
                <w:color w:val="002060"/>
                <w:rtl w:val="0"/>
              </w:rPr>
              <w:t xml:space="preserve">2.089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5">
            <w:pPr>
              <w:spacing w:after="0" w:line="240" w:lineRule="auto"/>
              <w:jc w:val="center"/>
              <w:rPr>
                <w:color w:val="002060"/>
              </w:rPr>
            </w:pPr>
            <w:r w:rsidDel="00000000" w:rsidR="00000000" w:rsidRPr="00000000">
              <w:rPr>
                <w:color w:val="002060"/>
                <w:rtl w:val="0"/>
              </w:rPr>
              <w:t xml:space="preserve">1.939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01/12/2026 - 16/12/2026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3.295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1.989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A">
            <w:pPr>
              <w:spacing w:after="0" w:line="240" w:lineRule="auto"/>
              <w:jc w:val="center"/>
              <w:rPr>
                <w:color w:val="002060"/>
              </w:rPr>
            </w:pPr>
            <w:r w:rsidDel="00000000" w:rsidR="00000000" w:rsidRPr="00000000">
              <w:rPr>
                <w:color w:val="002060"/>
                <w:rtl w:val="0"/>
              </w:rPr>
              <w:t xml:space="preserve">1.869 USD</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17/12/2026 - 31/12/2026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3.887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2.283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2.095 USD</w:t>
            </w:r>
          </w:p>
        </w:tc>
      </w:tr>
    </w:tbl>
    <w:p w:rsidR="00000000" w:rsidDel="00000000" w:rsidP="00000000" w:rsidRDefault="00000000" w:rsidRPr="00000000" w14:paraId="000000D0">
      <w:pPr>
        <w:spacing w:after="0" w:line="240" w:lineRule="auto"/>
        <w:jc w:val="center"/>
        <w:rPr>
          <w:b w:val="1"/>
          <w:bCs w:val="1"/>
          <w:color w:val="ff0000"/>
        </w:rPr>
      </w:pPr>
      <w:bookmarkStart w:colFirst="0" w:colLast="0" w:name="_heading=h.1fob9te" w:id="1"/>
      <w:bookmarkEnd w:id="1"/>
      <w:r w:rsidDel="00000000" w:rsidR="00000000" w:rsidRPr="00000000">
        <w:rPr>
          <w:b w:val="1"/>
          <w:bCs w:val="1"/>
          <w:color w:val="ff0000"/>
          <w:rtl w:val="0"/>
        </w:rPr>
        <w:t xml:space="preserve">(NO APLICA A FECHAS ESPECIALES: CARNAVAL, FIESTA DE LAGO EN CALAFATE, NAVIDAD, AÑO NUEVO, SEMANA SANTA, ETC).</w:t>
      </w:r>
    </w:p>
    <w:p w:rsidR="00000000" w:rsidDel="00000000" w:rsidP="00000000" w:rsidRDefault="00000000" w:rsidRPr="00000000" w14:paraId="000000D1">
      <w:pPr>
        <w:spacing w:after="0" w:line="240" w:lineRule="auto"/>
        <w:jc w:val="center"/>
        <w:rPr>
          <w:b w:val="1"/>
          <w:bCs w:val="1"/>
          <w:color w:val="ff0000"/>
        </w:rPr>
      </w:pPr>
      <w:r w:rsidDel="00000000" w:rsidR="00000000" w:rsidRPr="00000000">
        <w:rPr>
          <w:rtl w:val="0"/>
        </w:rPr>
      </w:r>
    </w:p>
    <w:p w:rsidR="00000000" w:rsidDel="00000000" w:rsidP="00000000" w:rsidRDefault="00000000" w:rsidRPr="00000000" w14:paraId="000000D2">
      <w:pPr>
        <w:spacing w:after="0" w:line="240" w:lineRule="auto"/>
        <w:jc w:val="center"/>
        <w:rPr>
          <w:b w:val="1"/>
          <w:bCs w:val="1"/>
          <w:color w:val="ff0000"/>
        </w:rPr>
      </w:pPr>
      <w:r w:rsidDel="00000000" w:rsidR="00000000" w:rsidRPr="00000000">
        <w:rPr>
          <w:b w:val="1"/>
          <w:bCs w:val="1"/>
          <w:color w:val="1f3864"/>
          <w:rtl w:val="0"/>
        </w:rPr>
        <w:t xml:space="preserve">HOTELES PREVISTOS O SIMILARES</w:t>
      </w:r>
      <w:r w:rsidDel="00000000" w:rsidR="00000000" w:rsidRPr="00000000">
        <w:rPr>
          <w:rtl w:val="0"/>
        </w:rPr>
      </w:r>
    </w:p>
    <w:p w:rsidR="00000000" w:rsidDel="00000000" w:rsidP="00000000" w:rsidRDefault="00000000" w:rsidRPr="00000000" w14:paraId="000000D3">
      <w:pPr>
        <w:spacing w:after="0" w:line="240" w:lineRule="auto"/>
        <w:jc w:val="center"/>
        <w:rPr>
          <w:b w:val="1"/>
          <w:bCs w:val="1"/>
          <w:color w:val="1f3864"/>
        </w:rPr>
      </w:pPr>
      <w:r w:rsidDel="00000000" w:rsidR="00000000" w:rsidRPr="00000000">
        <w:rPr>
          <w:rtl w:val="0"/>
        </w:rPr>
      </w:r>
    </w:p>
    <w:tbl>
      <w:tblPr>
        <w:tblStyle w:val="Table2"/>
        <w:tblW w:w="7229.000000000001" w:type="dxa"/>
        <w:jc w:val="center"/>
        <w:tblLayout w:type="fixed"/>
        <w:tblLook w:val="0400"/>
      </w:tblPr>
      <w:tblGrid>
        <w:gridCol w:w="2164"/>
        <w:gridCol w:w="2088"/>
        <w:gridCol w:w="2977"/>
        <w:tblGridChange w:id="0">
          <w:tblGrid>
            <w:gridCol w:w="2164"/>
            <w:gridCol w:w="2088"/>
            <w:gridCol w:w="2977"/>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D4">
            <w:pPr>
              <w:spacing w:after="0" w:line="240" w:lineRule="auto"/>
              <w:jc w:val="center"/>
              <w:rPr>
                <w:b w:val="1"/>
                <w:bCs w:val="1"/>
                <w:color w:val="ffffff"/>
              </w:rPr>
            </w:pPr>
            <w:r w:rsidDel="00000000" w:rsidR="00000000" w:rsidRPr="00000000">
              <w:rPr>
                <w:b w:val="1"/>
                <w:bCs w:val="1"/>
                <w:color w:val="ffffff"/>
                <w:rtl w:val="0"/>
              </w:rPr>
              <w:t xml:space="preserve">DESTINO</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D5">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D6">
            <w:pPr>
              <w:spacing w:after="0" w:line="240" w:lineRule="auto"/>
              <w:jc w:val="center"/>
              <w:rPr>
                <w:b w:val="1"/>
                <w:bCs w:val="1"/>
                <w:color w:val="ffffff"/>
              </w:rPr>
            </w:pPr>
            <w:r w:rsidDel="00000000" w:rsidR="00000000" w:rsidRPr="00000000">
              <w:rPr>
                <w:b w:val="1"/>
                <w:bCs w:val="1"/>
                <w:color w:val="ffffff"/>
                <w:rtl w:val="0"/>
              </w:rPr>
              <w:t xml:space="preserve">HOTEL</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7">
            <w:pPr>
              <w:spacing w:after="0" w:line="240" w:lineRule="auto"/>
              <w:jc w:val="center"/>
              <w:rPr>
                <w:b w:val="1"/>
                <w:bCs w:val="1"/>
                <w:color w:val="002060"/>
              </w:rPr>
            </w:pPr>
            <w:r w:rsidDel="00000000" w:rsidR="00000000" w:rsidRPr="00000000">
              <w:rPr>
                <w:b w:val="1"/>
                <w:bCs w:val="1"/>
                <w:color w:val="002060"/>
                <w:rtl w:val="0"/>
              </w:rPr>
              <w:t xml:space="preserve">Santiago de Chile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9">
            <w:pPr>
              <w:spacing w:after="0" w:line="240" w:lineRule="auto"/>
              <w:jc w:val="center"/>
              <w:rPr>
                <w:color w:val="002060"/>
              </w:rPr>
            </w:pPr>
            <w:r w:rsidDel="00000000" w:rsidR="00000000" w:rsidRPr="00000000">
              <w:rPr>
                <w:color w:val="002060"/>
                <w:rtl w:val="0"/>
              </w:rPr>
              <w:t xml:space="preserve">Hotel Diego de Velazquez</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B">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Pullman Santiago El Bosque</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CAT. 5 </w:t>
            </w:r>
            <w:sdt>
              <w:sdtPr>
                <w:id w:val="962083675"/>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Hotel Plaza San Francisco</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0">
            <w:pPr>
              <w:spacing w:after="0" w:line="240" w:lineRule="auto"/>
              <w:jc w:val="center"/>
              <w:rPr>
                <w:b w:val="1"/>
                <w:bCs w:val="1"/>
                <w:color w:val="002060"/>
              </w:rPr>
            </w:pPr>
            <w:r w:rsidDel="00000000" w:rsidR="00000000" w:rsidRPr="00000000">
              <w:rPr>
                <w:b w:val="1"/>
                <w:bCs w:val="1"/>
                <w:color w:val="002060"/>
                <w:rtl w:val="0"/>
              </w:rPr>
              <w:t xml:space="preserve">Puerto Varas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Casa Kalfu</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5">
            <w:pPr>
              <w:spacing w:after="0" w:line="240" w:lineRule="auto"/>
              <w:jc w:val="center"/>
              <w:rPr>
                <w:color w:val="002060"/>
              </w:rPr>
            </w:pPr>
            <w:r w:rsidDel="00000000" w:rsidR="00000000" w:rsidRPr="00000000">
              <w:rPr>
                <w:color w:val="002060"/>
                <w:rtl w:val="0"/>
              </w:rPr>
              <w:t xml:space="preserve">Cabañas del Lago</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7">
            <w:pPr>
              <w:spacing w:after="0" w:line="240" w:lineRule="auto"/>
              <w:jc w:val="center"/>
              <w:rPr>
                <w:color w:val="002060"/>
              </w:rPr>
            </w:pPr>
            <w:r w:rsidDel="00000000" w:rsidR="00000000" w:rsidRPr="00000000">
              <w:rPr>
                <w:color w:val="002060"/>
                <w:rtl w:val="0"/>
              </w:rPr>
              <w:t xml:space="preserve">CAT. 5 </w:t>
            </w:r>
            <w:sdt>
              <w:sdtPr>
                <w:id w:val="-2094910954"/>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8">
            <w:pPr>
              <w:spacing w:after="0" w:line="240" w:lineRule="auto"/>
              <w:jc w:val="center"/>
              <w:rPr>
                <w:color w:val="002060"/>
              </w:rPr>
            </w:pPr>
            <w:r w:rsidDel="00000000" w:rsidR="00000000" w:rsidRPr="00000000">
              <w:rPr>
                <w:color w:val="002060"/>
                <w:rtl w:val="0"/>
              </w:rPr>
              <w:t xml:space="preserve">Wyndham Pettra (ex Cumbres)</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9">
            <w:pPr>
              <w:spacing w:after="0" w:line="240" w:lineRule="auto"/>
              <w:jc w:val="center"/>
              <w:rPr>
                <w:b w:val="1"/>
                <w:bCs w:val="1"/>
                <w:color w:val="002060"/>
              </w:rPr>
            </w:pPr>
            <w:r w:rsidDel="00000000" w:rsidR="00000000" w:rsidRPr="00000000">
              <w:rPr>
                <w:b w:val="1"/>
                <w:bCs w:val="1"/>
                <w:color w:val="002060"/>
                <w:rtl w:val="0"/>
              </w:rPr>
              <w:t xml:space="preserve">Bariloche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A">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B">
            <w:pPr>
              <w:spacing w:after="0" w:line="240" w:lineRule="auto"/>
              <w:jc w:val="center"/>
              <w:rPr>
                <w:color w:val="002060"/>
              </w:rPr>
            </w:pPr>
            <w:r w:rsidDel="00000000" w:rsidR="00000000" w:rsidRPr="00000000">
              <w:rPr>
                <w:color w:val="002060"/>
                <w:rtl w:val="0"/>
              </w:rPr>
              <w:t xml:space="preserve">Hotel Nahuel Huapi</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D">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E">
            <w:pPr>
              <w:spacing w:after="0" w:line="240" w:lineRule="auto"/>
              <w:jc w:val="center"/>
              <w:rPr>
                <w:color w:val="002060"/>
              </w:rPr>
            </w:pPr>
            <w:r w:rsidDel="00000000" w:rsidR="00000000" w:rsidRPr="00000000">
              <w:rPr>
                <w:color w:val="002060"/>
                <w:rtl w:val="0"/>
              </w:rPr>
              <w:t xml:space="preserve">Cacique Inacayal</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CAT. 5 </w:t>
            </w:r>
            <w:sdt>
              <w:sdtPr>
                <w:id w:val="-53194312"/>
                <w:tag w:val="goog_rdk_3"/>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1">
            <w:pPr>
              <w:spacing w:after="0" w:line="240" w:lineRule="auto"/>
              <w:jc w:val="center"/>
              <w:rPr>
                <w:color w:val="002060"/>
              </w:rPr>
            </w:pPr>
            <w:r w:rsidDel="00000000" w:rsidR="00000000" w:rsidRPr="00000000">
              <w:rPr>
                <w:color w:val="002060"/>
                <w:rtl w:val="0"/>
              </w:rPr>
              <w:t xml:space="preserve">Alma del Lago</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2">
            <w:pPr>
              <w:spacing w:after="0" w:line="240" w:lineRule="auto"/>
              <w:jc w:val="center"/>
              <w:rPr>
                <w:b w:val="1"/>
                <w:bCs w:val="1"/>
                <w:color w:val="002060"/>
              </w:rPr>
            </w:pPr>
            <w:r w:rsidDel="00000000" w:rsidR="00000000" w:rsidRPr="00000000">
              <w:rPr>
                <w:b w:val="1"/>
                <w:bCs w:val="1"/>
                <w:color w:val="002060"/>
                <w:rtl w:val="0"/>
              </w:rPr>
              <w:t xml:space="preserve">Buenos Aires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3">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4">
            <w:pPr>
              <w:spacing w:after="0" w:line="240" w:lineRule="auto"/>
              <w:jc w:val="center"/>
              <w:rPr>
                <w:color w:val="002060"/>
              </w:rPr>
            </w:pPr>
            <w:r w:rsidDel="00000000" w:rsidR="00000000" w:rsidRPr="00000000">
              <w:rPr>
                <w:color w:val="002060"/>
                <w:rtl w:val="0"/>
              </w:rPr>
              <w:t xml:space="preserve">Rochester Concept</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6">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7">
            <w:pPr>
              <w:spacing w:after="0" w:line="240" w:lineRule="auto"/>
              <w:jc w:val="center"/>
              <w:rPr>
                <w:color w:val="002060"/>
              </w:rPr>
            </w:pPr>
            <w:r w:rsidDel="00000000" w:rsidR="00000000" w:rsidRPr="00000000">
              <w:rPr>
                <w:color w:val="002060"/>
                <w:rtl w:val="0"/>
              </w:rPr>
              <w:t xml:space="preserve">Pulitzer Buenos Aires Hotel</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9">
            <w:pPr>
              <w:spacing w:after="0" w:line="240" w:lineRule="auto"/>
              <w:jc w:val="center"/>
              <w:rPr>
                <w:color w:val="002060"/>
              </w:rPr>
            </w:pPr>
            <w:r w:rsidDel="00000000" w:rsidR="00000000" w:rsidRPr="00000000">
              <w:rPr>
                <w:color w:val="002060"/>
                <w:rtl w:val="0"/>
              </w:rPr>
              <w:t xml:space="preserve">CAT. 5 </w:t>
            </w:r>
            <w:sdt>
              <w:sdtPr>
                <w:id w:val="769888126"/>
                <w:tag w:val="goog_rdk_4"/>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A">
            <w:pPr>
              <w:spacing w:after="0" w:line="240" w:lineRule="auto"/>
              <w:jc w:val="center"/>
              <w:rPr>
                <w:color w:val="002060"/>
              </w:rPr>
            </w:pPr>
            <w:r w:rsidDel="00000000" w:rsidR="00000000" w:rsidRPr="00000000">
              <w:rPr>
                <w:color w:val="002060"/>
                <w:rtl w:val="0"/>
              </w:rPr>
              <w:t xml:space="preserve">Loi Suites Recoleta Hotel</w:t>
            </w:r>
          </w:p>
        </w:tc>
      </w:tr>
    </w:tbl>
    <w:p w:rsidR="00000000" w:rsidDel="00000000" w:rsidP="00000000" w:rsidRDefault="00000000" w:rsidRPr="00000000" w14:paraId="000000FB">
      <w:pPr>
        <w:rPr>
          <w:b w:val="1"/>
          <w:bCs w:val="1"/>
          <w:color w:val="ee0000"/>
        </w:rPr>
      </w:pPr>
      <w:r w:rsidDel="00000000" w:rsidR="00000000" w:rsidRPr="00000000">
        <w:rPr>
          <w:rtl w:val="0"/>
        </w:rPr>
      </w:r>
    </w:p>
    <w:p w:rsidR="00000000" w:rsidDel="00000000" w:rsidP="00000000" w:rsidRDefault="00000000" w:rsidRPr="00000000" w14:paraId="000000FC">
      <w:pPr>
        <w:rPr>
          <w:b w:val="1"/>
          <w:bCs w:val="1"/>
          <w:color w:val="ee0000"/>
        </w:rPr>
      </w:pPr>
      <w:r w:rsidDel="00000000" w:rsidR="00000000" w:rsidRPr="00000000">
        <w:rPr>
          <w:b w:val="1"/>
          <w:bCs w:val="1"/>
          <w:color w:val="ee0000"/>
          <w:rtl w:val="0"/>
        </w:rPr>
        <w:t xml:space="preserve">VUELOS NO INCLUIDOS </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Santiago de Chile – Puerto Montt // Aprox. 35 USD</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Bariloche – Buenos aires // Aprox. 55 USD</w:t>
      </w:r>
    </w:p>
    <w:p w:rsidR="00000000" w:rsidDel="00000000" w:rsidP="00000000" w:rsidRDefault="00000000" w:rsidRPr="00000000" w14:paraId="000000FF">
      <w:pPr>
        <w:spacing w:after="0" w:line="240" w:lineRule="auto"/>
        <w:jc w:val="both"/>
        <w:rPr>
          <w:b w:val="1"/>
          <w:bCs w:val="1"/>
          <w:color w:val="1f3864"/>
        </w:rPr>
      </w:pPr>
      <w:r w:rsidDel="00000000" w:rsidR="00000000" w:rsidRPr="00000000">
        <w:rPr>
          <w:rtl w:val="0"/>
        </w:rPr>
      </w:r>
    </w:p>
    <w:p w:rsidR="00000000" w:rsidDel="00000000" w:rsidP="00000000" w:rsidRDefault="00000000" w:rsidRPr="00000000" w14:paraId="00000100">
      <w:pPr>
        <w:spacing w:after="0" w:line="24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Tarifa por persona en dólares, se liquida a la TRM negociada.</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Para garantía de reserva se requiere un depósito del 30 % del valor del paquete por persona</w:t>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b w:val="1"/>
          <w:bCs w:val="1"/>
          <w:color w:val="002060"/>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El precio estimado en el momento de la solicitud de servicios queda sujeto a disponibilidad y a modificaciones sin previo aviso. - Cuando se produzca una alteración en los mismos y/o modificaciones en sus costos y/o en el tipo de cambio aplicado por causas no imputables a las partes. La empresa no será responsable de los mayores costos resultantes.</w:t>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Empresa no se responsabiliza por las alteraciones de horarios, postergaciones y/o cancelaciones, las comodidades, equipos utilizados o cualquier otra modificación realizada por las empresas transportadoras.</w:t>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bookmarkStart w:colFirst="0" w:colLast="0" w:name="_heading=h.3dy6vkm" w:id="2"/>
      <w:bookmarkEnd w:id="2"/>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empresa se reserva el derecho de hacer que abandone un Plan de Viaje y/o Tour en cualquier punto del mismo todo pasajero cuya conducta, modo de obrar, estado de salud, u otra razón grave que a juicio de la empresa provoque peligro o cause molestias a los restantes viajeros o pueda malograr el éxito de la excursión o el normal desarrollo de la misma, o que pueda causar daños a terceros.</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10B">
      <w:pPr>
        <w:tabs>
          <w:tab w:val="left" w:leader="none" w:pos="160"/>
        </w:tabs>
        <w:spacing w:after="0" w:line="240" w:lineRule="auto"/>
        <w:ind w:left="16" w:firstLine="0"/>
        <w:jc w:val="both"/>
        <w:rPr>
          <w:b w:val="1"/>
          <w:bCs w:val="1"/>
          <w:color w:val="1f3864"/>
        </w:rPr>
      </w:pPr>
      <w:r w:rsidDel="00000000" w:rsidR="00000000" w:rsidRPr="00000000">
        <w:rPr>
          <w:rtl w:val="0"/>
        </w:rPr>
      </w:r>
    </w:p>
    <w:p w:rsidR="00000000" w:rsidDel="00000000" w:rsidP="00000000" w:rsidRDefault="00000000" w:rsidRPr="00000000" w14:paraId="0000010C">
      <w:pPr>
        <w:tabs>
          <w:tab w:val="left" w:leader="none" w:pos="160"/>
        </w:tabs>
        <w:spacing w:after="0" w:line="240" w:lineRule="auto"/>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0D">
      <w:pPr>
        <w:spacing w:after="0" w:lineRule="auto"/>
        <w:ind w:left="8"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F">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10">
      <w:pPr>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111">
      <w:pPr>
        <w:numPr>
          <w:ilvl w:val="0"/>
          <w:numId w:val="2"/>
        </w:numPr>
        <w:spacing w:after="0" w:lineRule="auto"/>
        <w:ind w:left="720" w:hanging="360"/>
        <w:jc w:val="both"/>
        <w:rPr>
          <w:color w:val="002060"/>
        </w:rPr>
      </w:pPr>
      <w:r w:rsidDel="00000000" w:rsidR="00000000" w:rsidRPr="00000000">
        <w:rPr>
          <w:color w:val="002060"/>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112">
      <w:pPr>
        <w:numPr>
          <w:ilvl w:val="0"/>
          <w:numId w:val="2"/>
        </w:numPr>
        <w:spacing w:after="0" w:lineRule="auto"/>
        <w:ind w:left="720" w:hanging="360"/>
        <w:jc w:val="both"/>
        <w:rPr>
          <w:color w:val="002060"/>
        </w:rPr>
      </w:pPr>
      <w:r w:rsidDel="00000000" w:rsidR="00000000" w:rsidRPr="00000000">
        <w:rPr>
          <w:color w:val="002060"/>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113">
      <w:pPr>
        <w:numPr>
          <w:ilvl w:val="0"/>
          <w:numId w:val="2"/>
        </w:numPr>
        <w:spacing w:after="0" w:lineRule="auto"/>
        <w:ind w:left="720" w:hanging="360"/>
        <w:jc w:val="both"/>
        <w:rPr>
          <w:color w:val="002060"/>
        </w:rPr>
      </w:pPr>
      <w:r w:rsidDel="00000000" w:rsidR="00000000" w:rsidRPr="00000000">
        <w:rPr>
          <w:color w:val="002060"/>
          <w:rtl w:val="0"/>
        </w:rPr>
        <w:t xml:space="preserve">Recomendamos que al momento de conectarse a alguna red WIFI verifique que esta sea segura.</w:t>
      </w:r>
    </w:p>
    <w:p w:rsidR="00000000" w:rsidDel="00000000" w:rsidP="00000000" w:rsidRDefault="00000000" w:rsidRPr="00000000" w14:paraId="00000114">
      <w:pPr>
        <w:numPr>
          <w:ilvl w:val="0"/>
          <w:numId w:val="2"/>
        </w:numPr>
        <w:spacing w:after="0" w:lineRule="auto"/>
        <w:ind w:left="720" w:hanging="360"/>
        <w:jc w:val="both"/>
        <w:rPr>
          <w:color w:val="002060"/>
        </w:rPr>
      </w:pPr>
      <w:r w:rsidDel="00000000" w:rsidR="00000000" w:rsidRPr="00000000">
        <w:rPr>
          <w:color w:val="002060"/>
          <w:rtl w:val="0"/>
        </w:rPr>
        <w:t xml:space="preserve">El peso argentino (ARS) es la moneda oficial.</w:t>
      </w:r>
    </w:p>
    <w:p w:rsidR="00000000" w:rsidDel="00000000" w:rsidP="00000000" w:rsidRDefault="00000000" w:rsidRPr="00000000" w14:paraId="00000115">
      <w:pPr>
        <w:numPr>
          <w:ilvl w:val="0"/>
          <w:numId w:val="2"/>
        </w:numPr>
        <w:spacing w:after="0" w:lineRule="auto"/>
        <w:ind w:left="720" w:hanging="360"/>
        <w:jc w:val="both"/>
        <w:rPr>
          <w:color w:val="002060"/>
        </w:rPr>
      </w:pPr>
      <w:r w:rsidDel="00000000" w:rsidR="00000000" w:rsidRPr="00000000">
        <w:rPr>
          <w:color w:val="002060"/>
          <w:rtl w:val="0"/>
        </w:rPr>
        <w:t xml:space="preserve">Consulte siempre antes de tomar una fotografía a un poblador local.</w:t>
      </w:r>
    </w:p>
    <w:p w:rsidR="00000000" w:rsidDel="00000000" w:rsidP="00000000" w:rsidRDefault="00000000" w:rsidRPr="00000000" w14:paraId="00000116">
      <w:pPr>
        <w:numPr>
          <w:ilvl w:val="0"/>
          <w:numId w:val="2"/>
        </w:numPr>
        <w:spacing w:after="0" w:lineRule="auto"/>
        <w:ind w:left="720" w:hanging="360"/>
        <w:jc w:val="both"/>
        <w:rPr>
          <w:color w:val="002060"/>
        </w:rPr>
      </w:pPr>
      <w:r w:rsidDel="00000000" w:rsidR="00000000" w:rsidRPr="00000000">
        <w:rPr>
          <w:color w:val="002060"/>
          <w:rtl w:val="0"/>
        </w:rPr>
        <w:t xml:space="preserve">No promueva el trabajo infantil. </w:t>
      </w:r>
    </w:p>
    <w:p w:rsidR="00000000" w:rsidDel="00000000" w:rsidP="00000000" w:rsidRDefault="00000000" w:rsidRPr="00000000" w14:paraId="00000117">
      <w:pPr>
        <w:numPr>
          <w:ilvl w:val="0"/>
          <w:numId w:val="2"/>
        </w:numPr>
        <w:spacing w:after="0" w:lineRule="auto"/>
        <w:ind w:left="720" w:hanging="360"/>
        <w:jc w:val="both"/>
        <w:rPr>
          <w:color w:val="002060"/>
        </w:rPr>
      </w:pPr>
      <w:r w:rsidDel="00000000" w:rsidR="00000000" w:rsidRPr="00000000">
        <w:rPr>
          <w:color w:val="002060"/>
          <w:rtl w:val="0"/>
        </w:rPr>
        <w:t xml:space="preserve">Infórmese y cumpla con el código de conducta del visitante en comunidades.</w:t>
      </w:r>
    </w:p>
    <w:p w:rsidR="00000000" w:rsidDel="00000000" w:rsidP="00000000" w:rsidRDefault="00000000" w:rsidRPr="00000000" w14:paraId="00000118">
      <w:pPr>
        <w:numPr>
          <w:ilvl w:val="0"/>
          <w:numId w:val="2"/>
        </w:numPr>
        <w:ind w:left="720" w:hanging="360"/>
        <w:jc w:val="both"/>
        <w:rPr>
          <w:color w:val="002060"/>
        </w:rPr>
      </w:pPr>
      <w:r w:rsidDel="00000000" w:rsidR="00000000" w:rsidRPr="00000000">
        <w:rPr>
          <w:color w:val="002060"/>
          <w:rtl w:val="0"/>
        </w:rPr>
        <w:t xml:space="preserve">Sea prudente con el consumo de agua y electricidad. </w:t>
      </w:r>
    </w:p>
    <w:p w:rsidR="00000000" w:rsidDel="00000000" w:rsidP="00000000" w:rsidRDefault="00000000" w:rsidRPr="00000000" w14:paraId="00000119">
      <w:pPr>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11A">
      <w:pPr>
        <w:numPr>
          <w:ilvl w:val="0"/>
          <w:numId w:val="1"/>
        </w:numPr>
        <w:spacing w:after="0" w:line="240" w:lineRule="auto"/>
        <w:ind w:left="720"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11B">
      <w:pPr>
        <w:numPr>
          <w:ilvl w:val="0"/>
          <w:numId w:val="1"/>
        </w:numPr>
        <w:spacing w:after="0" w:line="240" w:lineRule="auto"/>
        <w:ind w:left="720" w:hanging="360"/>
        <w:jc w:val="both"/>
        <w:rPr>
          <w:color w:val="002060"/>
        </w:rPr>
      </w:pPr>
      <w:r w:rsidDel="00000000" w:rsidR="00000000" w:rsidRPr="00000000">
        <w:rPr>
          <w:color w:val="002060"/>
          <w:rtl w:val="0"/>
        </w:rPr>
        <w:t xml:space="preserve">Tiquete aéreo ida y regreso.</w:t>
      </w:r>
    </w:p>
    <w:p w:rsidR="00000000" w:rsidDel="00000000" w:rsidP="00000000" w:rsidRDefault="00000000" w:rsidRPr="00000000" w14:paraId="0000011C">
      <w:pPr>
        <w:numPr>
          <w:ilvl w:val="0"/>
          <w:numId w:val="1"/>
        </w:numPr>
        <w:spacing w:after="0" w:line="240" w:lineRule="auto"/>
        <w:ind w:left="720" w:hanging="360"/>
        <w:jc w:val="both"/>
        <w:rPr>
          <w:color w:val="002060"/>
        </w:rPr>
      </w:pPr>
      <w:r w:rsidDel="00000000" w:rsidR="00000000" w:rsidRPr="00000000">
        <w:rPr>
          <w:color w:val="002060"/>
          <w:rtl w:val="0"/>
        </w:rPr>
        <w:t xml:space="preserve">Tarjeta de asistencia médica obligatoria.</w:t>
      </w:r>
    </w:p>
    <w:p w:rsidR="00000000" w:rsidDel="00000000" w:rsidP="00000000" w:rsidRDefault="00000000" w:rsidRPr="00000000" w14:paraId="0000011D">
      <w:pPr>
        <w:numPr>
          <w:ilvl w:val="0"/>
          <w:numId w:val="1"/>
        </w:numPr>
        <w:spacing w:after="0" w:line="240" w:lineRule="auto"/>
        <w:ind w:left="720"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11E">
      <w:pPr>
        <w:numPr>
          <w:ilvl w:val="0"/>
          <w:numId w:val="1"/>
        </w:numPr>
        <w:spacing w:after="0" w:line="240" w:lineRule="auto"/>
        <w:ind w:left="720"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11F">
      <w:pPr>
        <w:numPr>
          <w:ilvl w:val="0"/>
          <w:numId w:val="1"/>
        </w:numPr>
        <w:spacing w:after="0" w:line="240" w:lineRule="auto"/>
        <w:ind w:left="720" w:hanging="360"/>
        <w:jc w:val="both"/>
        <w:rPr>
          <w:color w:val="1f3864"/>
        </w:rPr>
      </w:pPr>
      <w:r w:rsidDel="00000000" w:rsidR="00000000" w:rsidRPr="00000000">
        <w:rPr>
          <w:b w:val="1"/>
          <w:bCs w:val="1"/>
          <w:color w:val="002060"/>
          <w:rtl w:val="0"/>
        </w:rPr>
        <w:t xml:space="preserve">Consulta aquí embajada de Argentina en Colombia:</w:t>
      </w:r>
      <w:r w:rsidDel="00000000" w:rsidR="00000000" w:rsidRPr="00000000">
        <w:rPr>
          <w:b w:val="1"/>
          <w:bCs w:val="1"/>
          <w:color w:val="1f3864"/>
          <w:rtl w:val="0"/>
        </w:rPr>
        <w:t xml:space="preserve"> </w:t>
      </w:r>
      <w:hyperlink r:id="rId8">
        <w:r w:rsidDel="00000000" w:rsidR="00000000" w:rsidRPr="00000000">
          <w:rPr>
            <w:color w:val="467886"/>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120">
      <w:pPr>
        <w:widowControl w:val="0"/>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121">
      <w:pPr>
        <w:widowControl w:val="0"/>
        <w:spacing w:after="0" w:before="22" w:line="240" w:lineRule="auto"/>
        <w:ind w:right="-93"/>
        <w:jc w:val="both"/>
        <w:rPr>
          <w:b w:val="1"/>
          <w:bCs w:val="1"/>
          <w:color w:val="1f3864"/>
        </w:rPr>
      </w:pPr>
      <w:r w:rsidDel="00000000" w:rsidR="00000000" w:rsidRPr="00000000">
        <w:rPr>
          <w:b w:val="1"/>
          <w:bCs w:val="1"/>
          <w:color w:val="1f3864"/>
          <w:rtl w:val="0"/>
        </w:rPr>
        <w:t xml:space="preserve">CLÁUSULA DE RESPONSABILIDAD: </w:t>
      </w:r>
      <w:hyperlink r:id="rId9">
        <w:r w:rsidDel="00000000" w:rsidR="00000000" w:rsidRPr="00000000">
          <w:rPr>
            <w:color w:val="467886"/>
            <w:sz w:val="20"/>
            <w:szCs w:val="20"/>
            <w:u w:val="single"/>
            <w:rtl w:val="0"/>
          </w:rPr>
          <w:t xml:space="preserve">https://www.tropitours.co/es/clausula-de-responsabilidad</w:t>
        </w:r>
      </w:hyperlink>
      <w:r w:rsidDel="00000000" w:rsidR="00000000" w:rsidRPr="00000000">
        <w:rPr>
          <w:b w:val="1"/>
          <w:bCs w:val="1"/>
          <w:color w:val="1f3864"/>
          <w:rtl w:val="0"/>
        </w:rPr>
        <w:br w:type="textWrapping"/>
      </w:r>
    </w:p>
    <w:p w:rsidR="00000000" w:rsidDel="00000000" w:rsidP="00000000" w:rsidRDefault="00000000" w:rsidRPr="00000000" w14:paraId="00000122">
      <w:pPr>
        <w:ind w:right="-93"/>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footerReference r:id="rId11" w:type="default"/>
      <w:pgSz w:h="15840" w:w="12240" w:orient="portrait"/>
      <w:pgMar w:bottom="1417" w:top="1417" w:left="1701" w:right="1701" w:header="72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-1071414</wp:posOffset>
          </wp:positionH>
          <wp:positionV relativeFrom="paragraph">
            <wp:posOffset>215900</wp:posOffset>
          </wp:positionV>
          <wp:extent cx="7788275" cy="1035050"/>
          <wp:effectExtent b="0" l="0" r="0" t="0"/>
          <wp:wrapNone/>
          <wp:docPr id="203714006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8275" cy="10350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582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-1230947</wp:posOffset>
          </wp:positionH>
          <wp:positionV relativeFrom="paragraph">
            <wp:posOffset>-406398</wp:posOffset>
          </wp:positionV>
          <wp:extent cx="1956391" cy="1314450"/>
          <wp:effectExtent b="0" l="0" r="0" t="0"/>
          <wp:wrapNone/>
          <wp:docPr id="203714005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6391" cy="1314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-1207134</wp:posOffset>
          </wp:positionH>
          <wp:positionV relativeFrom="paragraph">
            <wp:posOffset>-482599</wp:posOffset>
          </wp:positionV>
          <wp:extent cx="8016875" cy="955040"/>
          <wp:effectExtent b="0" l="0" r="0" t="0"/>
          <wp:wrapNone/>
          <wp:docPr id="203714005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-689609</wp:posOffset>
          </wp:positionH>
          <wp:positionV relativeFrom="paragraph">
            <wp:posOffset>3228975</wp:posOffset>
          </wp:positionV>
          <wp:extent cx="387350" cy="2628900"/>
          <wp:effectExtent b="0" l="0" r="0" t="0"/>
          <wp:wrapNone/>
          <wp:docPr id="2037140059"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8735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1C3E2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argentina.gob.ar/interior/migraciones/documentos-de-viaje-del-mercosu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O/C+O/TKTBTBp+gCQPthsV+NA==">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zIJaC4zMGowemxsMgloLjFmb2I5dGUyCWguM2R5NnZrbTgAciExdl9pOG9tQXRXX1lHeTFlTVVlcjlqWXhDZXFMangwd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2024-08-21T20:37:00Z</dcterms:created>
  <dc:creator>Bea Nuñez Sabido</dc:creator>
</cp:coreProperties>
</file>