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sz w:val="48"/>
          <w:szCs w:val="48"/>
        </w:rPr>
      </w:pPr>
      <w:r w:rsidDel="00000000" w:rsidR="00000000" w:rsidRPr="00000000">
        <w:rPr>
          <w:rFonts w:ascii="Calibri" w:cs="Calibri" w:eastAsia="Calibri" w:hAnsi="Calibri"/>
          <w:b w:val="1"/>
          <w:bCs w:val="1"/>
          <w:color w:val="1f3864"/>
          <w:sz w:val="48"/>
          <w:szCs w:val="48"/>
          <w:rtl w:val="0"/>
        </w:rPr>
        <w:t xml:space="preserve">COVEÑAS: COSTA ESMERALDA</w:t>
      </w:r>
    </w:p>
    <w:p w:rsidR="00000000" w:rsidDel="00000000" w:rsidP="00000000" w:rsidRDefault="00000000" w:rsidRPr="00000000" w14:paraId="00000002">
      <w:pPr>
        <w:pBdr>
          <w:top w:space="0" w:sz="0" w:val="nil"/>
          <w:left w:space="0" w:sz="0" w:val="nil"/>
          <w:bottom w:space="0" w:sz="0" w:val="nil"/>
          <w:right w:space="0" w:sz="0" w:val="nil"/>
          <w:between w:space="0" w:sz="0" w:val="nil"/>
        </w:pBd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sz w:val="48"/>
          <w:szCs w:val="48"/>
          <w:rtl w:val="0"/>
        </w:rPr>
        <w:t xml:space="preserve">3N/4D</w:t>
        <w:br w:type="textWrapping"/>
      </w: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Calibri" w:cs="Calibri" w:eastAsia="Calibri" w:hAnsi="Calibri"/>
          <w:color w:val="002060"/>
        </w:rPr>
      </w:pPr>
      <w:r w:rsidDel="00000000" w:rsidR="00000000" w:rsidRPr="00000000">
        <w:rPr>
          <w:rFonts w:ascii="Calibri" w:cs="Calibri" w:eastAsia="Calibri" w:hAnsi="Calibri"/>
          <w:b w:val="1"/>
          <w:bCs w:val="1"/>
          <w:color w:val="002060"/>
          <w:rtl w:val="0"/>
        </w:rPr>
        <w:t xml:space="preserve">VIGENCIA DE VIAJE: </w:t>
      </w:r>
      <w:r w:rsidDel="00000000" w:rsidR="00000000" w:rsidRPr="00000000">
        <w:rPr>
          <w:rFonts w:ascii="Calibri" w:cs="Calibri" w:eastAsia="Calibri" w:hAnsi="Calibri"/>
          <w:color w:val="002060"/>
          <w:rtl w:val="0"/>
        </w:rPr>
        <w:t xml:space="preserve">Hasta el 20 de Diciembre del 2026. (</w:t>
      </w:r>
      <w:r w:rsidDel="00000000" w:rsidR="00000000" w:rsidRPr="00000000">
        <w:rPr>
          <w:rFonts w:ascii="Calibri" w:cs="Calibri" w:eastAsia="Calibri" w:hAnsi="Calibri"/>
          <w:i w:val="1"/>
          <w:iCs w:val="1"/>
          <w:color w:val="002060"/>
          <w:u w:val="single"/>
          <w:rtl w:val="0"/>
        </w:rPr>
        <w:t xml:space="preserve">Excepto Puentes, Mitad de año y Semana de Receso</w:t>
      </w:r>
      <w:r w:rsidDel="00000000" w:rsidR="00000000" w:rsidRPr="00000000">
        <w:rPr>
          <w:rFonts w:ascii="Calibri" w:cs="Calibri" w:eastAsia="Calibri" w:hAnsi="Calibri"/>
          <w:color w:val="002060"/>
          <w:rtl w:val="0"/>
        </w:rPr>
        <w:t xml:space="preserve">)</w:t>
      </w:r>
    </w:p>
    <w:p w:rsidR="00000000" w:rsidDel="00000000" w:rsidP="00000000" w:rsidRDefault="00000000" w:rsidRPr="00000000" w14:paraId="00000004">
      <w:pPr>
        <w:pBdr>
          <w:top w:space="0" w:sz="0" w:val="nil"/>
          <w:left w:space="0" w:sz="0" w:val="nil"/>
          <w:bottom w:color="000000" w:space="0" w:sz="12" w:val="single"/>
          <w:right w:space="0" w:sz="0" w:val="nil"/>
          <w:between w:space="0" w:sz="0" w:val="nil"/>
        </w:pBdr>
        <w:rPr>
          <w:rFonts w:ascii="Calibri" w:cs="Calibri" w:eastAsia="Calibri" w:hAnsi="Calibri"/>
          <w:color w:val="1f3864"/>
          <w:sz w:val="2"/>
          <w:szCs w:val="2"/>
        </w:rPr>
      </w:pPr>
      <w:r w:rsidDel="00000000" w:rsidR="00000000" w:rsidRPr="00000000">
        <w:rPr>
          <w:rtl w:val="0"/>
        </w:rPr>
      </w:r>
    </w:p>
    <w:p w:rsidR="00000000" w:rsidDel="00000000" w:rsidP="00000000" w:rsidRDefault="00000000" w:rsidRPr="00000000" w14:paraId="00000005">
      <w:pPr>
        <w:rPr/>
      </w:pPr>
      <w:r w:rsidDel="00000000" w:rsidR="00000000" w:rsidRPr="00000000">
        <w:rPr>
          <w:sz w:val="12"/>
          <w:szCs w:val="12"/>
          <w:rtl w:val="0"/>
        </w:rPr>
        <w:t xml:space="preserve"> </w:t>
      </w:r>
      <w:r w:rsidDel="00000000" w:rsidR="00000000" w:rsidRPr="00000000">
        <w:rPr/>
        <w:drawing>
          <wp:inline distB="0" distT="0" distL="0" distR="0">
            <wp:extent cx="5613400" cy="1225550"/>
            <wp:effectExtent b="0" l="0" r="0" t="0"/>
            <wp:docPr id="1" name="image4.jpg"/>
            <a:graphic>
              <a:graphicData uri="http://schemas.openxmlformats.org/drawingml/2006/picture">
                <pic:pic>
                  <pic:nvPicPr>
                    <pic:cNvPr id="0" name="image4.jpg"/>
                    <pic:cNvPicPr preferRelativeResize="0"/>
                  </pic:nvPicPr>
                  <pic:blipFill>
                    <a:blip r:embed="rId7"/>
                    <a:srcRect b="0" l="0" r="0" t="0"/>
                    <a:stretch>
                      <a:fillRect/>
                    </a:stretch>
                  </pic:blipFill>
                  <pic:spPr>
                    <a:xfrm>
                      <a:off x="0" y="0"/>
                      <a:ext cx="5613400" cy="1225550"/>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06">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ITINERARIO DE </w:t>
      </w:r>
      <w:r w:rsidDel="00000000" w:rsidR="00000000" w:rsidRPr="00000000">
        <w:rPr>
          <w:rFonts w:ascii="Calibri" w:cs="Calibri" w:eastAsia="Calibri" w:hAnsi="Calibri"/>
          <w:b w:val="1"/>
          <w:bCs w:val="1"/>
          <w:color w:val="c55911"/>
          <w:rtl w:val="0"/>
        </w:rPr>
        <w:t xml:space="preserve">3 </w:t>
      </w:r>
      <w:r w:rsidDel="00000000" w:rsidR="00000000" w:rsidRPr="00000000">
        <w:rPr>
          <w:rFonts w:ascii="Calibri" w:cs="Calibri" w:eastAsia="Calibri" w:hAnsi="Calibri"/>
          <w:b w:val="1"/>
          <w:bCs w:val="1"/>
          <w:color w:val="1f3864"/>
          <w:rtl w:val="0"/>
        </w:rPr>
        <w:t xml:space="preserve">NOCHES</w:t>
      </w:r>
    </w:p>
    <w:p w:rsidR="00000000" w:rsidDel="00000000" w:rsidP="00000000" w:rsidRDefault="00000000" w:rsidRPr="00000000" w14:paraId="00000007">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1: LLEGADA</w:t>
      </w:r>
    </w:p>
    <w:p w:rsidR="00000000" w:rsidDel="00000000" w:rsidP="00000000" w:rsidRDefault="00000000" w:rsidRPr="00000000" w14:paraId="00000008">
      <w:pPr>
        <w:jc w:val="both"/>
        <w:rPr>
          <w:rFonts w:ascii="Calibri" w:cs="Calibri" w:eastAsia="Calibri" w:hAnsi="Calibri"/>
          <w:b w:val="1"/>
          <w:bCs w:val="1"/>
          <w:color w:val="1f3864"/>
        </w:rPr>
      </w:pPr>
      <w:r w:rsidDel="00000000" w:rsidR="00000000" w:rsidRPr="00000000">
        <w:rPr>
          <w:rFonts w:ascii="Calibri" w:cs="Calibri" w:eastAsia="Calibri" w:hAnsi="Calibri"/>
          <w:color w:val="1f3864"/>
          <w:rtl w:val="0"/>
        </w:rPr>
        <w:t xml:space="preserve">Salida desde la ciudad de origen a la hora estipulada en los tiquetes aéreos. Llegada a Santiago de Tolú, alojamiento en el hotel seleccionado y tiempo libre para descansar, recorrer el municipio o disfrutar de la playa y el ambiente caribeño. </w:t>
      </w:r>
      <w:r w:rsidDel="00000000" w:rsidR="00000000" w:rsidRPr="00000000">
        <w:rPr>
          <w:rFonts w:ascii="Calibri" w:cs="Calibri" w:eastAsia="Calibri" w:hAnsi="Calibri"/>
          <w:i w:val="1"/>
          <w:iCs w:val="1"/>
          <w:color w:val="1f3864"/>
          <w:rtl w:val="0"/>
        </w:rPr>
        <w:t xml:space="preserve">(</w:t>
      </w:r>
      <w:r w:rsidDel="00000000" w:rsidR="00000000" w:rsidRPr="00000000">
        <w:rPr>
          <w:rFonts w:ascii="Calibri" w:cs="Calibri" w:eastAsia="Calibri" w:hAnsi="Calibri"/>
          <w:i w:val="1"/>
          <w:iCs w:val="1"/>
          <w:color w:val="1f3864"/>
          <w:u w:val="single"/>
          <w:rtl w:val="0"/>
        </w:rPr>
        <w:t xml:space="preserve">Los traslados aeropuerto – hotel – aeropuerto no están incluidos y pueden contratarse con costo adicional o adquirirse directamente en el destino</w:t>
      </w:r>
      <w:r w:rsidDel="00000000" w:rsidR="00000000" w:rsidRPr="00000000">
        <w:rPr>
          <w:rFonts w:ascii="Calibri" w:cs="Calibri" w:eastAsia="Calibri" w:hAnsi="Calibri"/>
          <w:i w:val="1"/>
          <w:iCs w:val="1"/>
          <w:color w:val="1f3864"/>
          <w:rtl w:val="0"/>
        </w:rPr>
        <w:t xml:space="preserve">.)</w:t>
      </w:r>
      <w:r w:rsidDel="00000000" w:rsidR="00000000" w:rsidRPr="00000000">
        <w:rPr>
          <w:rtl w:val="0"/>
        </w:rPr>
      </w:r>
    </w:p>
    <w:p w:rsidR="00000000" w:rsidDel="00000000" w:rsidP="00000000" w:rsidRDefault="00000000" w:rsidRPr="00000000" w14:paraId="00000009">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A">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2: ISLOTE DE SANTA CRUZ</w:t>
      </w:r>
    </w:p>
    <w:p w:rsidR="00000000" w:rsidDel="00000000" w:rsidP="00000000" w:rsidRDefault="00000000" w:rsidRPr="00000000" w14:paraId="0000000B">
      <w:pPr>
        <w:jc w:val="both"/>
        <w:rPr>
          <w:rFonts w:ascii="Calibri" w:cs="Calibri" w:eastAsia="Calibri" w:hAnsi="Calibri"/>
          <w:b w:val="1"/>
          <w:bCs w:val="1"/>
          <w:color w:val="1f3864"/>
        </w:rPr>
      </w:pPr>
      <w:r w:rsidDel="00000000" w:rsidR="00000000" w:rsidRPr="00000000">
        <w:rPr>
          <w:rFonts w:ascii="Calibri" w:cs="Calibri" w:eastAsia="Calibri" w:hAnsi="Calibri"/>
          <w:color w:val="1f3864"/>
          <w:rtl w:val="0"/>
        </w:rPr>
        <w:t xml:space="preserve">Día dedicado a un tour marítimo por las Islas del Archipiélago de San Bernardo. La salida se realiza desde el muelle de Santiago de Tolú hacia las principales islas de la región, incluyendo Boquerón, Isla Palma, el Islote de Santa Cruz, conocido como la Isla de los Pescadores, y finalmente Isla Múcura o Tintipán. Durante el recorrido se disfruta de playas de arena blanca, aguas cristalinas y tiempo para el baño en el mar. El tour incluye almuerzo típico caribeño y regreso al alojamiento en horas de la tarde.</w:t>
      </w:r>
      <w:r w:rsidDel="00000000" w:rsidR="00000000" w:rsidRPr="00000000">
        <w:rPr>
          <w:rtl w:val="0"/>
        </w:rPr>
      </w:r>
    </w:p>
    <w:p w:rsidR="00000000" w:rsidDel="00000000" w:rsidP="00000000" w:rsidRDefault="00000000" w:rsidRPr="00000000" w14:paraId="0000000C">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0D">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3: RUTA DEL CAIMÁN</w:t>
      </w:r>
    </w:p>
    <w:p w:rsidR="00000000" w:rsidDel="00000000" w:rsidP="00000000" w:rsidRDefault="00000000" w:rsidRPr="00000000" w14:paraId="0000000E">
      <w:pPr>
        <w:jc w:val="both"/>
        <w:rPr>
          <w:rFonts w:ascii="Calibri" w:cs="Calibri" w:eastAsia="Calibri" w:hAnsi="Calibri"/>
          <w:b w:val="1"/>
          <w:bCs w:val="1"/>
          <w:color w:val="1f3864"/>
        </w:rPr>
      </w:pPr>
      <w:r w:rsidDel="00000000" w:rsidR="00000000" w:rsidRPr="00000000">
        <w:rPr>
          <w:rFonts w:ascii="Calibri" w:cs="Calibri" w:eastAsia="Calibri" w:hAnsi="Calibri"/>
          <w:color w:val="1f3864"/>
          <w:rtl w:val="0"/>
        </w:rPr>
        <w:t xml:space="preserve">Este día se realiza la Ruta del Caimán Alegre en San Antero, Córdoba, específicamente en la Bahía de Cispatá. La experiencia incluye la visita a la reserva natural ASOCAIMAN para la observación de cocodrilos y tortugas, un recorrido en lancha por los manglares, visita al Túnel de los Enamorados, cultivos de peces y ostras, baño en bancos de arena y en un volcán de lodo natural, además de tiempo de recreación en plataformas flotantes. El tour cuenta con guía local y almuerzo típico de la región.</w:t>
      </w:r>
      <w:r w:rsidDel="00000000" w:rsidR="00000000" w:rsidRPr="00000000">
        <w:rPr>
          <w:rtl w:val="0"/>
        </w:rPr>
      </w:r>
    </w:p>
    <w:p w:rsidR="00000000" w:rsidDel="00000000" w:rsidP="00000000" w:rsidRDefault="00000000" w:rsidRPr="00000000" w14:paraId="0000000F">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0">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4: SALIDA</w:t>
      </w:r>
    </w:p>
    <w:p w:rsidR="00000000" w:rsidDel="00000000" w:rsidP="00000000" w:rsidRDefault="00000000" w:rsidRPr="00000000" w14:paraId="00000011">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Día libre para descansar, disfrutar de la playa, realizar compras o recorrer los alrededores antes de tomar el vuelo de regreso a la ciudad de origen. (Check out 12pm hora Colombia) dando fin a esta experiencia en Tolú. (Los traslados hotel – aeropuerto no están incluidos y pueden contratarse con costo adicional o adquirirse directamente en el destino.)</w:t>
      </w:r>
    </w:p>
    <w:p w:rsidR="00000000" w:rsidDel="00000000" w:rsidP="00000000" w:rsidRDefault="00000000" w:rsidRPr="00000000" w14:paraId="00000012">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3">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FIN DE NUESTROS SERVICIOS PARA EL PROGRAMA DE 3 NOCHES.</w:t>
      </w:r>
    </w:p>
    <w:p w:rsidR="00000000" w:rsidDel="00000000" w:rsidP="00000000" w:rsidRDefault="00000000" w:rsidRPr="00000000" w14:paraId="00000014">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ITINERARIO DE </w:t>
      </w:r>
      <w:r w:rsidDel="00000000" w:rsidR="00000000" w:rsidRPr="00000000">
        <w:rPr>
          <w:rFonts w:ascii="Calibri" w:cs="Calibri" w:eastAsia="Calibri" w:hAnsi="Calibri"/>
          <w:b w:val="1"/>
          <w:bCs w:val="1"/>
          <w:color w:val="c55911"/>
          <w:rtl w:val="0"/>
        </w:rPr>
        <w:t xml:space="preserve">4 </w:t>
      </w:r>
      <w:r w:rsidDel="00000000" w:rsidR="00000000" w:rsidRPr="00000000">
        <w:rPr>
          <w:rFonts w:ascii="Calibri" w:cs="Calibri" w:eastAsia="Calibri" w:hAnsi="Calibri"/>
          <w:b w:val="1"/>
          <w:bCs w:val="1"/>
          <w:color w:val="1f3864"/>
          <w:rtl w:val="0"/>
        </w:rPr>
        <w:t xml:space="preserve">NOCHES</w:t>
      </w:r>
    </w:p>
    <w:p w:rsidR="00000000" w:rsidDel="00000000" w:rsidP="00000000" w:rsidRDefault="00000000" w:rsidRPr="00000000" w14:paraId="00000015">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6">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1: LLEGADA</w:t>
      </w:r>
    </w:p>
    <w:p w:rsidR="00000000" w:rsidDel="00000000" w:rsidP="00000000" w:rsidRDefault="00000000" w:rsidRPr="00000000" w14:paraId="00000017">
      <w:pPr>
        <w:jc w:val="both"/>
        <w:rPr>
          <w:rFonts w:ascii="Calibri" w:cs="Calibri" w:eastAsia="Calibri" w:hAnsi="Calibri"/>
          <w:b w:val="1"/>
          <w:bCs w:val="1"/>
          <w:color w:val="1f3864"/>
        </w:rPr>
      </w:pPr>
      <w:r w:rsidDel="00000000" w:rsidR="00000000" w:rsidRPr="00000000">
        <w:rPr>
          <w:rFonts w:ascii="Calibri" w:cs="Calibri" w:eastAsia="Calibri" w:hAnsi="Calibri"/>
          <w:color w:val="1f3864"/>
          <w:rtl w:val="0"/>
        </w:rPr>
        <w:t xml:space="preserve">Salida desde la ciudad de origen a la hora estipulada en los tiquetes aéreos. Llegada a Santiago de Tolú, alojamiento en el hotel seleccionado y tiempo libre para descansar, recorrer el municipio o disfrutar de la playa y el ambiente caribeño. </w:t>
      </w:r>
      <w:r w:rsidDel="00000000" w:rsidR="00000000" w:rsidRPr="00000000">
        <w:rPr>
          <w:rFonts w:ascii="Calibri" w:cs="Calibri" w:eastAsia="Calibri" w:hAnsi="Calibri"/>
          <w:i w:val="1"/>
          <w:iCs w:val="1"/>
          <w:color w:val="1f3864"/>
          <w:rtl w:val="0"/>
        </w:rPr>
        <w:t xml:space="preserve">(</w:t>
      </w:r>
      <w:r w:rsidDel="00000000" w:rsidR="00000000" w:rsidRPr="00000000">
        <w:rPr>
          <w:rFonts w:ascii="Calibri" w:cs="Calibri" w:eastAsia="Calibri" w:hAnsi="Calibri"/>
          <w:i w:val="1"/>
          <w:iCs w:val="1"/>
          <w:color w:val="1f3864"/>
          <w:u w:val="single"/>
          <w:rtl w:val="0"/>
        </w:rPr>
        <w:t xml:space="preserve">Los traslados aeropuerto – hotel – aeropuerto no están incluidos y pueden contratarse con costo adicional o adquirirse directamente en el destino</w:t>
      </w:r>
      <w:r w:rsidDel="00000000" w:rsidR="00000000" w:rsidRPr="00000000">
        <w:rPr>
          <w:rFonts w:ascii="Calibri" w:cs="Calibri" w:eastAsia="Calibri" w:hAnsi="Calibri"/>
          <w:i w:val="1"/>
          <w:iCs w:val="1"/>
          <w:color w:val="1f3864"/>
          <w:rtl w:val="0"/>
        </w:rPr>
        <w:t xml:space="preserve">.)</w:t>
      </w:r>
      <w:r w:rsidDel="00000000" w:rsidR="00000000" w:rsidRPr="00000000">
        <w:rPr>
          <w:rtl w:val="0"/>
        </w:rPr>
      </w:r>
    </w:p>
    <w:p w:rsidR="00000000" w:rsidDel="00000000" w:rsidP="00000000" w:rsidRDefault="00000000" w:rsidRPr="00000000" w14:paraId="00000018">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9">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2: ISLOTE DE SANTA CRUZ</w:t>
      </w:r>
    </w:p>
    <w:p w:rsidR="00000000" w:rsidDel="00000000" w:rsidP="00000000" w:rsidRDefault="00000000" w:rsidRPr="00000000" w14:paraId="0000001A">
      <w:pPr>
        <w:jc w:val="both"/>
        <w:rPr>
          <w:rFonts w:ascii="Calibri" w:cs="Calibri" w:eastAsia="Calibri" w:hAnsi="Calibri"/>
          <w:b w:val="1"/>
          <w:bCs w:val="1"/>
          <w:color w:val="1f3864"/>
        </w:rPr>
      </w:pPr>
      <w:r w:rsidDel="00000000" w:rsidR="00000000" w:rsidRPr="00000000">
        <w:rPr>
          <w:rFonts w:ascii="Calibri" w:cs="Calibri" w:eastAsia="Calibri" w:hAnsi="Calibri"/>
          <w:color w:val="1f3864"/>
          <w:rtl w:val="0"/>
        </w:rPr>
        <w:t xml:space="preserve">Día dedicado a un tour marítimo por las Islas del Archipiélago de San Bernardo. La salida se realiza desde el muelle de Santiago de Tolú hacia las principales islas de la región, incluyendo Boquerón, Isla Palma, el Islote de Santa Cruz, conocido como la Isla de los Pescadores, y finalmente Isla Múcura o Tintipán. Durante el recorrido se disfruta de playas de arena blanca, aguas cristalinas y tiempo para el baño en el mar. El tour incluye almuerzo típico caribeño y regreso al alojamiento en horas de la tarde.</w:t>
      </w:r>
      <w:r w:rsidDel="00000000" w:rsidR="00000000" w:rsidRPr="00000000">
        <w:rPr>
          <w:rtl w:val="0"/>
        </w:rPr>
      </w:r>
    </w:p>
    <w:p w:rsidR="00000000" w:rsidDel="00000000" w:rsidP="00000000" w:rsidRDefault="00000000" w:rsidRPr="00000000" w14:paraId="0000001B">
      <w:pPr>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C">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3: RUTA DEL CAIMÁN</w:t>
      </w:r>
    </w:p>
    <w:p w:rsidR="00000000" w:rsidDel="00000000" w:rsidP="00000000" w:rsidRDefault="00000000" w:rsidRPr="00000000" w14:paraId="0000001D">
      <w:pPr>
        <w:jc w:val="both"/>
        <w:rPr>
          <w:rFonts w:ascii="Calibri" w:cs="Calibri" w:eastAsia="Calibri" w:hAnsi="Calibri"/>
          <w:b w:val="1"/>
          <w:bCs w:val="1"/>
          <w:color w:val="1f3864"/>
        </w:rPr>
      </w:pPr>
      <w:r w:rsidDel="00000000" w:rsidR="00000000" w:rsidRPr="00000000">
        <w:rPr>
          <w:rFonts w:ascii="Calibri" w:cs="Calibri" w:eastAsia="Calibri" w:hAnsi="Calibri"/>
          <w:color w:val="1f3864"/>
          <w:rtl w:val="0"/>
        </w:rPr>
        <w:t xml:space="preserve">Este día se realiza la Ruta del Caimán Alegre en San Antero, Córdoba, específicamente en la Bahía de Cispatá. La experiencia incluye la visita a la reserva natural ASOCAIMAN para la observación de cocodrilos y tortugas, un recorrido en lancha por los manglares, visita al Túnel de los Enamorados, cultivos de peces y ostras, baño en bancos de arena y en un volcán de lodo natural, además de tiempo de recreación en plataformas flotantes. El tour cuenta con guía local y almuerzo típico de la región.</w:t>
      </w:r>
      <w:r w:rsidDel="00000000" w:rsidR="00000000" w:rsidRPr="00000000">
        <w:rPr>
          <w:rtl w:val="0"/>
        </w:rPr>
      </w:r>
    </w:p>
    <w:p w:rsidR="00000000" w:rsidDel="00000000" w:rsidP="00000000" w:rsidRDefault="00000000" w:rsidRPr="00000000" w14:paraId="0000001E">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1F">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DÍA 4: DÍA LIBRE</w:t>
      </w:r>
    </w:p>
    <w:p w:rsidR="00000000" w:rsidDel="00000000" w:rsidP="00000000" w:rsidRDefault="00000000" w:rsidRPr="00000000" w14:paraId="00000020">
      <w:pPr>
        <w:jc w:val="both"/>
        <w:rPr>
          <w:rFonts w:ascii="Calibri" w:cs="Calibri" w:eastAsia="Calibri" w:hAnsi="Calibri"/>
          <w:b w:val="1"/>
          <w:bCs w:val="1"/>
          <w:color w:val="1f3864"/>
        </w:rPr>
      </w:pPr>
      <w:r w:rsidDel="00000000" w:rsidR="00000000" w:rsidRPr="00000000">
        <w:rPr>
          <w:rFonts w:ascii="Calibri" w:cs="Calibri" w:eastAsia="Calibri" w:hAnsi="Calibri"/>
          <w:color w:val="1f3864"/>
          <w:rtl w:val="0"/>
        </w:rPr>
        <w:t xml:space="preserve">Jornada libre para disfrutar a su propio ritmo. Este día permite relajarse en la playa, recorrer el malecón de Tolú, visitar mercados artesanales, alquilar bicicleta o moto, descansar en el hotel o realizar actividades y tours opcionales según disponibilidad.</w:t>
      </w:r>
      <w:r w:rsidDel="00000000" w:rsidR="00000000" w:rsidRPr="00000000">
        <w:rPr>
          <w:rtl w:val="0"/>
        </w:rPr>
      </w:r>
    </w:p>
    <w:p w:rsidR="00000000" w:rsidDel="00000000" w:rsidP="00000000" w:rsidRDefault="00000000" w:rsidRPr="00000000" w14:paraId="00000021">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2">
      <w:pPr>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DÍA 5:</w:t>
      </w:r>
      <w:r w:rsidDel="00000000" w:rsidR="00000000" w:rsidRPr="00000000">
        <w:rPr>
          <w:rFonts w:ascii="Calibri" w:cs="Calibri" w:eastAsia="Calibri" w:hAnsi="Calibri"/>
          <w:color w:val="1f3864"/>
          <w:rtl w:val="0"/>
        </w:rPr>
        <w:t xml:space="preserve"> </w:t>
      </w:r>
      <w:r w:rsidDel="00000000" w:rsidR="00000000" w:rsidRPr="00000000">
        <w:rPr>
          <w:rFonts w:ascii="Calibri" w:cs="Calibri" w:eastAsia="Calibri" w:hAnsi="Calibri"/>
          <w:b w:val="1"/>
          <w:bCs w:val="1"/>
          <w:color w:val="1f3864"/>
          <w:rtl w:val="0"/>
        </w:rPr>
        <w:t xml:space="preserve">SALIDA</w:t>
      </w:r>
      <w:r w:rsidDel="00000000" w:rsidR="00000000" w:rsidRPr="00000000">
        <w:rPr>
          <w:rtl w:val="0"/>
        </w:rPr>
      </w:r>
    </w:p>
    <w:p w:rsidR="00000000" w:rsidDel="00000000" w:rsidP="00000000" w:rsidRDefault="00000000" w:rsidRPr="00000000" w14:paraId="00000023">
      <w:pPr>
        <w:jc w:val="both"/>
        <w:rPr>
          <w:rFonts w:ascii="Calibri" w:cs="Calibri" w:eastAsia="Calibri" w:hAnsi="Calibri"/>
          <w:b w:val="1"/>
          <w:bCs w:val="1"/>
          <w:color w:val="1f3864"/>
        </w:rPr>
      </w:pPr>
      <w:r w:rsidDel="00000000" w:rsidR="00000000" w:rsidRPr="00000000">
        <w:rPr>
          <w:rFonts w:ascii="Calibri" w:cs="Calibri" w:eastAsia="Calibri" w:hAnsi="Calibri"/>
          <w:color w:val="1f3864"/>
          <w:rtl w:val="0"/>
        </w:rPr>
        <w:t xml:space="preserve">Día libre para descansar, disfrutar de la playa, realizar compras o recorrer los alrededores antes de tomar el vuelo de regreso a la ciudad de origen. (</w:t>
      </w:r>
      <w:r w:rsidDel="00000000" w:rsidR="00000000" w:rsidRPr="00000000">
        <w:rPr>
          <w:rFonts w:ascii="Calibri" w:cs="Calibri" w:eastAsia="Calibri" w:hAnsi="Calibri"/>
          <w:i w:val="1"/>
          <w:iCs w:val="1"/>
          <w:color w:val="1f3864"/>
          <w:u w:val="single"/>
          <w:rtl w:val="0"/>
        </w:rPr>
        <w:t xml:space="preserve">Check out 12pm hora Colombia</w:t>
      </w:r>
      <w:r w:rsidDel="00000000" w:rsidR="00000000" w:rsidRPr="00000000">
        <w:rPr>
          <w:rFonts w:ascii="Calibri" w:cs="Calibri" w:eastAsia="Calibri" w:hAnsi="Calibri"/>
          <w:color w:val="1f3864"/>
          <w:rtl w:val="0"/>
        </w:rPr>
        <w:t xml:space="preserve">) dando fin a esta experiencia en Tolú. (Los traslados hotel – aeropuerto no están incluidos y pueden contratarse con costo adicional o adquirirse directamente en el destino.)</w:t>
      </w:r>
      <w:r w:rsidDel="00000000" w:rsidR="00000000" w:rsidRPr="00000000">
        <w:rPr>
          <w:rtl w:val="0"/>
        </w:rPr>
      </w:r>
    </w:p>
    <w:p w:rsidR="00000000" w:rsidDel="00000000" w:rsidP="00000000" w:rsidRDefault="00000000" w:rsidRPr="00000000" w14:paraId="00000024">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5">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FIN DE NUESTROS SERVICIOS PARA EL PROGRAMA DE 4 NOCHES.</w:t>
      </w:r>
    </w:p>
    <w:p w:rsidR="00000000" w:rsidDel="00000000" w:rsidP="00000000" w:rsidRDefault="00000000" w:rsidRPr="00000000" w14:paraId="00000026">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27">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28">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INCLUYE:</w:t>
      </w:r>
    </w:p>
    <w:p w:rsidR="00000000" w:rsidDel="00000000" w:rsidP="00000000" w:rsidRDefault="00000000" w:rsidRPr="00000000" w14:paraId="0000002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Tiquete aéreo </w:t>
      </w:r>
      <w:r w:rsidDel="00000000" w:rsidR="00000000" w:rsidRPr="00000000">
        <w:rPr>
          <w:rFonts w:ascii="Calibri" w:cs="Calibri" w:eastAsia="Calibri" w:hAnsi="Calibri"/>
          <w:b w:val="0"/>
          <w:bCs w:val="0"/>
          <w:i w:val="1"/>
          <w:iCs w:val="1"/>
          <w:smallCaps w:val="0"/>
          <w:strike w:val="0"/>
          <w:color w:val="1f3864"/>
          <w:sz w:val="22"/>
          <w:szCs w:val="22"/>
          <w:u w:val="single"/>
          <w:shd w:fill="auto" w:val="clear"/>
          <w:vertAlign w:val="baseline"/>
          <w:rtl w:val="0"/>
        </w:rPr>
        <w:t xml:space="preserve">Bogotá – Tolú – Bogotá</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vía SATENA en clase “K”. Aplica suplemento en otras clases.</w:t>
      </w:r>
    </w:p>
    <w:p w:rsidR="00000000" w:rsidDel="00000000" w:rsidP="00000000" w:rsidRDefault="00000000" w:rsidRPr="00000000" w14:paraId="0000002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Equipaje en bodega de 10 kg o 15 kg (según el tipo de aeronave), más 5 kg de equipaje de mano.</w:t>
      </w:r>
    </w:p>
    <w:p w:rsidR="00000000" w:rsidDel="00000000" w:rsidP="00000000" w:rsidRDefault="00000000" w:rsidRPr="00000000" w14:paraId="0000002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Impuestos del tiquete.</w:t>
      </w:r>
    </w:p>
    <w:p w:rsidR="00000000" w:rsidDel="00000000" w:rsidP="00000000" w:rsidRDefault="00000000" w:rsidRPr="00000000" w14:paraId="0000002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Alojamiento de acuerdo con las noches elegidas en el hotel seleccionado.</w:t>
      </w:r>
    </w:p>
    <w:p w:rsidR="00000000" w:rsidDel="00000000" w:rsidP="00000000" w:rsidRDefault="00000000" w:rsidRPr="00000000" w14:paraId="0000002D">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Alimentación de acuerdo con el plan escogido:</w:t>
      </w:r>
    </w:p>
    <w:p w:rsidR="00000000" w:rsidDel="00000000" w:rsidP="00000000" w:rsidRDefault="00000000" w:rsidRPr="00000000" w14:paraId="0000002E">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993"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1"/>
          <w:iCs w:val="1"/>
          <w:smallCaps w:val="0"/>
          <w:strike w:val="0"/>
          <w:color w:val="1f3864"/>
          <w:sz w:val="22"/>
          <w:szCs w:val="22"/>
          <w:u w:val="single"/>
          <w:shd w:fill="auto" w:val="clear"/>
          <w:vertAlign w:val="baseline"/>
          <w:rtl w:val="0"/>
        </w:rPr>
        <w:t xml:space="preserve">PC:</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Solo desayuno.</w:t>
      </w:r>
    </w:p>
    <w:p w:rsidR="00000000" w:rsidDel="00000000" w:rsidP="00000000" w:rsidRDefault="00000000" w:rsidRPr="00000000" w14:paraId="0000002F">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993"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1"/>
          <w:iCs w:val="1"/>
          <w:smallCaps w:val="0"/>
          <w:strike w:val="0"/>
          <w:color w:val="1f3864"/>
          <w:sz w:val="22"/>
          <w:szCs w:val="22"/>
          <w:u w:val="single"/>
          <w:shd w:fill="auto" w:val="clear"/>
          <w:vertAlign w:val="baseline"/>
          <w:rtl w:val="0"/>
        </w:rPr>
        <w:t xml:space="preserve">PAM:</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Desayuno y cena.</w:t>
      </w:r>
    </w:p>
    <w:p w:rsidR="00000000" w:rsidDel="00000000" w:rsidP="00000000" w:rsidRDefault="00000000" w:rsidRPr="00000000" w14:paraId="0000003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993"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1"/>
          <w:bCs w:val="1"/>
          <w:i w:val="1"/>
          <w:iCs w:val="1"/>
          <w:smallCaps w:val="0"/>
          <w:strike w:val="0"/>
          <w:color w:val="1f3864"/>
          <w:sz w:val="22"/>
          <w:szCs w:val="22"/>
          <w:u w:val="single"/>
          <w:shd w:fill="auto" w:val="clear"/>
          <w:vertAlign w:val="baseline"/>
          <w:rtl w:val="0"/>
        </w:rPr>
        <w:t xml:space="preserve">PAE:</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 Desayuno, almuerzo y cena.</w:t>
      </w:r>
    </w:p>
    <w:p w:rsidR="00000000" w:rsidDel="00000000" w:rsidP="00000000" w:rsidRDefault="00000000" w:rsidRPr="00000000" w14:paraId="0000003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Impuestos hoteleros.</w:t>
      </w:r>
    </w:p>
    <w:p w:rsidR="00000000" w:rsidDel="00000000" w:rsidP="00000000" w:rsidRDefault="00000000" w:rsidRPr="00000000" w14:paraId="00000032">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Tarjeta de asistencia médica.</w:t>
      </w:r>
    </w:p>
    <w:p w:rsidR="00000000" w:rsidDel="00000000" w:rsidP="00000000" w:rsidRDefault="00000000" w:rsidRPr="00000000" w14:paraId="00000033">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4">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NO INCLUYE:</w:t>
      </w:r>
    </w:p>
    <w:p w:rsidR="00000000" w:rsidDel="00000000" w:rsidP="00000000" w:rsidRDefault="00000000" w:rsidRPr="00000000" w14:paraId="00000035">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aeropuerto – hotel – aeropuerto.</w:t>
      </w:r>
    </w:p>
    <w:p w:rsidR="00000000" w:rsidDel="00000000" w:rsidP="00000000" w:rsidRDefault="00000000" w:rsidRPr="00000000" w14:paraId="00000036">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Paseos o excursiones no descritas en el plan.</w:t>
      </w:r>
    </w:p>
    <w:p w:rsidR="00000000" w:rsidDel="00000000" w:rsidP="00000000" w:rsidRDefault="00000000" w:rsidRPr="00000000" w14:paraId="00000037">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Alimentación no estipulada en el programa.</w:t>
      </w:r>
    </w:p>
    <w:p w:rsidR="00000000" w:rsidDel="00000000" w:rsidP="00000000" w:rsidRDefault="00000000" w:rsidRPr="00000000" w14:paraId="00000038">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generales no especificados en el plan.</w:t>
      </w:r>
    </w:p>
    <w:p w:rsidR="00000000" w:rsidDel="00000000" w:rsidP="00000000" w:rsidRDefault="00000000" w:rsidRPr="00000000" w14:paraId="00000039">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por cancelación de vuelos.</w:t>
      </w:r>
    </w:p>
    <w:p w:rsidR="00000000" w:rsidDel="00000000" w:rsidP="00000000" w:rsidRDefault="00000000" w:rsidRPr="00000000" w14:paraId="0000003A">
      <w:pPr>
        <w:numPr>
          <w:ilvl w:val="0"/>
          <w:numId w:val="3"/>
        </w:numPr>
        <w:pBdr>
          <w:top w:space="0" w:sz="0" w:val="nil"/>
          <w:left w:space="0" w:sz="0" w:val="nil"/>
          <w:bottom w:space="0" w:sz="0" w:val="nil"/>
          <w:right w:space="0" w:sz="0" w:val="nil"/>
          <w:between w:space="0" w:sz="0" w:val="nil"/>
        </w:pBdr>
        <w:spacing w:before="22" w:lineRule="auto"/>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Fee Bancario.</w:t>
      </w:r>
    </w:p>
    <w:p w:rsidR="00000000" w:rsidDel="00000000" w:rsidP="00000000" w:rsidRDefault="00000000" w:rsidRPr="00000000" w14:paraId="0000003B">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3C">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TOURS:</w:t>
      </w:r>
    </w:p>
    <w:p w:rsidR="00000000" w:rsidDel="00000000" w:rsidP="00000000" w:rsidRDefault="00000000" w:rsidRPr="00000000" w14:paraId="0000003D">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Tour a las Islas del Archipiélago de San Bernardo     </w:t>
      </w:r>
    </w:p>
    <w:p w:rsidR="00000000" w:rsidDel="00000000" w:rsidP="00000000" w:rsidRDefault="00000000" w:rsidRPr="00000000" w14:paraId="0000003E">
      <w:pPr>
        <w:jc w:val="both"/>
        <w:rPr>
          <w:rFonts w:ascii="Calibri" w:cs="Calibri" w:eastAsia="Calibri" w:hAnsi="Calibri"/>
          <w:b w:val="1"/>
          <w:bCs w:val="1"/>
          <w:i w:val="1"/>
          <w:iCs w:val="1"/>
          <w:color w:val="1f3864"/>
        </w:rPr>
      </w:pPr>
      <w:r w:rsidDel="00000000" w:rsidR="00000000" w:rsidRPr="00000000">
        <w:rPr>
          <w:rFonts w:ascii="Calibri" w:cs="Calibri" w:eastAsia="Calibri" w:hAnsi="Calibri"/>
          <w:b w:val="1"/>
          <w:bCs w:val="1"/>
          <w:i w:val="1"/>
          <w:iCs w:val="1"/>
          <w:color w:val="1f3864"/>
          <w:rtl w:val="0"/>
        </w:rPr>
        <w:t xml:space="preserve">Visita a las principales islas como:</w:t>
      </w:r>
    </w:p>
    <w:p w:rsidR="00000000" w:rsidDel="00000000" w:rsidP="00000000" w:rsidRDefault="00000000" w:rsidRPr="00000000" w14:paraId="0000003F">
      <w:pPr>
        <w:jc w:val="both"/>
        <w:rPr>
          <w:rFonts w:ascii="Calibri" w:cs="Calibri" w:eastAsia="Calibri" w:hAnsi="Calibri"/>
          <w:b w:val="1"/>
          <w:bCs w:val="1"/>
          <w:color w:val="1f3864"/>
        </w:rPr>
      </w:pPr>
      <w:r w:rsidDel="00000000" w:rsidR="00000000" w:rsidRPr="00000000">
        <w:rPr>
          <w:rFonts w:ascii="Calibri" w:cs="Calibri" w:eastAsia="Calibri" w:hAnsi="Calibri"/>
          <w:color w:val="1f3864"/>
          <w:rtl w:val="0"/>
        </w:rPr>
        <w:t xml:space="preserve">Visita a las principales islas como: Boquerón, que es la isla que da entrada al Archipiélago y se encuentra a 30 minutos en lancha saliendo del municipio de Santiago de Tolú, después encontramos Isla Palma, Islote de Santa Cruz: Isla de Pescadores y finalizamos en Isla Múcura o Tintipán. Esta última es la isla más extensa donde podrán disfrutar playas de arena blanca, aguas cristalinas, varias ciénagas y un delicioso almuerzo típico de la costa Caribe Colombiana.</w:t>
      </w:r>
      <w:r w:rsidDel="00000000" w:rsidR="00000000" w:rsidRPr="00000000">
        <w:rPr>
          <w:rtl w:val="0"/>
        </w:rPr>
      </w:r>
    </w:p>
    <w:p w:rsidR="00000000" w:rsidDel="00000000" w:rsidP="00000000" w:rsidRDefault="00000000" w:rsidRPr="00000000" w14:paraId="00000040">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1">
      <w:pPr>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Ruta del Caimán Alegre en San Antero – Córdoba, Bahía de Cispatá</w:t>
      </w:r>
    </w:p>
    <w:p w:rsidR="00000000" w:rsidDel="00000000" w:rsidP="00000000" w:rsidRDefault="00000000" w:rsidRPr="00000000" w14:paraId="00000042">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Visita a la reserva ASOCAIMAN, fotos con el cocodrilo y tortugas, paseo en lancha por la hermosa bahía de Cispatá́ dónde se podrá apreciar la zona de manglares. Visita al Túnel de los enamorados. Visita al cultivo de peces y ostras. Baño en los bancos de arena. Zona de recreación en áreas flotantes. Baño en el volcán de lodo.</w:t>
      </w:r>
    </w:p>
    <w:p w:rsidR="00000000" w:rsidDel="00000000" w:rsidP="00000000" w:rsidRDefault="00000000" w:rsidRPr="00000000" w14:paraId="00000043">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4">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Ambos tours incluyen:</w:t>
      </w:r>
    </w:p>
    <w:p w:rsidR="00000000" w:rsidDel="00000000" w:rsidP="00000000" w:rsidRDefault="00000000" w:rsidRPr="00000000" w14:paraId="00000045">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Transporte terrestre y marítimo, guía, almuerzo típico y recogida en el hotel. Hora de salida aproximadamente entre 8:00 a.m. y 9:00 a.m. / Retorno al hotel aproximadamente entre 3:00 p.m. y 4:00 p.m.</w:t>
      </w:r>
    </w:p>
    <w:p w:rsidR="00000000" w:rsidDel="00000000" w:rsidP="00000000" w:rsidRDefault="00000000" w:rsidRPr="00000000" w14:paraId="00000046">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047">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048">
      <w:pPr>
        <w:jc w:val="cente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TARIFA POR PERSONA EN PESOS COLOMBIANOS DESDE</w:t>
      </w:r>
    </w:p>
    <w:p w:rsidR="00000000" w:rsidDel="00000000" w:rsidP="00000000" w:rsidRDefault="00000000" w:rsidRPr="00000000" w14:paraId="00000049">
      <w:pPr>
        <w:jc w:val="center"/>
        <w:rPr>
          <w:rFonts w:ascii="Calibri" w:cs="Calibri" w:eastAsia="Calibri" w:hAnsi="Calibri"/>
          <w:b w:val="1"/>
          <w:bCs w:val="1"/>
          <w:color w:val="1f3864"/>
          <w:sz w:val="10"/>
          <w:szCs w:val="10"/>
        </w:rPr>
      </w:pPr>
      <w:r w:rsidDel="00000000" w:rsidR="00000000" w:rsidRPr="00000000">
        <w:rPr>
          <w:rtl w:val="0"/>
        </w:rPr>
      </w:r>
    </w:p>
    <w:tbl>
      <w:tblPr>
        <w:tblStyle w:val="Table1"/>
        <w:tblW w:w="9510.0" w:type="dxa"/>
        <w:jc w:val="left"/>
        <w:tblInd w:w="-360.0" w:type="dxa"/>
        <w:tblLayout w:type="fixed"/>
        <w:tblLook w:val="0400"/>
      </w:tblPr>
      <w:tblGrid>
        <w:gridCol w:w="2310"/>
        <w:gridCol w:w="795"/>
        <w:gridCol w:w="1215"/>
        <w:gridCol w:w="1230"/>
        <w:gridCol w:w="1320"/>
        <w:gridCol w:w="1290"/>
        <w:gridCol w:w="1350"/>
        <w:tblGridChange w:id="0">
          <w:tblGrid>
            <w:gridCol w:w="2310"/>
            <w:gridCol w:w="795"/>
            <w:gridCol w:w="1215"/>
            <w:gridCol w:w="1230"/>
            <w:gridCol w:w="1320"/>
            <w:gridCol w:w="1290"/>
            <w:gridCol w:w="1350"/>
          </w:tblGrid>
        </w:tblGridChange>
      </w:tblGrid>
      <w:tr>
        <w:trPr>
          <w:cantSplit w:val="0"/>
          <w:trHeight w:val="300" w:hRule="atLeast"/>
          <w:tblHeader w:val="0"/>
        </w:trPr>
        <w:tc>
          <w:tcPr>
            <w:gridSpan w:val="7"/>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4A">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3 NOCHES</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51">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HOTEL</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52">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PLAN</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53">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DOBLE</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54">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TRIPLE</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55">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CUADRUP.</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56">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SENCILLA</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57">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NIÑOS</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PALMA LINDA / GREEN / KPRE/ MARBELO*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PC</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A">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$ 1.999.000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$ 1.999.000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$ 1.999.000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$ 2.126.000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5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$ 1.842.000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PAM</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$ 2.094.000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$ 2.094.000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$ 2.094.000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$ 2.242.000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$ 1.905.000</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POBLADO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PC</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$ 3.305.000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$ 2.284.000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$ 2.178.000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$ 3.199.000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6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$ 1.810.000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6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$ 3.105.000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$ 2.831.000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$ 2.852.000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$ 4.073.000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$ 1.778.000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PC</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$ 2.589.000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$ 2.357.000</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7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$ 1.842.000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7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$ 3.305.000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7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$ 2.968.000</w:t>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8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$ 1.842.000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PC</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$ 2.284.000</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PAE</w:t>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8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$ 2.894.000</w:t>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PLAYA DIVINA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PAM</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$ 1.999.000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$ 2.042.000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$ 1.936.000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$ 2.042.000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$ 1.778.000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PAM</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$ 2.147.000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$ 2.189.000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$ 2.084.000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$ 2.263.000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9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$ 1.863.000</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9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CIELA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9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PC</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$ 2.189.000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$ 2.126.000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$ 3.189.000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$ 2.715.000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A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$ 1.873.000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PAM</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$ 2.526.000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$ 2.463.000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$ 4.031.000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$ 3.094.000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A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$ 1.873.000</w:t>
            </w:r>
          </w:p>
        </w:tc>
      </w:tr>
    </w:tbl>
    <w:p w:rsidR="00000000" w:rsidDel="00000000" w:rsidP="00000000" w:rsidRDefault="00000000" w:rsidRPr="00000000" w14:paraId="000000AC">
      <w:pPr>
        <w:jc w:val="center"/>
        <w:rPr>
          <w:rFonts w:ascii="Calibri" w:cs="Calibri" w:eastAsia="Calibri" w:hAnsi="Calibri"/>
          <w:b w:val="1"/>
          <w:bCs w:val="1"/>
          <w:color w:val="1f3864"/>
        </w:rPr>
      </w:pPr>
      <w:r w:rsidDel="00000000" w:rsidR="00000000" w:rsidRPr="00000000">
        <w:rPr>
          <w:rtl w:val="0"/>
        </w:rPr>
      </w:r>
    </w:p>
    <w:tbl>
      <w:tblPr>
        <w:tblStyle w:val="Table2"/>
        <w:tblW w:w="9600.0" w:type="dxa"/>
        <w:jc w:val="left"/>
        <w:tblInd w:w="-390.0" w:type="dxa"/>
        <w:tblLayout w:type="fixed"/>
        <w:tblLook w:val="0400"/>
      </w:tblPr>
      <w:tblGrid>
        <w:gridCol w:w="2325"/>
        <w:gridCol w:w="795"/>
        <w:gridCol w:w="1290"/>
        <w:gridCol w:w="1320"/>
        <w:gridCol w:w="1275"/>
        <w:gridCol w:w="1260"/>
        <w:gridCol w:w="1335"/>
        <w:tblGridChange w:id="0">
          <w:tblGrid>
            <w:gridCol w:w="2325"/>
            <w:gridCol w:w="795"/>
            <w:gridCol w:w="1290"/>
            <w:gridCol w:w="1320"/>
            <w:gridCol w:w="1275"/>
            <w:gridCol w:w="1260"/>
            <w:gridCol w:w="1335"/>
          </w:tblGrid>
        </w:tblGridChange>
      </w:tblGrid>
      <w:tr>
        <w:trPr>
          <w:cantSplit w:val="0"/>
          <w:trHeight w:val="300" w:hRule="atLeast"/>
          <w:tblHeader w:val="0"/>
        </w:trPr>
        <w:tc>
          <w:tcPr>
            <w:gridSpan w:val="7"/>
            <w:tcBorders>
              <w:top w:color="000000" w:space="0" w:sz="8" w:val="single"/>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AD">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4 NOCHES</w:t>
            </w:r>
          </w:p>
        </w:tc>
      </w:tr>
      <w:tr>
        <w:trPr>
          <w:cantSplit w:val="0"/>
          <w:trHeight w:val="300" w:hRule="atLeast"/>
          <w:tblHeader w:val="0"/>
        </w:trPr>
        <w:tc>
          <w:tcPr>
            <w:tcBorders>
              <w:top w:color="000000" w:space="0" w:sz="0" w:val="nil"/>
              <w:left w:color="000000" w:space="0" w:sz="8" w:val="single"/>
              <w:bottom w:color="000000" w:space="0" w:sz="8" w:val="single"/>
              <w:right w:color="000000" w:space="0" w:sz="8" w:val="single"/>
            </w:tcBorders>
            <w:shd w:fill="203764" w:val="clear"/>
            <w:vAlign w:val="center"/>
          </w:tcPr>
          <w:p w:rsidR="00000000" w:rsidDel="00000000" w:rsidP="00000000" w:rsidRDefault="00000000" w:rsidRPr="00000000" w14:paraId="000000B4">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HOTEL</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B5">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PLAN</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B6">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DOBLE</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B7">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TRIPLE</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B8">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CUADRUP.</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B9">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SENCILLA</w:t>
            </w:r>
          </w:p>
        </w:tc>
        <w:tc>
          <w:tcPr>
            <w:tcBorders>
              <w:top w:color="000000" w:space="0" w:sz="0" w:val="nil"/>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BA">
            <w:pPr>
              <w:widowControl w:val="1"/>
              <w:jc w:val="center"/>
              <w:rPr>
                <w:rFonts w:ascii="Calibri" w:cs="Calibri" w:eastAsia="Calibri" w:hAnsi="Calibri"/>
                <w:b w:val="1"/>
                <w:bCs w:val="1"/>
                <w:color w:val="ffffff"/>
              </w:rPr>
            </w:pPr>
            <w:r w:rsidDel="00000000" w:rsidR="00000000" w:rsidRPr="00000000">
              <w:rPr>
                <w:rFonts w:ascii="Calibri" w:cs="Calibri" w:eastAsia="Calibri" w:hAnsi="Calibri"/>
                <w:b w:val="1"/>
                <w:bCs w:val="1"/>
                <w:color w:val="ffffff"/>
                <w:rtl w:val="0"/>
              </w:rPr>
              <w:t xml:space="preserve">NIÑOS</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B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PALMA LINDA / GREEN / KPRE/ MARBELO*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PC</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D">
            <w:pPr>
              <w:widowControl w:val="1"/>
              <w:jc w:val="center"/>
              <w:rPr>
                <w:rFonts w:ascii="Calibri" w:cs="Calibri" w:eastAsia="Calibri" w:hAnsi="Calibri"/>
                <w:b w:val="1"/>
                <w:bCs w:val="1"/>
                <w:color w:val="002060"/>
              </w:rPr>
            </w:pPr>
            <w:r w:rsidDel="00000000" w:rsidR="00000000" w:rsidRPr="00000000">
              <w:rPr>
                <w:rFonts w:ascii="Calibri" w:cs="Calibri" w:eastAsia="Calibri" w:hAnsi="Calibri"/>
                <w:b w:val="1"/>
                <w:bCs w:val="1"/>
                <w:color w:val="002060"/>
                <w:rtl w:val="0"/>
              </w:rPr>
              <w:t xml:space="preserve">$ 2.189.000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$ 2.189.000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B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$ 2.189.000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$ 2.420.000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$ 1.968.000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PAM</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$ 2.305.000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$ 2.305.000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$ 2.305.000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$ 2.599.000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C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$ 2.052.000</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C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POBLADO</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PC</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$ 3.926.000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$ 2.557.000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$ 2.420.000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$ 3.842.000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C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$ 1.926.000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D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D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$ 3.652.000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D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$ 3.294.000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D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$ 3.315.000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D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$ 5.010.000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D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$ 1.926.000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PC</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$ 2.968.000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$ 2.652.000</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D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D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$ 1.999.000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D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PAE</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E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$ 3.926.000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E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$ 3.431.000</w:t>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E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$ 1.999.000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PC</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$ 2.557.000</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E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PAE</w:t>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F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$ 3.378.000</w:t>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F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PLAYA DIVINA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F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PAM</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F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$ 2.178.000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F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$ 2.242.000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F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$ 2.094.000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F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$ 2.294.000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F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$ 1.884.000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F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PAM</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F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$ 2.368.000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F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$ 2.442.000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F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$ 2.294.000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F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$ 2.599.000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0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$ 1.999.000</w:t>
            </w:r>
          </w:p>
        </w:tc>
      </w:tr>
      <w:tr>
        <w:trPr>
          <w:cantSplit w:val="0"/>
          <w:trHeight w:val="300" w:hRule="atLeast"/>
          <w:tblHeader w:val="0"/>
        </w:trPr>
        <w:tc>
          <w:tcPr>
            <w:vMerge w:val="restart"/>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10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CIELA</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0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PC</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0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$ 2.431.000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0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$ 2.347.000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0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$ 3.757.000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0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$ 3.199.000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10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$ 2.010.000</w:t>
            </w:r>
          </w:p>
        </w:tc>
      </w:tr>
      <w:tr>
        <w:trPr>
          <w:cantSplit w:val="0"/>
          <w:trHeight w:val="300" w:hRule="atLeast"/>
          <w:tblHeader w:val="0"/>
        </w:trPr>
        <w:tc>
          <w:tcPr>
            <w:vMerge w:val="continue"/>
            <w:tcBorders>
              <w:top w:color="000000" w:space="0" w:sz="0" w:val="nil"/>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02060"/>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0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PAM</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0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$ 2.873.000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0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$ 2.799.000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0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$ 4.884.000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0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$ 3.694.000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10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$ 2.010.000</w:t>
            </w:r>
          </w:p>
        </w:tc>
      </w:tr>
    </w:tbl>
    <w:p w:rsidR="00000000" w:rsidDel="00000000" w:rsidP="00000000" w:rsidRDefault="00000000" w:rsidRPr="00000000" w14:paraId="0000010F">
      <w:pPr>
        <w:jc w:val="cente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110">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HOTELES </w:t>
      </w:r>
      <w:r w:rsidDel="00000000" w:rsidR="00000000" w:rsidRPr="00000000">
        <w:rPr>
          <w:rFonts w:ascii="Calibri" w:cs="Calibri" w:eastAsia="Calibri" w:hAnsi="Calibri"/>
          <w:b w:val="1"/>
          <w:bCs w:val="1"/>
          <w:color w:val="1f3864"/>
          <w:rtl w:val="0"/>
        </w:rPr>
        <w:t xml:space="preserve">PALMALINDA</w:t>
      </w:r>
      <w:r w:rsidDel="00000000" w:rsidR="00000000" w:rsidRPr="00000000">
        <w:rPr>
          <w:rFonts w:ascii="Calibri" w:cs="Calibri" w:eastAsia="Calibri" w:hAnsi="Calibri"/>
          <w:b w:val="1"/>
          <w:bCs w:val="1"/>
          <w:color w:val="1f3864"/>
          <w:rtl w:val="0"/>
        </w:rPr>
        <w:t xml:space="preserve">, GREEN, </w:t>
      </w:r>
      <w:r w:rsidDel="00000000" w:rsidR="00000000" w:rsidRPr="00000000">
        <w:rPr>
          <w:rFonts w:ascii="Calibri" w:cs="Calibri" w:eastAsia="Calibri" w:hAnsi="Calibri"/>
          <w:b w:val="1"/>
          <w:bCs w:val="1"/>
          <w:color w:val="1f3864"/>
          <w:rtl w:val="0"/>
        </w:rPr>
        <w:t xml:space="preserve">KPRE</w:t>
      </w:r>
      <w:r w:rsidDel="00000000" w:rsidR="00000000" w:rsidRPr="00000000">
        <w:rPr>
          <w:rFonts w:ascii="Calibri" w:cs="Calibri" w:eastAsia="Calibri" w:hAnsi="Calibri"/>
          <w:b w:val="1"/>
          <w:bCs w:val="1"/>
          <w:color w:val="1f3864"/>
          <w:rtl w:val="0"/>
        </w:rPr>
        <w:t xml:space="preserve"> Y MARBELO</w:t>
      </w:r>
    </w:p>
    <w:p w:rsidR="00000000" w:rsidDel="00000000" w:rsidP="00000000" w:rsidRDefault="00000000" w:rsidRPr="00000000" w14:paraId="00000111">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Niños de 0 a 2 años pagan solo ($20.000) COP diarios por el seguro hotelero (no incluye consumos).</w:t>
      </w:r>
    </w:p>
    <w:p w:rsidR="00000000" w:rsidDel="00000000" w:rsidP="00000000" w:rsidRDefault="00000000" w:rsidRPr="00000000" w14:paraId="00000112">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Niños de 2 a 10 años pagan tarifa de niño.</w:t>
      </w:r>
    </w:p>
    <w:p w:rsidR="00000000" w:rsidDel="00000000" w:rsidP="00000000" w:rsidRDefault="00000000" w:rsidRPr="00000000" w14:paraId="0000011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De 10 años en adelante cancelan como adulto según acomodación.</w:t>
      </w:r>
    </w:p>
    <w:p w:rsidR="00000000" w:rsidDel="00000000" w:rsidP="00000000" w:rsidRDefault="00000000" w:rsidRPr="00000000" w14:paraId="00000114">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115">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116">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POLÍTICA DE NIÑOS EN TODOS LOS HOTELES</w:t>
      </w:r>
    </w:p>
    <w:p w:rsidR="00000000" w:rsidDel="00000000" w:rsidP="00000000" w:rsidRDefault="00000000" w:rsidRPr="00000000" w14:paraId="0000011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Tarifas válidas por cada dos adultos y un niño.</w:t>
      </w:r>
    </w:p>
    <w:p w:rsidR="00000000" w:rsidDel="00000000" w:rsidP="00000000" w:rsidRDefault="00000000" w:rsidRPr="00000000" w14:paraId="0000011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Si en la habitación solo es un niño y un adulto, el adulto deberá pagar el valor en acomodación sencilla y pagar el valor correspondiente por el niño, en caso de tener edad que aplique con tarifa de menor.</w:t>
      </w:r>
    </w:p>
    <w:p w:rsidR="00000000" w:rsidDel="00000000" w:rsidP="00000000" w:rsidRDefault="00000000" w:rsidRPr="00000000" w14:paraId="0000011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En la habitación doble o matrimonial, la ocupación permitida son dos adultos y un niño. En caso de ser más de dos niños que aplique con tarifa de menor, se debe adquirir la habitación múltiple y pagar el valor correspondiente por persona como adulto.</w:t>
      </w:r>
    </w:p>
    <w:p w:rsidR="00000000" w:rsidDel="00000000" w:rsidP="00000000" w:rsidRDefault="00000000" w:rsidRPr="00000000" w14:paraId="0000011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No se permite el alojamiento de ningún menor de edad sin el acompañante que verifique su parentesco, y a su vez presente su tarjeta de identidad original o registro civil.</w:t>
      </w:r>
    </w:p>
    <w:p w:rsidR="00000000" w:rsidDel="00000000" w:rsidP="00000000" w:rsidRDefault="00000000" w:rsidRPr="00000000" w14:paraId="0000011B">
      <w:pPr>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11C">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CONDICIONES:</w:t>
      </w:r>
    </w:p>
    <w:p w:rsidR="00000000" w:rsidDel="00000000" w:rsidP="00000000" w:rsidRDefault="00000000" w:rsidRPr="00000000" w14:paraId="0000011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Tarifa por persona en dólares, se liquida a la TRM negociada.</w:t>
      </w:r>
    </w:p>
    <w:p w:rsidR="00000000" w:rsidDel="00000000" w:rsidP="00000000" w:rsidRDefault="00000000" w:rsidRPr="00000000" w14:paraId="0000011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Para garantía de reserva se requiere un depósito del </w:t>
      </w:r>
      <w:r w:rsidDel="00000000" w:rsidR="00000000" w:rsidRPr="00000000">
        <w:rPr>
          <w:rFonts w:ascii="Calibri" w:cs="Calibri" w:eastAsia="Calibri" w:hAnsi="Calibri"/>
          <w:color w:val="1f3864"/>
          <w:rtl w:val="0"/>
        </w:rPr>
        <w:t xml:space="preserve">5</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0% del valor del paquete por persona.</w:t>
      </w:r>
    </w:p>
    <w:p w:rsidR="00000000" w:rsidDel="00000000" w:rsidP="00000000" w:rsidRDefault="00000000" w:rsidRPr="00000000" w14:paraId="0000011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1"/>
          <w:bCs w:val="1"/>
          <w:i w:val="0"/>
          <w:iCs w:val="0"/>
          <w:smallCaps w:val="0"/>
          <w:strike w:val="0"/>
          <w:color w:val="1f3864"/>
          <w:sz w:val="22"/>
          <w:szCs w:val="22"/>
          <w:shd w:fill="auto" w:val="clear"/>
          <w:vertAlign w:val="baseline"/>
        </w:rPr>
      </w:pPr>
      <w:r w:rsidDel="00000000" w:rsidR="00000000" w:rsidRPr="00000000">
        <w:rPr>
          <w:rFonts w:ascii="Calibri" w:cs="Calibri" w:eastAsia="Calibri" w:hAnsi="Calibri"/>
          <w:b w:val="1"/>
          <w:bCs w:val="1"/>
          <w:i w:val="0"/>
          <w:iCs w:val="0"/>
          <w:smallCaps w:val="0"/>
          <w:strike w:val="0"/>
          <w:color w:val="1f3864"/>
          <w:sz w:val="22"/>
          <w:szCs w:val="22"/>
          <w:u w:val="none"/>
          <w:shd w:fill="auto" w:val="clear"/>
          <w:vertAlign w:val="baseline"/>
          <w:rtl w:val="0"/>
        </w:rPr>
        <w:t xml:space="preserve">El pago total deberá realizarse 60 días antes del inicio del viaje.</w:t>
      </w:r>
    </w:p>
    <w:p w:rsidR="00000000" w:rsidDel="00000000" w:rsidP="00000000" w:rsidRDefault="00000000" w:rsidRPr="00000000" w14:paraId="0000012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La hora de Check in es a las 03:00 pm y Check out a las 12:00 pm.</w:t>
      </w:r>
    </w:p>
    <w:p w:rsidR="00000000" w:rsidDel="00000000" w:rsidP="00000000" w:rsidRDefault="00000000" w:rsidRPr="00000000" w14:paraId="0000012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Tarifas sujetas a cambios sin previo aviso.</w:t>
      </w:r>
    </w:p>
    <w:p w:rsidR="00000000" w:rsidDel="00000000" w:rsidP="00000000" w:rsidRDefault="00000000" w:rsidRPr="00000000" w14:paraId="0000012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Tours operados en servicio regular-compartido.</w:t>
      </w:r>
    </w:p>
    <w:p w:rsidR="00000000" w:rsidDel="00000000" w:rsidP="00000000" w:rsidRDefault="00000000" w:rsidRPr="00000000" w14:paraId="0000012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Si en la habitación solo es un niño y un adulto, el adulto deberá pagar el valor en acomodación sencilla y pagar el valor correspondiente por el niño, en caso de tener edad que aplique con tarifa de menor.</w:t>
      </w:r>
    </w:p>
    <w:p w:rsidR="00000000" w:rsidDel="00000000" w:rsidP="00000000" w:rsidRDefault="00000000" w:rsidRPr="00000000" w14:paraId="0000012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En la habitación doble o matrimonial, la ocupación permitida son dos adultos y un niño. En caso de ser más de dos niños que aplique con tarifa de menor, se debe adquirirla </w:t>
      </w:r>
      <w:r w:rsidDel="00000000" w:rsidR="00000000" w:rsidRPr="00000000">
        <w:rPr>
          <w:rFonts w:ascii="Calibri" w:cs="Calibri" w:eastAsia="Calibri" w:hAnsi="Calibri"/>
          <w:color w:val="1f3864"/>
          <w:rtl w:val="0"/>
        </w:rPr>
        <w:t xml:space="preserve">h</w:t>
      </w: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abitación múltiple y pagar el valor correspondiente por persona como adulto.</w:t>
      </w:r>
    </w:p>
    <w:p w:rsidR="00000000" w:rsidDel="00000000" w:rsidP="00000000" w:rsidRDefault="00000000" w:rsidRPr="00000000" w14:paraId="00000125">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Tarifas válidas por cada dos adultos y un niño.</w:t>
      </w:r>
    </w:p>
    <w:p w:rsidR="00000000" w:rsidDel="00000000" w:rsidP="00000000" w:rsidRDefault="00000000" w:rsidRPr="00000000" w14:paraId="00000126">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22" w:line="240" w:lineRule="auto"/>
        <w:ind w:left="720" w:right="0" w:hanging="36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Fonts w:ascii="Calibri" w:cs="Calibri" w:eastAsia="Calibri" w:hAnsi="Calibri"/>
          <w:b w:val="0"/>
          <w:bCs w:val="0"/>
          <w:i w:val="0"/>
          <w:iCs w:val="0"/>
          <w:smallCaps w:val="0"/>
          <w:strike w:val="0"/>
          <w:color w:val="1f3864"/>
          <w:sz w:val="22"/>
          <w:szCs w:val="22"/>
          <w:u w:val="none"/>
          <w:shd w:fill="auto" w:val="clear"/>
          <w:vertAlign w:val="baseline"/>
          <w:rtl w:val="0"/>
        </w:rPr>
        <w:t xml:space="preserve">No se permite el alojamiento de ningún menor de edad sin el acompañante que verifique su parentesco, y a su vez presente su tarjeta de identidad original o registro civil.</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720" w:right="0" w:firstLine="0"/>
        <w:jc w:val="both"/>
        <w:rPr>
          <w:rFonts w:ascii="Calibri" w:cs="Calibri" w:eastAsia="Calibri" w:hAnsi="Calibri"/>
          <w:b w:val="0"/>
          <w:bCs w:val="0"/>
          <w:i w:val="0"/>
          <w:iCs w:val="0"/>
          <w:smallCaps w:val="0"/>
          <w:strike w:val="0"/>
          <w:color w:val="1f3864"/>
          <w:sz w:val="22"/>
          <w:szCs w:val="22"/>
          <w:u w:val="none"/>
          <w:shd w:fill="auto" w:val="clear"/>
          <w:vertAlign w:val="baseline"/>
        </w:rPr>
      </w:pPr>
      <w:r w:rsidDel="00000000" w:rsidR="00000000" w:rsidRPr="00000000">
        <w:rPr>
          <w:rtl w:val="0"/>
        </w:rPr>
      </w:r>
    </w:p>
    <w:p w:rsidR="00000000" w:rsidDel="00000000" w:rsidP="00000000" w:rsidRDefault="00000000" w:rsidRPr="00000000" w14:paraId="00000128">
      <w:pPr>
        <w:widowControl w:val="1"/>
        <w:spacing w:line="259" w:lineRule="auto"/>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CAMBIOS Y/O CANCELACIONES:</w:t>
      </w:r>
      <w:r w:rsidDel="00000000" w:rsidR="00000000" w:rsidRPr="00000000">
        <w:rPr>
          <w:rFonts w:ascii="Calibri" w:cs="Calibri" w:eastAsia="Calibri" w:hAnsi="Calibri"/>
          <w:color w:val="1f3864"/>
          <w:rtl w:val="0"/>
        </w:rPr>
        <w:t xml:space="preserve"> </w:t>
      </w:r>
      <w:r w:rsidDel="00000000" w:rsidR="00000000" w:rsidRPr="00000000">
        <w:rPr>
          <w:rtl w:val="0"/>
        </w:rPr>
      </w:r>
    </w:p>
    <w:p w:rsidR="00000000" w:rsidDel="00000000" w:rsidP="00000000" w:rsidRDefault="00000000" w:rsidRPr="00000000" w14:paraId="00000129">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12A">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12B">
      <w:pPr>
        <w:rPr>
          <w:rFonts w:ascii="Calibri" w:cs="Calibri" w:eastAsia="Calibri" w:hAnsi="Calibri"/>
          <w:b w:val="1"/>
          <w:bCs w:val="1"/>
          <w:color w:val="1f3864"/>
        </w:rPr>
      </w:pPr>
      <w:r w:rsidDel="00000000" w:rsidR="00000000" w:rsidRPr="00000000">
        <w:br w:type="page"/>
      </w:r>
      <w:r w:rsidDel="00000000" w:rsidR="00000000" w:rsidRPr="00000000">
        <w:rPr>
          <w:rtl w:val="0"/>
        </w:rPr>
      </w:r>
    </w:p>
    <w:p w:rsidR="00000000" w:rsidDel="00000000" w:rsidP="00000000" w:rsidRDefault="00000000" w:rsidRPr="00000000" w14:paraId="0000012C">
      <w:pPr>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PENALIDADES Y GASTOS POR CANCELACIONES:</w:t>
      </w:r>
    </w:p>
    <w:p w:rsidR="00000000" w:rsidDel="00000000" w:rsidP="00000000" w:rsidRDefault="00000000" w:rsidRPr="00000000" w14:paraId="0000012D">
      <w:pPr>
        <w:pBdr>
          <w:top w:space="0" w:sz="0" w:val="nil"/>
          <w:left w:space="0" w:sz="0" w:val="nil"/>
          <w:bottom w:space="0" w:sz="0" w:val="nil"/>
          <w:right w:space="0" w:sz="0" w:val="nil"/>
          <w:between w:space="0" w:sz="0" w:val="nil"/>
        </w:pBdr>
        <w:rPr>
          <w:rFonts w:ascii="Calibri" w:cs="Calibri" w:eastAsia="Calibri" w:hAnsi="Calibri"/>
          <w:color w:val="1f3864"/>
          <w:highlight w:val="lightGray"/>
        </w:rPr>
      </w:pPr>
      <w:r w:rsidDel="00000000" w:rsidR="00000000" w:rsidRPr="00000000">
        <w:rPr>
          <w:rFonts w:ascii="Calibri" w:cs="Calibri" w:eastAsia="Calibri" w:hAnsi="Calibri"/>
          <w:color w:val="1f3864"/>
          <w:highlight w:val="lightGray"/>
          <w:rtl w:val="0"/>
        </w:rPr>
        <w:t xml:space="preserve">Cancelación sin gastos a 30 días antes del inicio de viaje. </w:t>
      </w:r>
    </w:p>
    <w:p w:rsidR="00000000" w:rsidDel="00000000" w:rsidP="00000000" w:rsidRDefault="00000000" w:rsidRPr="00000000" w14:paraId="0000012E">
      <w:pPr>
        <w:pBdr>
          <w:top w:space="0" w:sz="0" w:val="nil"/>
          <w:left w:space="0" w:sz="0" w:val="nil"/>
          <w:bottom w:space="0" w:sz="0" w:val="nil"/>
          <w:right w:space="0" w:sz="0" w:val="nil"/>
          <w:between w:space="0" w:sz="0" w:val="nil"/>
        </w:pBdr>
        <w:rPr>
          <w:rFonts w:ascii="Calibri" w:cs="Calibri" w:eastAsia="Calibri" w:hAnsi="Calibri"/>
          <w:color w:val="1f3864"/>
        </w:rPr>
      </w:pPr>
      <w:r w:rsidDel="00000000" w:rsidR="00000000" w:rsidRPr="00000000">
        <w:rPr>
          <w:rFonts w:ascii="Calibri" w:cs="Calibri" w:eastAsia="Calibri" w:hAnsi="Calibri"/>
          <w:color w:val="1f3864"/>
          <w:highlight w:val="lightGray"/>
          <w:rtl w:val="0"/>
        </w:rPr>
        <w:t xml:space="preserve">Cancelación con gastos al 100% a menos de 29 días de inicio de viaje y/o no show. </w:t>
      </w:r>
      <w:r w:rsidDel="00000000" w:rsidR="00000000" w:rsidRPr="00000000">
        <w:rPr>
          <w:rtl w:val="0"/>
        </w:rPr>
      </w:r>
    </w:p>
    <w:p w:rsidR="00000000" w:rsidDel="00000000" w:rsidP="00000000" w:rsidRDefault="00000000" w:rsidRPr="00000000" w14:paraId="0000012F">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130">
      <w:pPr>
        <w:ind w:right="520"/>
        <w:jc w:val="both"/>
        <w:rPr>
          <w:rFonts w:ascii="Calibri" w:cs="Calibri" w:eastAsia="Calibri" w:hAnsi="Calibri"/>
          <w:color w:val="1f3864"/>
        </w:rPr>
      </w:pPr>
      <w:r w:rsidDel="00000000" w:rsidR="00000000" w:rsidRPr="00000000">
        <w:rPr>
          <w:rFonts w:ascii="Calibri" w:cs="Calibri" w:eastAsia="Calibri" w:hAnsi="Calibri"/>
          <w:b w:val="1"/>
          <w:bCs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131">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132">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133">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RECOMENDACIONES </w:t>
      </w:r>
    </w:p>
    <w:p w:rsidR="00000000" w:rsidDel="00000000" w:rsidP="00000000" w:rsidRDefault="00000000" w:rsidRPr="00000000" w14:paraId="00000134">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Un buen libro y juegos de mesa.</w:t>
      </w:r>
    </w:p>
    <w:p w:rsidR="00000000" w:rsidDel="00000000" w:rsidP="00000000" w:rsidRDefault="00000000" w:rsidRPr="00000000" w14:paraId="00000135">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Medicamentos prescritos por su médico.</w:t>
      </w:r>
    </w:p>
    <w:p w:rsidR="00000000" w:rsidDel="00000000" w:rsidP="00000000" w:rsidRDefault="00000000" w:rsidRPr="00000000" w14:paraId="00000136">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Evite llevar alimentos de origen animal que no estén enlatados.</w:t>
      </w:r>
    </w:p>
    <w:p w:rsidR="00000000" w:rsidDel="00000000" w:rsidP="00000000" w:rsidRDefault="00000000" w:rsidRPr="00000000" w14:paraId="00000137">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Evite sacar especies vegetales o animales de la región.</w:t>
      </w:r>
    </w:p>
    <w:p w:rsidR="00000000" w:rsidDel="00000000" w:rsidP="00000000" w:rsidRDefault="00000000" w:rsidRPr="00000000" w14:paraId="00000138">
      <w:pPr>
        <w:numPr>
          <w:ilvl w:val="0"/>
          <w:numId w:val="4"/>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Demás normas sanitarias vigentes en el momento de viaje. (por favor indagar   cualquier variación, próxima a su fecha de viaje</w:t>
      </w:r>
    </w:p>
    <w:p w:rsidR="00000000" w:rsidDel="00000000" w:rsidP="00000000" w:rsidRDefault="00000000" w:rsidRPr="00000000" w14:paraId="00000139">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13A">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t xml:space="preserve">DOCUMENTOS REQUERIDOS</w:t>
      </w:r>
    </w:p>
    <w:p w:rsidR="00000000" w:rsidDel="00000000" w:rsidP="00000000" w:rsidRDefault="00000000" w:rsidRPr="00000000" w14:paraId="0000013B">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Documento de identificación vigente (Pasaporte o cédula de ciudadanía).</w:t>
      </w:r>
    </w:p>
    <w:p w:rsidR="00000000" w:rsidDel="00000000" w:rsidP="00000000" w:rsidRDefault="00000000" w:rsidRPr="00000000" w14:paraId="0000013C">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Certificado internacional de vacunación contra la fiebre amarilla, que se debe aplicar al menos 15 días antes del viaje.</w:t>
      </w:r>
    </w:p>
    <w:p w:rsidR="00000000" w:rsidDel="00000000" w:rsidP="00000000" w:rsidRDefault="00000000" w:rsidRPr="00000000" w14:paraId="0000013D">
      <w:pPr>
        <w:numPr>
          <w:ilvl w:val="0"/>
          <w:numId w:val="5"/>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menores de 18 años deben estar acompañados por un padre, tutor legal o contar con una autorización firmada y copia de la identificación de sus padres. El hotel se reserva el derecho de admisión.</w:t>
      </w:r>
    </w:p>
    <w:p w:rsidR="00000000" w:rsidDel="00000000" w:rsidP="00000000" w:rsidRDefault="00000000" w:rsidRPr="00000000" w14:paraId="0000013E">
      <w:pPr>
        <w:ind w:right="520"/>
        <w:jc w:val="both"/>
        <w:rPr>
          <w:rFonts w:ascii="Calibri" w:cs="Calibri" w:eastAsia="Calibri" w:hAnsi="Calibri"/>
          <w:b w:val="1"/>
          <w:bCs w:val="1"/>
          <w:color w:val="1f3864"/>
        </w:rPr>
      </w:pPr>
      <w:r w:rsidDel="00000000" w:rsidR="00000000" w:rsidRPr="00000000">
        <w:rPr>
          <w:rFonts w:ascii="Calibri" w:cs="Calibri" w:eastAsia="Calibri" w:hAnsi="Calibri"/>
          <w:b w:val="1"/>
          <w:bCs w:val="1"/>
          <w:color w:val="1f3864"/>
          <w:rtl w:val="0"/>
        </w:rPr>
        <w:br w:type="textWrapping"/>
        <w:t xml:space="preserve">CLÁUSULA DE RESPONSABILIDAD: </w:t>
      </w:r>
      <w:hyperlink r:id="rId8">
        <w:r w:rsidDel="00000000" w:rsidR="00000000" w:rsidRPr="00000000">
          <w:rPr>
            <w:rFonts w:ascii="Calibri" w:cs="Calibri" w:eastAsia="Calibri" w:hAnsi="Calibri"/>
            <w:color w:val="0563c1"/>
            <w:sz w:val="20"/>
            <w:szCs w:val="20"/>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13F">
      <w:pPr>
        <w:ind w:right="520"/>
        <w:jc w:val="both"/>
        <w:rPr>
          <w:rFonts w:ascii="Calibri" w:cs="Calibri" w:eastAsia="Calibri" w:hAnsi="Calibri"/>
          <w:b w:val="1"/>
          <w:bCs w:val="1"/>
          <w:color w:val="1f3864"/>
        </w:rPr>
      </w:pPr>
      <w:r w:rsidDel="00000000" w:rsidR="00000000" w:rsidRPr="00000000">
        <w:rPr>
          <w:rtl w:val="0"/>
        </w:rPr>
      </w:r>
    </w:p>
    <w:p w:rsidR="00000000" w:rsidDel="00000000" w:rsidP="00000000" w:rsidRDefault="00000000" w:rsidRPr="00000000" w14:paraId="00000140">
      <w:pPr>
        <w:ind w:right="520"/>
        <w:jc w:val="both"/>
        <w:rPr>
          <w:sz w:val="20"/>
          <w:szCs w:val="20"/>
        </w:rPr>
      </w:pPr>
      <w:r w:rsidDel="00000000" w:rsidR="00000000" w:rsidRPr="00000000">
        <w:rPr>
          <w:rFonts w:ascii="Calibri" w:cs="Calibri" w:eastAsia="Calibri" w:hAnsi="Calibri"/>
          <w:b w:val="1"/>
          <w:bCs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r w:rsidDel="00000000" w:rsidR="00000000" w:rsidRPr="00000000">
        <w:rPr>
          <w:sz w:val="20"/>
          <w:szCs w:val="20"/>
          <w:rtl w:val="0"/>
        </w:rPr>
        <w:t xml:space="preserve"> </w:t>
      </w:r>
    </w:p>
    <w:sectPr>
      <w:headerReference r:id="rId9" w:type="default"/>
      <w:footerReference r:id="rId10" w:type="default"/>
      <w:pgSz w:h="15840" w:w="12240" w:orient="portrait"/>
      <w:pgMar w:bottom="1417" w:top="1417" w:left="1701" w:right="1701" w:header="709" w:footer="1701"/>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2">
    <w:pPr>
      <w:tabs>
        <w:tab w:val="center" w:leader="none" w:pos="4419"/>
        <w:tab w:val="right" w:leader="none" w:pos="8838"/>
      </w:tabs>
      <w:jc w:val="right"/>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-1127759</wp:posOffset>
          </wp:positionH>
          <wp:positionV relativeFrom="paragraph">
            <wp:posOffset>149225</wp:posOffset>
          </wp:positionV>
          <wp:extent cx="7848600" cy="1108710"/>
          <wp:effectExtent b="0" l="0" r="0" t="0"/>
          <wp:wrapNone/>
          <wp:docPr id="5"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48600" cy="110871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1">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-1280159</wp:posOffset>
          </wp:positionH>
          <wp:positionV relativeFrom="paragraph">
            <wp:posOffset>-250189</wp:posOffset>
          </wp:positionV>
          <wp:extent cx="2037080" cy="1254363"/>
          <wp:effectExtent b="0" l="0" r="0" t="0"/>
          <wp:wrapNone/>
          <wp:docPr id="4" name="image5.png"/>
          <a:graphic>
            <a:graphicData uri="http://schemas.openxmlformats.org/drawingml/2006/picture">
              <pic:pic>
                <pic:nvPicPr>
                  <pic:cNvPr id="0" name="image5.png"/>
                  <pic:cNvPicPr preferRelativeResize="0"/>
                </pic:nvPicPr>
                <pic:blipFill>
                  <a:blip r:embed="rId1"/>
                  <a:srcRect b="0" l="33" r="-33" t="8351"/>
                  <a:stretch>
                    <a:fillRect/>
                  </a:stretch>
                </pic:blipFill>
                <pic:spPr>
                  <a:xfrm>
                    <a:off x="0" y="0"/>
                    <a:ext cx="2037080" cy="1254363"/>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-1130299</wp:posOffset>
          </wp:positionH>
          <wp:positionV relativeFrom="paragraph">
            <wp:posOffset>-445133</wp:posOffset>
          </wp:positionV>
          <wp:extent cx="8016875" cy="955040"/>
          <wp:effectExtent b="0" l="0" r="0" t="0"/>
          <wp:wrapNone/>
          <wp:docPr id="2" name="image3.png"/>
          <a:graphic>
            <a:graphicData uri="http://schemas.openxmlformats.org/drawingml/2006/picture">
              <pic:pic>
                <pic:nvPicPr>
                  <pic:cNvPr id="0" name="image3.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-594359</wp:posOffset>
          </wp:positionH>
          <wp:positionV relativeFrom="paragraph">
            <wp:posOffset>2845435</wp:posOffset>
          </wp:positionV>
          <wp:extent cx="349250" cy="2628900"/>
          <wp:effectExtent b="0" l="0" r="0" t="0"/>
          <wp:wrapNone/>
          <wp:docPr id="3" name="image1.png"/>
          <a:graphic>
            <a:graphicData uri="http://schemas.openxmlformats.org/drawingml/2006/picture">
              <pic:pic>
                <pic:nvPicPr>
                  <pic:cNvPr id="0" name="image1.png"/>
                  <pic:cNvPicPr preferRelativeResize="0"/>
                </pic:nvPicPr>
                <pic:blipFill>
                  <a:blip r:embed="rId3"/>
                  <a:srcRect b="0" l="0" r="0" t="0"/>
                  <a:stretch>
                    <a:fillRect/>
                  </a:stretch>
                </pic:blipFill>
                <pic:spPr>
                  <a:xfrm>
                    <a:off x="0" y="0"/>
                    <a:ext cx="349250" cy="26289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0"/>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ind w:left="1302"/>
    </w:pPr>
    <w:rPr>
      <w:b w:val="1"/>
      <w:bCs w:val="1"/>
    </w:rPr>
  </w:style>
  <w:style w:type="paragraph" w:styleId="Heading2">
    <w:name w:val="heading 2"/>
    <w:basedOn w:val="Normal"/>
    <w:next w:val="Normal"/>
    <w:pPr>
      <w:keepNext w:val="1"/>
      <w:keepLines w:val="1"/>
      <w:spacing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hyperlink" Target="https://www.tropitours.co/es/clausula-de-responsabilida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3.png"/><Relationship Id="rId3"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5z+8khPK3pDytUjJumNgVPu+UA==">CgMxLjA4AHIhMWpyNEQtY21wRlhjYnI1SU9MaC1YY1F0cGpNZGkxTUZG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